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广东省2022年第二批环评文件复核发现问题及处理意见</w:t>
      </w:r>
      <w:bookmarkEnd w:id="0"/>
    </w:p>
    <w:tbl>
      <w:tblPr>
        <w:tblStyle w:val="3"/>
        <w:tblW w:w="15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91"/>
        <w:gridCol w:w="1562"/>
        <w:gridCol w:w="4738"/>
        <w:gridCol w:w="1775"/>
        <w:gridCol w:w="1776"/>
        <w:gridCol w:w="818"/>
        <w:gridCol w:w="8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环评文件名称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建设单位（含统一社会信用代码）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环评文件存在的主要问题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编制单位（统一社会信用代码）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编制人员（</w:t>
            </w: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信用编号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编制单位</w:t>
            </w: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失信记分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编制人员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失信记分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kern w:val="0"/>
                <w:sz w:val="24"/>
                <w:szCs w:val="24"/>
              </w:rPr>
              <w:t>失信记分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华新水泥（恩平）有限公司水泥窑协同处置固体废物改造项目环境影响报告书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恩平市华新环境工程有限公司（</w:t>
            </w:r>
            <w:r>
              <w:rPr>
                <w:kern w:val="0"/>
                <w:sz w:val="21"/>
                <w:szCs w:val="21"/>
              </w:rPr>
              <w:t>9144078507669589XL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0"/>
                <w:sz w:val="21"/>
                <w:szCs w:val="21"/>
              </w:rPr>
              <w:t>项目新增HW21含铬废物3000吨/年，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未</w:t>
            </w:r>
            <w:r>
              <w:rPr>
                <w:rFonts w:hint="eastAsia"/>
                <w:kern w:val="0"/>
                <w:sz w:val="21"/>
                <w:szCs w:val="21"/>
              </w:rPr>
              <w:t>根据《水泥窑协同处置固体废物环境保护技术规范》（HJ662-2013）要求分析六价铬投加量与最大允许投加量限值的相符性；未明确改造后全厂原煤用量由17.515万吨/年减少到6.9万吨/年的核算依据。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【报告书第三章“本项目工程分析”】</w:t>
            </w:r>
            <w:r>
              <w:rPr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300" w:lineRule="exact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广州粤榕环保科技有限公司（</w:t>
            </w:r>
            <w:r>
              <w:rPr>
                <w:sz w:val="21"/>
                <w:szCs w:val="21"/>
              </w:rPr>
              <w:t>91440101MA9Y5RRR8N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BH026908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《监督管理办法》第二十六条第</w:t>
            </w:r>
            <w:r>
              <w:rPr>
                <w:rFonts w:hint="eastAsia"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款第（</w:t>
            </w:r>
            <w:r>
              <w:rPr>
                <w:rFonts w:hint="eastAsia"/>
                <w:sz w:val="21"/>
                <w:szCs w:val="21"/>
                <w:lang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）项以及《失信记分办法（试行）》第</w:t>
            </w:r>
            <w:r>
              <w:rPr>
                <w:rFonts w:hint="eastAsia"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sz w:val="21"/>
                <w:szCs w:val="21"/>
              </w:rPr>
              <w:t>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D049E"/>
    <w:rsid w:val="262D049E"/>
    <w:rsid w:val="59B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2022-12-29T07:43:00Z</dcterms:created>
  <dc:creator>谭颂贤</dc:creator>
  <cp:lastModifiedBy>谭颂贤</cp:lastModifiedBy>
  <dcterms:modified xsi:type="dcterms:W3CDTF">2022-12-29T07:44:41Z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