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方正小标宋简体" w:eastAsia="方正小标宋简体"/>
          <w:sz w:val="44"/>
          <w:szCs w:val="44"/>
        </w:rPr>
      </w:pPr>
      <w:bookmarkStart w:id="0" w:name="_GoBack"/>
      <w:bookmarkEnd w:id="0"/>
    </w:p>
    <w:p>
      <w:pPr>
        <w:spacing w:line="600" w:lineRule="exact"/>
        <w:jc w:val="center"/>
        <w:rPr>
          <w:rFonts w:ascii="方正小标宋简体" w:eastAsia="方正小标宋简体"/>
          <w:sz w:val="44"/>
          <w:szCs w:val="44"/>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关于推荐</w:t>
      </w:r>
      <w:r>
        <w:rPr>
          <w:rFonts w:hint="eastAsia" w:ascii="方正小标宋简体" w:hAnsi="方正小标宋简体" w:eastAsia="方正小标宋简体" w:cs="方正小标宋简体"/>
          <w:bCs/>
          <w:spacing w:val="20"/>
          <w:kern w:val="144"/>
          <w:sz w:val="44"/>
          <w:szCs w:val="44"/>
        </w:rPr>
        <w:t>广东省节能先进集体和先进个人初审名单</w:t>
      </w:r>
      <w:r>
        <w:rPr>
          <w:rFonts w:hint="eastAsia" w:ascii="方正小标宋简体" w:eastAsia="方正小标宋简体"/>
          <w:sz w:val="44"/>
          <w:szCs w:val="44"/>
        </w:rPr>
        <w:t>的公示</w:t>
      </w:r>
    </w:p>
    <w:p/>
    <w:p>
      <w:pPr>
        <w:ind w:firstLine="640" w:firstLineChars="200"/>
        <w:rPr>
          <w:rFonts w:ascii="仿宋_GB2312" w:eastAsia="仿宋_GB2312"/>
          <w:sz w:val="32"/>
          <w:szCs w:val="32"/>
        </w:rPr>
      </w:pPr>
    </w:p>
    <w:p>
      <w:pPr>
        <w:spacing w:line="48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根据《广东省人力资源和社会保障厅 广东省能源局关于评选表彰广东省节能先进集体和先进个人的通知》</w:t>
      </w:r>
      <w:r>
        <w:rPr>
          <w:rFonts w:hint="eastAsia" w:ascii="仿宋_GB2312" w:eastAsia="仿宋_GB2312"/>
          <w:sz w:val="32"/>
          <w:szCs w:val="32"/>
        </w:rPr>
        <w:t>的精神，经研究，推荐江门市发展和改革局资源环境与节能科、广东敞开电气有限公司、国能粤电台山发电厂有限公司生产技术部、江门市江海区发展和改革局为省节能先进集体初审推荐单位参加评选，推荐台山市发展和改革局副局长毕超、汉宇集团股份有限公司董事长石华山、国能粤电台山发电有限公司生产技术部节能可靠性主管周宏宝、中电（江门）综合能源有限公司总经理华毅、新会双水发电厂（B厂）副总经理凌保辉、华电福新江门能源有限公司董事长初旭波为省节能先进个人初审推荐人员参加评选。为把好推荐质量关，现将推荐参评单位和个人情况进行公示，详见附件。</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公示时间：2023年1月13日-19日</w:t>
      </w:r>
    </w:p>
    <w:p>
      <w:pPr>
        <w:spacing w:line="480" w:lineRule="exact"/>
        <w:ind w:firstLine="640" w:firstLineChars="200"/>
        <w:rPr>
          <w:rFonts w:ascii="仿宋_GB2312" w:eastAsia="仿宋_GB2312"/>
          <w:sz w:val="32"/>
          <w:szCs w:val="32"/>
        </w:rPr>
      </w:pPr>
      <w:r>
        <w:rPr>
          <w:rFonts w:hint="eastAsia" w:ascii="仿宋_GB2312" w:eastAsia="仿宋_GB2312"/>
          <w:sz w:val="32"/>
          <w:szCs w:val="32"/>
        </w:rPr>
        <w:t>公示期间，如有情况反映，请向局人事科反映，电话3276613。</w:t>
      </w:r>
    </w:p>
    <w:p>
      <w:pPr>
        <w:spacing w:line="480" w:lineRule="exact"/>
        <w:ind w:firstLine="640" w:firstLineChars="200"/>
        <w:rPr>
          <w:rFonts w:ascii="仿宋_GB2312" w:eastAsia="仿宋_GB2312"/>
          <w:sz w:val="32"/>
          <w:szCs w:val="32"/>
        </w:rPr>
      </w:pPr>
    </w:p>
    <w:p>
      <w:pPr>
        <w:spacing w:line="480" w:lineRule="exact"/>
        <w:ind w:firstLine="640" w:firstLineChars="200"/>
        <w:rPr>
          <w:rFonts w:ascii="仿宋_GB2312" w:eastAsia="仿宋_GB2312"/>
          <w:sz w:val="32"/>
          <w:szCs w:val="32"/>
        </w:rPr>
      </w:pPr>
      <w:r>
        <w:rPr>
          <w:rFonts w:hint="eastAsia" w:ascii="仿宋_GB2312" w:eastAsia="仿宋_GB2312"/>
          <w:sz w:val="32"/>
          <w:szCs w:val="32"/>
        </w:rPr>
        <w:t>附件：</w:t>
      </w:r>
    </w:p>
    <w:p>
      <w:pPr>
        <w:numPr>
          <w:ilvl w:val="0"/>
          <w:numId w:val="1"/>
        </w:numPr>
        <w:spacing w:line="480" w:lineRule="exact"/>
        <w:rPr>
          <w:rFonts w:ascii="仿宋_GB2312" w:eastAsia="仿宋_GB2312"/>
          <w:sz w:val="32"/>
          <w:szCs w:val="32"/>
        </w:rPr>
      </w:pPr>
      <w:r>
        <w:rPr>
          <w:rFonts w:hint="eastAsia" w:ascii="仿宋_GB2312" w:eastAsia="仿宋_GB2312"/>
          <w:sz w:val="32"/>
          <w:szCs w:val="32"/>
        </w:rPr>
        <w:t xml:space="preserve"> 江门市发展和改革局资源环境与节能科主要事迹</w:t>
      </w:r>
    </w:p>
    <w:p>
      <w:pPr>
        <w:spacing w:line="480" w:lineRule="exact"/>
        <w:ind w:firstLine="1280" w:firstLineChars="4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 xml:space="preserve"> </w:t>
      </w:r>
      <w:r>
        <w:rPr>
          <w:rFonts w:hint="eastAsia" w:ascii="仿宋_GB2312" w:eastAsia="仿宋_GB2312"/>
          <w:sz w:val="32"/>
          <w:szCs w:val="32"/>
        </w:rPr>
        <w:t>广东敞开电气有限公司主要事迹</w:t>
      </w:r>
    </w:p>
    <w:p>
      <w:pPr>
        <w:spacing w:line="480" w:lineRule="exact"/>
        <w:ind w:firstLine="1280" w:firstLineChars="4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 xml:space="preserve"> </w:t>
      </w:r>
      <w:r>
        <w:rPr>
          <w:rFonts w:hint="eastAsia" w:ascii="仿宋_GB2312" w:eastAsia="仿宋_GB2312"/>
          <w:sz w:val="32"/>
          <w:szCs w:val="32"/>
        </w:rPr>
        <w:t>国能粤电台山发电厂有限公司生产技术部主要事迹</w:t>
      </w:r>
    </w:p>
    <w:p>
      <w:pPr>
        <w:spacing w:line="480" w:lineRule="exact"/>
        <w:ind w:firstLine="1280" w:firstLineChars="400"/>
        <w:rPr>
          <w:rFonts w:ascii="仿宋_GB2312" w:eastAsia="仿宋_GB2312"/>
          <w:sz w:val="32"/>
          <w:szCs w:val="32"/>
        </w:rPr>
      </w:pPr>
      <w:r>
        <w:rPr>
          <w:rFonts w:hint="eastAsia" w:ascii="仿宋_GB2312" w:eastAsia="仿宋_GB2312"/>
          <w:sz w:val="32"/>
          <w:szCs w:val="32"/>
        </w:rPr>
        <w:t>4. 江门市江海区发展和改革局主要事迹</w:t>
      </w:r>
    </w:p>
    <w:p>
      <w:pPr>
        <w:spacing w:line="480" w:lineRule="exact"/>
        <w:ind w:firstLine="1280" w:firstLineChars="400"/>
        <w:rPr>
          <w:rFonts w:ascii="仿宋_GB2312" w:eastAsia="仿宋_GB2312"/>
          <w:sz w:val="32"/>
          <w:szCs w:val="32"/>
        </w:rPr>
      </w:pPr>
      <w:r>
        <w:rPr>
          <w:rFonts w:hint="eastAsia" w:ascii="仿宋_GB2312" w:eastAsia="仿宋_GB2312"/>
          <w:sz w:val="32"/>
          <w:szCs w:val="32"/>
        </w:rPr>
        <w:t>5. 毕超同志基本情况和主要事迹</w:t>
      </w:r>
    </w:p>
    <w:p>
      <w:pPr>
        <w:rPr>
          <w:rFonts w:ascii="仿宋_GB2312" w:eastAsia="仿宋_GB2312"/>
          <w:sz w:val="32"/>
          <w:szCs w:val="32"/>
        </w:rPr>
      </w:pPr>
      <w:r>
        <w:rPr>
          <w:rFonts w:hint="eastAsia" w:ascii="仿宋_GB2312" w:eastAsia="仿宋_GB2312"/>
          <w:sz w:val="32"/>
          <w:szCs w:val="32"/>
        </w:rPr>
        <w:t xml:space="preserve">        6. 石华山同志基本情况和主要事迹</w:t>
      </w:r>
    </w:p>
    <w:p>
      <w:pPr>
        <w:ind w:firstLine="1280" w:firstLineChars="400"/>
        <w:rPr>
          <w:rFonts w:ascii="仿宋_GB2312" w:eastAsia="仿宋_GB2312"/>
          <w:sz w:val="32"/>
          <w:szCs w:val="32"/>
        </w:rPr>
      </w:pPr>
      <w:r>
        <w:rPr>
          <w:rFonts w:hint="eastAsia" w:ascii="仿宋_GB2312" w:eastAsia="仿宋_GB2312"/>
          <w:sz w:val="32"/>
          <w:szCs w:val="32"/>
        </w:rPr>
        <w:t>7. 周宏宝同志基本情况和主要事迹</w:t>
      </w:r>
    </w:p>
    <w:p>
      <w:pPr>
        <w:rPr>
          <w:rFonts w:ascii="仿宋_GB2312" w:eastAsia="仿宋_GB2312"/>
          <w:sz w:val="32"/>
          <w:szCs w:val="32"/>
        </w:rPr>
      </w:pPr>
      <w:r>
        <w:rPr>
          <w:rFonts w:hint="eastAsia" w:ascii="仿宋_GB2312" w:eastAsia="仿宋_GB2312"/>
          <w:sz w:val="32"/>
          <w:szCs w:val="32"/>
        </w:rPr>
        <w:t xml:space="preserve">        8. 华毅同志基本情况和主要事迹</w:t>
      </w:r>
    </w:p>
    <w:p>
      <w:pPr>
        <w:rPr>
          <w:rFonts w:ascii="仿宋_GB2312" w:eastAsia="仿宋_GB2312"/>
          <w:sz w:val="32"/>
          <w:szCs w:val="32"/>
        </w:rPr>
      </w:pPr>
      <w:r>
        <w:rPr>
          <w:rFonts w:hint="eastAsia" w:ascii="仿宋_GB2312" w:eastAsia="仿宋_GB2312"/>
          <w:sz w:val="32"/>
          <w:szCs w:val="32"/>
        </w:rPr>
        <w:t xml:space="preserve">        9. 凌保辉同志基本情况和主要事迹</w:t>
      </w:r>
    </w:p>
    <w:p>
      <w:pPr>
        <w:rPr>
          <w:rFonts w:ascii="仿宋_GB2312" w:eastAsia="仿宋_GB2312"/>
          <w:sz w:val="32"/>
          <w:szCs w:val="32"/>
        </w:rPr>
      </w:pPr>
      <w:r>
        <w:rPr>
          <w:rFonts w:hint="eastAsia" w:ascii="仿宋_GB2312" w:eastAsia="仿宋_GB2312"/>
          <w:sz w:val="32"/>
          <w:szCs w:val="32"/>
        </w:rPr>
        <w:t xml:space="preserve">        10. 初旭波同志基本情况和主要事迹</w:t>
      </w:r>
    </w:p>
    <w:p>
      <w:pPr>
        <w:rPr>
          <w:rFonts w:ascii="仿宋_GB2312" w:eastAsia="仿宋_GB2312"/>
          <w:sz w:val="32"/>
          <w:szCs w:val="32"/>
        </w:rPr>
      </w:pPr>
      <w:r>
        <w:rPr>
          <w:rFonts w:hint="eastAsia" w:ascii="仿宋_GB2312" w:eastAsia="仿宋_GB2312"/>
          <w:sz w:val="32"/>
          <w:szCs w:val="32"/>
        </w:rPr>
        <w:t xml:space="preserve">             </w:t>
      </w:r>
    </w:p>
    <w:p>
      <w:pPr>
        <w:rPr>
          <w:rFonts w:ascii="仿宋_GB2312" w:eastAsia="仿宋_GB2312"/>
          <w:sz w:val="32"/>
          <w:szCs w:val="32"/>
        </w:rPr>
      </w:pPr>
      <w:r>
        <w:rPr>
          <w:rFonts w:hint="eastAsia" w:ascii="仿宋_GB2312" w:eastAsia="仿宋_GB2312"/>
          <w:sz w:val="32"/>
          <w:szCs w:val="32"/>
        </w:rPr>
        <w:t xml:space="preserve">                                   江门市发展和改革局</w:t>
      </w:r>
    </w:p>
    <w:p>
      <w:pPr>
        <w:rPr>
          <w:rFonts w:ascii="仿宋_GB2312" w:eastAsia="仿宋_GB2312"/>
          <w:sz w:val="32"/>
          <w:szCs w:val="32"/>
        </w:rPr>
      </w:pPr>
      <w:r>
        <w:rPr>
          <w:rFonts w:hint="eastAsia" w:ascii="仿宋_GB2312" w:eastAsia="仿宋_GB2312"/>
          <w:sz w:val="32"/>
          <w:szCs w:val="32"/>
        </w:rPr>
        <w:t xml:space="preserve">                                     2023年1月12日</w:t>
      </w:r>
    </w:p>
    <w:sectPr>
      <w:pgSz w:w="11906" w:h="16838"/>
      <w:pgMar w:top="1440" w:right="1418" w:bottom="56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3D0F4"/>
    <w:multiLevelType w:val="singleLevel"/>
    <w:tmpl w:val="4B03D0F4"/>
    <w:lvl w:ilvl="0" w:tentative="0">
      <w:start w:val="1"/>
      <w:numFmt w:val="decimal"/>
      <w:lvlText w:val="%1."/>
      <w:lvlJc w:val="left"/>
      <w:pPr>
        <w:tabs>
          <w:tab w:val="left" w:pos="312"/>
        </w:tabs>
        <w:ind w:left="12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121.241.45:80/seeyon/officeservlet"/>
  </w:docVars>
  <w:rsids>
    <w:rsidRoot w:val="007D46CC"/>
    <w:rsid w:val="000348AF"/>
    <w:rsid w:val="000E687D"/>
    <w:rsid w:val="00227DC4"/>
    <w:rsid w:val="002A0ED4"/>
    <w:rsid w:val="002A3539"/>
    <w:rsid w:val="003C1BAC"/>
    <w:rsid w:val="004B51F0"/>
    <w:rsid w:val="006077F6"/>
    <w:rsid w:val="007D46CC"/>
    <w:rsid w:val="00874260"/>
    <w:rsid w:val="009752A0"/>
    <w:rsid w:val="009E436A"/>
    <w:rsid w:val="00C05D4E"/>
    <w:rsid w:val="00E57F38"/>
    <w:rsid w:val="00EC2150"/>
    <w:rsid w:val="00F81930"/>
    <w:rsid w:val="0E247F3F"/>
    <w:rsid w:val="1ED72173"/>
    <w:rsid w:val="31F07829"/>
    <w:rsid w:val="40FE6DC7"/>
    <w:rsid w:val="48AF051E"/>
    <w:rsid w:val="7F7FF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109</Words>
  <Characters>626</Characters>
  <Lines>5</Lines>
  <Paragraphs>1</Paragraphs>
  <TotalTime>0</TotalTime>
  <ScaleCrop>false</ScaleCrop>
  <LinksUpToDate>false</LinksUpToDate>
  <CharactersWithSpaces>734</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2023-01-13T01:51:00Z</dcterms:created>
  <dc:creator>Windows 用户</dc:creator>
  <cp:lastModifiedBy>赵聪</cp:lastModifiedBy>
  <cp:lastPrinted>2021-05-20T03:19:00Z</cp:lastPrinted>
  <dcterms:modified xsi:type="dcterms:W3CDTF">2023-01-13T17:38:48Z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