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6" w:lineRule="exact"/>
        <w:jc w:val="center"/>
        <w:rPr>
          <w:rFonts w:ascii="方正小标宋简体" w:hAnsi="方正小标宋简体" w:eastAsia="方正小标宋简体"/>
          <w:color w:val="auto"/>
          <w:sz w:val="44"/>
          <w:szCs w:val="44"/>
          <w:highlight w:val="none"/>
        </w:rPr>
      </w:pPr>
      <w:r>
        <w:rPr>
          <w:rFonts w:hint="eastAsia" w:ascii="方正小标宋简体" w:eastAsia="方正小标宋简体"/>
          <w:color w:val="auto"/>
          <w:sz w:val="44"/>
          <w:szCs w:val="44"/>
          <w:highlight w:val="none"/>
        </w:rPr>
        <w:t>江门市从事生活垃圾（含粪便）经营性清扫、收集、运输、处理服务</w:t>
      </w:r>
      <w:r>
        <w:rPr>
          <w:rFonts w:hint="eastAsia" w:ascii="方正小标宋简体" w:hAnsi="方正小标宋简体" w:eastAsia="方正小标宋简体"/>
          <w:color w:val="auto"/>
          <w:sz w:val="44"/>
          <w:szCs w:val="44"/>
          <w:highlight w:val="none"/>
        </w:rPr>
        <w:t>审批告知承诺书</w:t>
      </w:r>
    </w:p>
    <w:p>
      <w:pPr>
        <w:spacing w:line="536" w:lineRule="exact"/>
        <w:jc w:val="center"/>
        <w:rPr>
          <w:rFonts w:ascii="仿宋_GB2312" w:eastAsia="仿宋_GB2312"/>
          <w:b/>
          <w:color w:val="auto"/>
          <w:sz w:val="32"/>
          <w:szCs w:val="32"/>
          <w:highlight w:val="none"/>
        </w:rPr>
      </w:pPr>
      <w:r>
        <w:rPr>
          <w:rFonts w:hint="eastAsia" w:ascii="仿宋_GB2312" w:hAnsi="仿宋" w:eastAsia="仿宋_GB2312"/>
          <w:color w:val="auto"/>
          <w:sz w:val="32"/>
          <w:szCs w:val="32"/>
          <w:highlight w:val="none"/>
        </w:rPr>
        <w:t>（</w:t>
      </w:r>
      <w:r>
        <w:rPr>
          <w:rFonts w:hint="eastAsia" w:ascii="仿宋_GB2312" w:hAnsi="Arial" w:eastAsia="仿宋_GB2312" w:cs="Arial"/>
          <w:color w:val="auto"/>
          <w:kern w:val="0"/>
          <w:sz w:val="32"/>
          <w:szCs w:val="32"/>
          <w:highlight w:val="none"/>
        </w:rPr>
        <w:t>参考模版</w:t>
      </w:r>
      <w:r>
        <w:rPr>
          <w:rFonts w:hint="eastAsia" w:ascii="仿宋_GB2312" w:hAnsi="仿宋" w:eastAsia="仿宋_GB2312"/>
          <w:color w:val="auto"/>
          <w:sz w:val="32"/>
          <w:szCs w:val="32"/>
          <w:highlight w:val="none"/>
        </w:rPr>
        <w:t>）</w:t>
      </w:r>
    </w:p>
    <w:p>
      <w:pPr>
        <w:spacing w:line="536" w:lineRule="exact"/>
        <w:jc w:val="center"/>
        <w:rPr>
          <w:rFonts w:ascii="仿宋_GB2312" w:hAnsi="方正小标宋简体" w:eastAsia="仿宋_GB2312"/>
          <w:color w:val="auto"/>
          <w:sz w:val="32"/>
          <w:szCs w:val="32"/>
          <w:highlight w:val="none"/>
        </w:rPr>
      </w:pPr>
    </w:p>
    <w:p>
      <w:pPr>
        <w:spacing w:line="536" w:lineRule="exact"/>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第一部分  行政机关的告知</w:t>
      </w:r>
    </w:p>
    <w:p>
      <w:pPr>
        <w:shd w:val="clear" w:color="auto" w:fill="FFFFFF"/>
        <w:spacing w:line="536" w:lineRule="exact"/>
        <w:ind w:firstLine="640" w:firstLineChars="200"/>
        <w:rPr>
          <w:rFonts w:ascii="仿宋_GB2312" w:hAnsi="Arial" w:eastAsia="仿宋_GB2312" w:cs="Arial"/>
          <w:color w:val="auto"/>
          <w:kern w:val="0"/>
          <w:sz w:val="32"/>
          <w:szCs w:val="32"/>
          <w:highlight w:val="none"/>
        </w:rPr>
      </w:pPr>
      <w:r>
        <w:rPr>
          <w:rFonts w:hint="eastAsia" w:ascii="仿宋_GB2312" w:hAnsi="仿宋" w:eastAsia="仿宋_GB2312"/>
          <w:color w:val="auto"/>
          <w:sz w:val="32"/>
          <w:szCs w:val="32"/>
          <w:highlight w:val="none"/>
        </w:rPr>
        <w:t>按照《广东省住房和城乡建设厅关于印发《广东省住房和城乡建设领域“证照分离”改革具体事项清单和管理措施》的通知》（粤建办〔2020〕132号）和《江门市人民政府关于印发&lt;江门市开展“证照分离”改革全覆盖试点实施方案&gt;的通知》（江府〔2020〕40号），本行政审批机关就从事生活垃圾（含粪便）经营性清扫、收集、运输、处理审批事项告知如下：</w:t>
      </w:r>
    </w:p>
    <w:p>
      <w:pPr>
        <w:shd w:val="clear" w:color="auto" w:fill="FFFFFF"/>
        <w:spacing w:line="536"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一、事项名称</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从事城市生活垃圾经营性清扫、收集、运输、处理服务审批</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黑体" w:hAnsi="黑体" w:eastAsia="黑体" w:cs="黑体"/>
          <w:color w:val="auto"/>
          <w:sz w:val="32"/>
          <w:szCs w:val="32"/>
          <w:highlight w:val="none"/>
        </w:rPr>
        <w:t>二、设定依据</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（一）《中华人民共和国行政许可法》；</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（二）《城市生活垃圾管理办法》；</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（三）《广东省城乡生活垃圾</w:t>
      </w:r>
      <w:r>
        <w:rPr>
          <w:rFonts w:hint="default" w:ascii="仿宋_GB2312" w:hAnsi="仿宋" w:eastAsia="仿宋_GB2312"/>
          <w:color w:val="auto"/>
          <w:sz w:val="32"/>
          <w:szCs w:val="32"/>
          <w:highlight w:val="none"/>
        </w:rPr>
        <w:t>管理</w:t>
      </w:r>
      <w:r>
        <w:rPr>
          <w:rFonts w:hint="eastAsia" w:ascii="仿宋_GB2312" w:hAnsi="仿宋" w:eastAsia="仿宋_GB2312"/>
          <w:color w:val="auto"/>
          <w:sz w:val="32"/>
          <w:szCs w:val="32"/>
          <w:highlight w:val="none"/>
        </w:rPr>
        <w:t>条例》。</w:t>
      </w:r>
    </w:p>
    <w:p>
      <w:pPr>
        <w:shd w:val="clear" w:color="auto" w:fill="FFFFFF"/>
        <w:spacing w:line="536"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三、适用范围</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全市范围内。</w:t>
      </w:r>
    </w:p>
    <w:p>
      <w:pPr>
        <w:shd w:val="clear" w:color="auto" w:fill="FFFFFF"/>
        <w:spacing w:line="536"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四、办理事项的条件</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从事城市生活垃圾经营性清扫、收集、运输、处理服务的告知承诺审批应当符合《城市生活垃圾管理办法》以及本行政区域内的城市生活垃圾经营服务许可办事指南的相关条件。</w:t>
      </w:r>
    </w:p>
    <w:p>
      <w:pPr>
        <w:shd w:val="clear" w:color="auto" w:fill="FFFFFF"/>
        <w:spacing w:line="536"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五、办理流程</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申请人提出申领许可证的申请，主管部门依据申请人提交的告知承诺书及有关申请材料进行审批。申请人承诺已经具备许可条件的，经形式审查后当场作出审批决定。主管部门在作出核发决定后，对申请人的申报材料信息进行证书原件和现场实地核查。</w:t>
      </w:r>
    </w:p>
    <w:p>
      <w:pPr>
        <w:shd w:val="clear" w:color="auto" w:fill="FFFFFF"/>
        <w:spacing w:line="536"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六、申请材料</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申请人选择告知承诺方式申请审批事项的，各市（区）城市管理综合执法（环境卫生）主管部门收到申请人提交的以下全部材料并符合要求的，应当场作出行政审批决定。</w:t>
      </w:r>
    </w:p>
    <w:p>
      <w:pPr>
        <w:shd w:val="clear" w:color="auto" w:fill="FFFFFF"/>
        <w:spacing w:line="536" w:lineRule="exact"/>
        <w:ind w:firstLine="642" w:firstLineChars="200"/>
        <w:rPr>
          <w:rFonts w:ascii="仿宋_GB2312" w:hAnsi="仿宋" w:eastAsia="仿宋_GB2312"/>
          <w:b/>
          <w:bCs/>
          <w:color w:val="auto"/>
          <w:sz w:val="32"/>
          <w:szCs w:val="32"/>
          <w:highlight w:val="none"/>
        </w:rPr>
      </w:pPr>
      <w:r>
        <w:rPr>
          <w:rFonts w:hint="eastAsia" w:ascii="仿宋_GB2312" w:hAnsi="仿宋" w:eastAsia="仿宋_GB2312"/>
          <w:b/>
          <w:bCs/>
          <w:color w:val="auto"/>
          <w:sz w:val="32"/>
          <w:szCs w:val="32"/>
          <w:highlight w:val="none"/>
        </w:rPr>
        <w:t>1.</w:t>
      </w:r>
      <w:r>
        <w:rPr>
          <w:rFonts w:hint="eastAsia"/>
          <w:color w:val="auto"/>
          <w:highlight w:val="none"/>
        </w:rPr>
        <w:t xml:space="preserve"> </w:t>
      </w:r>
      <w:r>
        <w:rPr>
          <w:rFonts w:hint="eastAsia" w:ascii="仿宋_GB2312" w:hAnsi="仿宋" w:eastAsia="仿宋_GB2312"/>
          <w:b/>
          <w:bCs/>
          <w:color w:val="auto"/>
          <w:sz w:val="32"/>
          <w:szCs w:val="32"/>
          <w:highlight w:val="none"/>
        </w:rPr>
        <w:t>从事城市生活垃圾经营性清扫、收集、运输服务</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（1）</w:t>
      </w:r>
      <w:r>
        <w:rPr>
          <w:rFonts w:hint="eastAsia" w:ascii="仿宋_GB2312" w:hAnsi="仿宋" w:eastAsia="仿宋_GB2312"/>
          <w:color w:val="auto"/>
          <w:sz w:val="32"/>
          <w:szCs w:val="32"/>
          <w:highlight w:val="none"/>
        </w:rPr>
        <w:t>从事城市生活垃圾经营性清扫、收集、运输服务审批申请表</w:t>
      </w:r>
      <w:r>
        <w:rPr>
          <w:rFonts w:hint="eastAsia" w:ascii="仿宋_GB2312" w:hAnsi="仿宋" w:eastAsia="仿宋_GB2312"/>
          <w:color w:val="auto"/>
          <w:sz w:val="32"/>
          <w:szCs w:val="32"/>
          <w:highlight w:val="none"/>
        </w:rPr>
        <w:t>（原件）</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（2）</w:t>
      </w:r>
      <w:r>
        <w:rPr>
          <w:rFonts w:hint="eastAsia" w:ascii="仿宋_GB2312" w:hAnsi="仿宋" w:eastAsia="仿宋_GB2312"/>
          <w:color w:val="auto"/>
          <w:sz w:val="32"/>
          <w:szCs w:val="32"/>
          <w:highlight w:val="none"/>
        </w:rPr>
        <w:t>从事城市生活垃圾经营性清扫、收集、运输服务审批告知承诺书</w:t>
      </w:r>
      <w:r>
        <w:rPr>
          <w:rFonts w:hint="eastAsia" w:ascii="仿宋_GB2312" w:hAnsi="仿宋" w:eastAsia="仿宋_GB2312"/>
          <w:color w:val="auto"/>
          <w:sz w:val="32"/>
          <w:szCs w:val="32"/>
          <w:highlight w:val="none"/>
        </w:rPr>
        <w:t>（原件）</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（3）</w:t>
      </w:r>
      <w:r>
        <w:rPr>
          <w:rFonts w:hint="eastAsia" w:ascii="仿宋_GB2312" w:hAnsi="仿宋" w:eastAsia="仿宋_GB2312"/>
          <w:color w:val="auto"/>
          <w:sz w:val="32"/>
          <w:szCs w:val="32"/>
          <w:highlight w:val="none"/>
        </w:rPr>
        <w:t>城市生活垃圾经营性清扫、收集、运输服务符合运营要求的情况说明</w:t>
      </w:r>
      <w:r>
        <w:rPr>
          <w:rFonts w:hint="eastAsia" w:ascii="仿宋_GB2312" w:hAnsi="仿宋" w:eastAsia="仿宋_GB2312"/>
          <w:color w:val="auto"/>
          <w:sz w:val="32"/>
          <w:szCs w:val="32"/>
          <w:highlight w:val="none"/>
        </w:rPr>
        <w:t>（原件）</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（4）</w:t>
      </w:r>
      <w:r>
        <w:rPr>
          <w:rFonts w:hint="eastAsia" w:ascii="仿宋_GB2312" w:hAnsi="仿宋" w:eastAsia="仿宋_GB2312"/>
          <w:color w:val="auto"/>
          <w:sz w:val="32"/>
          <w:szCs w:val="32"/>
          <w:highlight w:val="none"/>
        </w:rPr>
        <w:t>城市生活垃圾清扫、收集、运输服务合同</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（5）</w:t>
      </w:r>
      <w:r>
        <w:rPr>
          <w:rFonts w:hint="eastAsia" w:ascii="仿宋_GB2312" w:hAnsi="仿宋" w:eastAsia="仿宋_GB2312"/>
          <w:color w:val="auto"/>
          <w:sz w:val="32"/>
          <w:szCs w:val="32"/>
          <w:highlight w:val="none"/>
        </w:rPr>
        <w:t>提交固定的办公、作息、停车场地的产权证明或租赁协议</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（6）</w:t>
      </w:r>
      <w:r>
        <w:rPr>
          <w:rFonts w:hint="eastAsia" w:ascii="仿宋_GB2312" w:hAnsi="仿宋" w:eastAsia="仿宋_GB2312"/>
          <w:color w:val="auto"/>
          <w:sz w:val="32"/>
          <w:szCs w:val="32"/>
          <w:highlight w:val="none"/>
        </w:rPr>
        <w:t>车辆行驶证</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（7）</w:t>
      </w:r>
      <w:r>
        <w:rPr>
          <w:rFonts w:hint="eastAsia" w:ascii="仿宋_GB2312" w:hAnsi="仿宋" w:eastAsia="仿宋_GB2312"/>
          <w:color w:val="auto"/>
          <w:sz w:val="32"/>
          <w:szCs w:val="32"/>
          <w:highlight w:val="none"/>
        </w:rPr>
        <w:t>中华人民共和国道路运输经营许可证</w:t>
      </w:r>
      <w:r>
        <w:rPr>
          <w:rFonts w:hint="eastAsia" w:ascii="仿宋_GB2312" w:hAnsi="仿宋" w:eastAsia="仿宋_GB2312"/>
          <w:color w:val="auto"/>
          <w:sz w:val="32"/>
          <w:szCs w:val="32"/>
          <w:highlight w:val="none"/>
        </w:rPr>
        <w:t>（原件）</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（8）</w:t>
      </w:r>
      <w:r>
        <w:rPr>
          <w:rFonts w:hint="eastAsia" w:ascii="仿宋_GB2312" w:hAnsi="仿宋" w:eastAsia="仿宋_GB2312"/>
          <w:color w:val="auto"/>
          <w:sz w:val="32"/>
          <w:szCs w:val="32"/>
          <w:highlight w:val="none"/>
        </w:rPr>
        <w:t>营业执照</w:t>
      </w:r>
      <w:r>
        <w:rPr>
          <w:rFonts w:hint="eastAsia" w:ascii="仿宋_GB2312" w:hAnsi="仿宋" w:eastAsia="仿宋_GB2312"/>
          <w:color w:val="auto"/>
          <w:sz w:val="32"/>
          <w:szCs w:val="32"/>
          <w:highlight w:val="none"/>
        </w:rPr>
        <w:t>（原件）</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（9）</w:t>
      </w:r>
      <w:r>
        <w:rPr>
          <w:rFonts w:hint="eastAsia" w:ascii="仿宋_GB2312" w:hAnsi="仿宋" w:eastAsia="仿宋_GB2312"/>
          <w:color w:val="auto"/>
          <w:sz w:val="32"/>
          <w:szCs w:val="32"/>
          <w:highlight w:val="none"/>
        </w:rPr>
        <w:t>所属环卫机械、设备、车辆、船舶的清单、照片</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（10）</w:t>
      </w:r>
      <w:r>
        <w:rPr>
          <w:rFonts w:hint="eastAsia" w:ascii="仿宋_GB2312" w:hAnsi="仿宋" w:eastAsia="仿宋_GB2312"/>
          <w:color w:val="auto"/>
          <w:sz w:val="32"/>
          <w:szCs w:val="32"/>
          <w:highlight w:val="none"/>
        </w:rPr>
        <w:t>安装船舶安装行驶、车辆行车定位和记录设备证明</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（11）</w:t>
      </w:r>
      <w:r>
        <w:rPr>
          <w:rFonts w:hint="eastAsia" w:ascii="仿宋_GB2312" w:hAnsi="仿宋" w:eastAsia="仿宋_GB2312"/>
          <w:color w:val="auto"/>
          <w:sz w:val="32"/>
          <w:szCs w:val="32"/>
          <w:highlight w:val="none"/>
        </w:rPr>
        <w:t>企业组织机构、技术质量、安全、监测管理制度和技术方案以及有效执行的情况说明</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2" w:firstLineChars="200"/>
        <w:rPr>
          <w:rFonts w:ascii="仿宋_GB2312" w:hAnsi="仿宋" w:eastAsia="仿宋_GB2312"/>
          <w:b/>
          <w:bCs/>
          <w:color w:val="auto"/>
          <w:sz w:val="32"/>
          <w:szCs w:val="32"/>
          <w:highlight w:val="none"/>
        </w:rPr>
      </w:pPr>
      <w:r>
        <w:rPr>
          <w:rFonts w:hint="eastAsia" w:ascii="仿宋_GB2312" w:hAnsi="仿宋" w:eastAsia="仿宋_GB2312"/>
          <w:b/>
          <w:bCs/>
          <w:color w:val="auto"/>
          <w:sz w:val="32"/>
          <w:szCs w:val="32"/>
          <w:highlight w:val="none"/>
        </w:rPr>
        <w:t>2.</w:t>
      </w:r>
      <w:r>
        <w:rPr>
          <w:rFonts w:hint="eastAsia"/>
          <w:color w:val="auto"/>
          <w:highlight w:val="none"/>
        </w:rPr>
        <w:t xml:space="preserve"> </w:t>
      </w:r>
      <w:r>
        <w:rPr>
          <w:rFonts w:hint="eastAsia" w:ascii="仿宋_GB2312" w:hAnsi="仿宋" w:eastAsia="仿宋_GB2312"/>
          <w:b/>
          <w:bCs/>
          <w:color w:val="auto"/>
          <w:sz w:val="32"/>
          <w:szCs w:val="32"/>
          <w:highlight w:val="none"/>
        </w:rPr>
        <w:t>从事城市生活垃圾经营性处置服务</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（1）</w:t>
      </w:r>
      <w:r>
        <w:rPr>
          <w:rFonts w:hint="eastAsia" w:ascii="仿宋_GB2312" w:hAnsi="仿宋" w:eastAsia="仿宋_GB2312"/>
          <w:color w:val="auto"/>
          <w:sz w:val="32"/>
          <w:szCs w:val="32"/>
          <w:highlight w:val="none"/>
        </w:rPr>
        <w:t>从事城市生活垃圾处理服务审批申请表（原件）</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（2）</w:t>
      </w:r>
      <w:r>
        <w:rPr>
          <w:rFonts w:hint="eastAsia" w:ascii="仿宋_GB2312" w:hAnsi="仿宋" w:eastAsia="仿宋_GB2312"/>
          <w:color w:val="auto"/>
          <w:sz w:val="32"/>
          <w:szCs w:val="32"/>
          <w:highlight w:val="none"/>
        </w:rPr>
        <w:t>从事城市生活垃圾经营性处理服务审批告知承诺书</w:t>
      </w:r>
      <w:r>
        <w:rPr>
          <w:rFonts w:hint="eastAsia" w:ascii="仿宋_GB2312" w:hAnsi="仿宋" w:eastAsia="仿宋_GB2312"/>
          <w:color w:val="auto"/>
          <w:sz w:val="32"/>
          <w:szCs w:val="32"/>
          <w:highlight w:val="none"/>
        </w:rPr>
        <w:t>（原件）</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（3）</w:t>
      </w:r>
      <w:r>
        <w:rPr>
          <w:rFonts w:hint="eastAsia" w:ascii="仿宋_GB2312" w:hAnsi="仿宋" w:eastAsia="仿宋_GB2312"/>
          <w:color w:val="auto"/>
          <w:sz w:val="32"/>
          <w:szCs w:val="32"/>
          <w:highlight w:val="none"/>
        </w:rPr>
        <w:t>中标通知书（或成交确认书）、特许经营协议或生活垃圾经营性处理服务合同文件</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（4）</w:t>
      </w:r>
      <w:r>
        <w:rPr>
          <w:rFonts w:hint="eastAsia" w:ascii="仿宋_GB2312" w:hAnsi="仿宋" w:eastAsia="仿宋_GB2312"/>
          <w:color w:val="auto"/>
          <w:sz w:val="32"/>
          <w:szCs w:val="32"/>
          <w:highlight w:val="none"/>
        </w:rPr>
        <w:t>采取的技术、工艺说明</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（5）</w:t>
      </w:r>
      <w:r>
        <w:rPr>
          <w:rFonts w:hint="eastAsia" w:ascii="仿宋_GB2312" w:hAnsi="仿宋" w:eastAsia="仿宋_GB2312"/>
          <w:color w:val="auto"/>
          <w:sz w:val="32"/>
          <w:szCs w:val="32"/>
          <w:highlight w:val="none"/>
        </w:rPr>
        <w:t>固定的办公场所证明材料</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（6）</w:t>
      </w:r>
      <w:r>
        <w:rPr>
          <w:rFonts w:hint="eastAsia" w:ascii="仿宋_GB2312" w:hAnsi="仿宋" w:eastAsia="仿宋_GB2312"/>
          <w:color w:val="auto"/>
          <w:sz w:val="32"/>
          <w:szCs w:val="32"/>
          <w:highlight w:val="none"/>
        </w:rPr>
        <w:t>沼气检测仪器、环境监测设施在线监测系统清单及图片</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（7）</w:t>
      </w:r>
      <w:r>
        <w:rPr>
          <w:rFonts w:hint="eastAsia" w:ascii="仿宋_GB2312" w:hAnsi="仿宋" w:eastAsia="仿宋_GB2312"/>
          <w:color w:val="auto"/>
          <w:sz w:val="32"/>
          <w:szCs w:val="32"/>
          <w:highlight w:val="none"/>
        </w:rPr>
        <w:t>生活垃圾渗滤液、沼气的利用和处理技术方案</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（8）</w:t>
      </w:r>
      <w:r>
        <w:rPr>
          <w:rFonts w:hint="eastAsia" w:ascii="仿宋_GB2312" w:hAnsi="仿宋" w:eastAsia="仿宋_GB2312"/>
          <w:color w:val="auto"/>
          <w:sz w:val="32"/>
          <w:szCs w:val="32"/>
          <w:highlight w:val="none"/>
        </w:rPr>
        <w:t>卫生填埋场对不同垃圾进行分区填埋方案</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（9）</w:t>
      </w:r>
      <w:r>
        <w:rPr>
          <w:rFonts w:hint="eastAsia" w:ascii="仿宋_GB2312" w:hAnsi="仿宋" w:eastAsia="仿宋_GB2312"/>
          <w:color w:val="auto"/>
          <w:sz w:val="32"/>
          <w:szCs w:val="32"/>
          <w:highlight w:val="none"/>
        </w:rPr>
        <w:t>生活垃圾处理的渗滤液、沼气、焚烧烟残渣等处理余物达标处理排放方案</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（10）</w:t>
      </w:r>
      <w:r>
        <w:rPr>
          <w:rFonts w:hint="eastAsia" w:ascii="仿宋_GB2312" w:hAnsi="仿宋" w:eastAsia="仿宋_GB2312"/>
          <w:color w:val="auto"/>
          <w:sz w:val="32"/>
          <w:szCs w:val="32"/>
          <w:highlight w:val="none"/>
        </w:rPr>
        <w:t>企业组织机构、工艺运行、技术质量、设备管理、环境监测与保护、财务管理、生产安全、计量统计等方面的管理制度和技术方案以及有效执行的情况说明</w:t>
      </w:r>
      <w:r>
        <w:rPr>
          <w:rFonts w:hint="eastAsia" w:ascii="仿宋_GB2312" w:hAnsi="仿宋" w:eastAsia="仿宋_GB2312"/>
          <w:color w:val="auto"/>
          <w:sz w:val="32"/>
          <w:szCs w:val="32"/>
          <w:highlight w:val="none"/>
        </w:rPr>
        <w:t>（原件）</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（11）</w:t>
      </w:r>
      <w:r>
        <w:rPr>
          <w:rFonts w:hint="eastAsia" w:ascii="仿宋_GB2312" w:hAnsi="仿宋" w:eastAsia="仿宋_GB2312"/>
          <w:color w:val="auto"/>
          <w:sz w:val="32"/>
          <w:szCs w:val="32"/>
          <w:highlight w:val="none"/>
        </w:rPr>
        <w:t>卫生填埋场、堆肥厂、焚烧厂规划许可文件</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（12）</w:t>
      </w:r>
      <w:r>
        <w:rPr>
          <w:rFonts w:hint="eastAsia" w:ascii="仿宋_GB2312" w:hAnsi="仿宋" w:eastAsia="仿宋_GB2312"/>
          <w:color w:val="auto"/>
          <w:sz w:val="32"/>
          <w:szCs w:val="32"/>
          <w:highlight w:val="none"/>
        </w:rPr>
        <w:t>控制污染和突发事件预案</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（13）</w:t>
      </w:r>
      <w:r>
        <w:rPr>
          <w:rFonts w:hint="eastAsia" w:ascii="仿宋_GB2312" w:hAnsi="仿宋" w:eastAsia="仿宋_GB2312"/>
          <w:color w:val="auto"/>
          <w:sz w:val="32"/>
          <w:szCs w:val="32"/>
          <w:highlight w:val="none"/>
        </w:rPr>
        <w:t>生活垃圾处置设施专业技术人员清单及职称证明</w:t>
      </w:r>
      <w:r>
        <w:rPr>
          <w:rFonts w:hint="eastAsia" w:ascii="仿宋_GB2312" w:hAnsi="仿宋" w:eastAsia="仿宋_GB2312"/>
          <w:color w:val="auto"/>
          <w:sz w:val="32"/>
          <w:szCs w:val="32"/>
          <w:highlight w:val="none"/>
        </w:rPr>
        <w:t>（复印件，原件核对后退回）</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（14）</w:t>
      </w:r>
      <w:r>
        <w:rPr>
          <w:rFonts w:hint="eastAsia" w:ascii="仿宋_GB2312" w:hAnsi="仿宋" w:eastAsia="仿宋_GB2312"/>
          <w:color w:val="auto"/>
          <w:sz w:val="32"/>
          <w:szCs w:val="32"/>
          <w:highlight w:val="none"/>
        </w:rPr>
        <w:t>营业执照</w:t>
      </w:r>
      <w:r>
        <w:rPr>
          <w:rFonts w:hint="eastAsia" w:ascii="仿宋_GB2312" w:hAnsi="仿宋" w:eastAsia="仿宋_GB2312"/>
          <w:color w:val="auto"/>
          <w:sz w:val="32"/>
          <w:szCs w:val="32"/>
          <w:highlight w:val="none"/>
        </w:rPr>
        <w:t>（原件）</w:t>
      </w:r>
    </w:p>
    <w:p>
      <w:pPr>
        <w:shd w:val="clear" w:color="auto" w:fill="FFFFFF"/>
        <w:spacing w:line="536"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七、承诺的方式</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申请人作出符合上述申请条件的承诺，并提交签章的告知承诺书后，行政审批机关当场作出审批决定。</w:t>
      </w:r>
    </w:p>
    <w:p>
      <w:pPr>
        <w:shd w:val="clear" w:color="auto" w:fill="FFFFFF"/>
        <w:spacing w:line="536"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八、法律责任</w:t>
      </w:r>
    </w:p>
    <w:p>
      <w:pPr>
        <w:shd w:val="clear" w:color="auto" w:fill="FFFFFF"/>
        <w:spacing w:line="536"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发现申请人实际情况与承诺内容不符的，行政审批机关要求其限期整改，整改后仍不符合条件的，依法撤销行政许可决定，并记入诚信档案系统。情节严重的，依法给予行政处罚；构成犯罪的，依法追究刑事责任。</w:t>
      </w:r>
    </w:p>
    <w:p>
      <w:pPr>
        <w:spacing w:line="560" w:lineRule="exact"/>
        <w:ind w:left="420" w:leftChars="200"/>
        <w:rPr>
          <w:rFonts w:ascii="仿宋_GB2312" w:hAnsi="仿宋_GB2312" w:cs="仿宋_GB2312"/>
          <w:color w:val="auto"/>
          <w:szCs w:val="32"/>
          <w:highlight w:val="none"/>
        </w:rPr>
      </w:pPr>
    </w:p>
    <w:p>
      <w:pPr>
        <w:spacing w:line="536" w:lineRule="exact"/>
        <w:rPr>
          <w:rFonts w:ascii="仿宋_GB2312" w:hAnsi="仿宋" w:eastAsia="仿宋_GB2312"/>
          <w:color w:val="auto"/>
          <w:sz w:val="32"/>
          <w:szCs w:val="32"/>
          <w:highlight w:val="none"/>
        </w:rPr>
      </w:pPr>
    </w:p>
    <w:p>
      <w:pPr>
        <w:spacing w:line="536" w:lineRule="exact"/>
        <w:jc w:val="right"/>
        <w:rPr>
          <w:rFonts w:ascii="仿宋_GB2312" w:hAnsi="仿宋" w:eastAsia="仿宋_GB2312"/>
          <w:color w:val="auto"/>
          <w:sz w:val="32"/>
          <w:szCs w:val="32"/>
          <w:highlight w:val="none"/>
          <w:u w:val="single"/>
        </w:rPr>
      </w:pPr>
      <w:r>
        <w:rPr>
          <w:rFonts w:hint="eastAsia" w:ascii="仿宋_GB2312" w:hAnsi="仿宋" w:eastAsia="仿宋_GB2312"/>
          <w:color w:val="auto"/>
          <w:sz w:val="32"/>
          <w:szCs w:val="32"/>
          <w:highlight w:val="none"/>
        </w:rPr>
        <w:t>告知部门：</w:t>
      </w:r>
      <w:r>
        <w:rPr>
          <w:rFonts w:hint="eastAsia" w:ascii="仿宋_GB2312" w:hAnsi="宋体" w:eastAsia="仿宋_GB2312"/>
          <w:color w:val="auto"/>
          <w:sz w:val="32"/>
          <w:szCs w:val="32"/>
          <w:highlight w:val="none"/>
          <w:u w:val="single"/>
        </w:rPr>
        <w:t>（行政审批机关名称）</w:t>
      </w:r>
    </w:p>
    <w:p>
      <w:pPr>
        <w:spacing w:line="560" w:lineRule="exact"/>
        <w:jc w:val="center"/>
        <w:rPr>
          <w:rFonts w:ascii="仿宋_GB2312" w:eastAsia="仿宋_GB2312"/>
          <w:b/>
          <w:color w:val="auto"/>
          <w:sz w:val="32"/>
          <w:szCs w:val="32"/>
          <w:highlight w:val="none"/>
        </w:rPr>
      </w:pPr>
    </w:p>
    <w:p>
      <w:pPr>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p>
    <w:p>
      <w:pPr>
        <w:spacing w:line="560" w:lineRule="exact"/>
        <w:jc w:val="center"/>
        <w:rPr>
          <w:rFonts w:ascii="黑体" w:hAnsi="黑体" w:eastAsia="黑体"/>
          <w:color w:val="auto"/>
          <w:sz w:val="32"/>
          <w:szCs w:val="32"/>
          <w:highlight w:val="none"/>
        </w:rPr>
      </w:pPr>
      <w:bookmarkStart w:id="0" w:name="_GoBack"/>
      <w:bookmarkEnd w:id="0"/>
      <w:r>
        <w:rPr>
          <w:rFonts w:hint="eastAsia" w:ascii="黑体" w:hAnsi="黑体" w:eastAsia="黑体"/>
          <w:color w:val="auto"/>
          <w:sz w:val="32"/>
          <w:szCs w:val="32"/>
          <w:highlight w:val="none"/>
        </w:rPr>
        <w:t>第二部分  申请人的承诺</w:t>
      </w:r>
    </w:p>
    <w:p>
      <w:pPr>
        <w:spacing w:line="560" w:lineRule="exact"/>
        <w:rPr>
          <w:rFonts w:ascii="仿宋_GB2312" w:hAnsi="宋体" w:eastAsia="仿宋_GB2312"/>
          <w:color w:val="auto"/>
          <w:sz w:val="32"/>
          <w:szCs w:val="32"/>
          <w:highlight w:val="none"/>
        </w:rPr>
      </w:pPr>
    </w:p>
    <w:p>
      <w:pPr>
        <w:widowControl/>
        <w:adjustRightInd w:val="0"/>
        <w:snapToGrid w:val="0"/>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申请人就申请审批的行政审批事项，现作出下列承诺：</w:t>
      </w:r>
    </w:p>
    <w:p>
      <w:pPr>
        <w:widowControl/>
        <w:adjustRightInd w:val="0"/>
        <w:snapToGrid w:val="0"/>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（一）所填写的基本信息真实、准确；</w:t>
      </w:r>
    </w:p>
    <w:p>
      <w:pPr>
        <w:widowControl/>
        <w:adjustRightInd w:val="0"/>
        <w:snapToGrid w:val="0"/>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（二）已经知晓行政审批机关告知的全部内容；</w:t>
      </w:r>
    </w:p>
    <w:p>
      <w:pPr>
        <w:widowControl/>
        <w:adjustRightInd w:val="0"/>
        <w:snapToGrid w:val="0"/>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（三）认为自身能满足行政审批机关告知的条件、标准和要求；</w:t>
      </w:r>
    </w:p>
    <w:p>
      <w:pPr>
        <w:widowControl/>
        <w:adjustRightInd w:val="0"/>
        <w:snapToGrid w:val="0"/>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（四）对于约定需要提供的材料，承诺能够在规定期限内予以提供；</w:t>
      </w:r>
    </w:p>
    <w:p>
      <w:pPr>
        <w:widowControl/>
        <w:adjustRightInd w:val="0"/>
        <w:snapToGrid w:val="0"/>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（五）上述陈述是申请人真实意思的表示；</w:t>
      </w:r>
    </w:p>
    <w:p>
      <w:pPr>
        <w:widowControl/>
        <w:adjustRightInd w:val="0"/>
        <w:snapToGrid w:val="0"/>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（六）若违反承诺或者作出不实承诺的，愿意承担相应的法律责任。</w:t>
      </w:r>
    </w:p>
    <w:p>
      <w:pPr>
        <w:widowControl/>
        <w:adjustRightInd w:val="0"/>
        <w:snapToGrid w:val="0"/>
        <w:spacing w:line="560" w:lineRule="exact"/>
        <w:ind w:firstLine="358" w:firstLineChars="112"/>
        <w:rPr>
          <w:rFonts w:ascii="仿宋_GB2312" w:hAnsi="仿宋_GB2312" w:eastAsia="仿宋_GB2312" w:cs="仿宋_GB2312"/>
          <w:color w:val="auto"/>
          <w:kern w:val="0"/>
          <w:sz w:val="32"/>
          <w:szCs w:val="32"/>
          <w:highlight w:val="none"/>
        </w:rPr>
      </w:pPr>
    </w:p>
    <w:p>
      <w:pPr>
        <w:widowControl/>
        <w:adjustRightInd w:val="0"/>
        <w:snapToGrid w:val="0"/>
        <w:spacing w:line="560" w:lineRule="exact"/>
        <w:ind w:firstLine="358" w:firstLineChars="112"/>
        <w:rPr>
          <w:rFonts w:ascii="仿宋_GB2312" w:hAnsi="仿宋_GB2312" w:eastAsia="仿宋_GB2312" w:cs="仿宋_GB2312"/>
          <w:color w:val="auto"/>
          <w:kern w:val="0"/>
          <w:sz w:val="32"/>
          <w:szCs w:val="32"/>
          <w:highlight w:val="none"/>
        </w:rPr>
      </w:pPr>
    </w:p>
    <w:p>
      <w:pPr>
        <w:widowControl/>
        <w:adjustRightInd w:val="0"/>
        <w:snapToGrid w:val="0"/>
        <w:spacing w:line="560" w:lineRule="exact"/>
        <w:ind w:firstLine="358" w:firstLineChars="112"/>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申请人（委托代理人）：               年  月  日</w:t>
      </w:r>
    </w:p>
    <w:p>
      <w:pPr>
        <w:widowControl/>
        <w:adjustRightInd w:val="0"/>
        <w:snapToGrid w:val="0"/>
        <w:spacing w:line="560" w:lineRule="exact"/>
        <w:ind w:firstLine="358" w:firstLineChars="112"/>
        <w:rPr>
          <w:rFonts w:ascii="仿宋_GB2312" w:hAnsi="仿宋_GB2312" w:eastAsia="仿宋_GB2312" w:cs="仿宋_GB2312"/>
          <w:color w:val="auto"/>
          <w:kern w:val="0"/>
          <w:sz w:val="32"/>
          <w:szCs w:val="32"/>
          <w:highlight w:val="none"/>
        </w:rPr>
      </w:pPr>
    </w:p>
    <w:p>
      <w:pPr>
        <w:widowControl/>
        <w:adjustRightInd w:val="0"/>
        <w:snapToGrid w:val="0"/>
        <w:spacing w:line="560" w:lineRule="exact"/>
        <w:ind w:firstLine="358" w:firstLineChars="11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rPr>
        <w:t>行政审批机关：（签字盖章）（盖章）   年  月  日</w:t>
      </w:r>
    </w:p>
    <w:sectPr>
      <w:pgSz w:w="11906" w:h="16838"/>
      <w:pgMar w:top="1276" w:right="1800" w:bottom="99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Arial">
    <w:altName w:val="DejaVu Sans"/>
    <w:panose1 w:val="020B0604020202020204"/>
    <w:charset w:val="00"/>
    <w:family w:val="swiss"/>
    <w:pitch w:val="default"/>
    <w:sig w:usb0="00000000" w:usb1="00000000" w:usb2="00000009" w:usb3="00000000" w:csb0="000001F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D2E"/>
    <w:rsid w:val="00162D2E"/>
    <w:rsid w:val="00254BA5"/>
    <w:rsid w:val="002967F7"/>
    <w:rsid w:val="00383D72"/>
    <w:rsid w:val="003A5615"/>
    <w:rsid w:val="00736A9C"/>
    <w:rsid w:val="00BC2A1A"/>
    <w:rsid w:val="00E11D5F"/>
    <w:rsid w:val="55D86C9D"/>
    <w:rsid w:val="74554E97"/>
    <w:rsid w:val="F9FD7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Strong"/>
    <w:qFormat/>
    <w:uiPriority w:val="0"/>
    <w:rPr>
      <w:b/>
      <w:bCs/>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298</Words>
  <Characters>1702</Characters>
  <Lines>14</Lines>
  <Paragraphs>3</Paragraphs>
  <TotalTime>13</TotalTime>
  <ScaleCrop>false</ScaleCrop>
  <LinksUpToDate>false</LinksUpToDate>
  <CharactersWithSpaces>1997</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2022-11-18T10:21:00Z</dcterms:created>
  <dc:creator>黄美芬</dc:creator>
  <cp:lastModifiedBy>greatwall</cp:lastModifiedBy>
  <dcterms:modified xsi:type="dcterms:W3CDTF">2022-11-18T10:37:50Z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