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仿宋_GB2312" w:hAnsi="宋体" w:eastAsia="仿宋_GB2312"/>
          <w:b/>
          <w:sz w:val="44"/>
          <w:szCs w:val="44"/>
        </w:rPr>
      </w:pPr>
      <w:r>
        <w:rPr>
          <w:rFonts w:hint="eastAsia" w:ascii="仿宋_GB2312" w:hAnsi="宋体" w:eastAsia="仿宋_GB2312"/>
          <w:b/>
          <w:sz w:val="44"/>
          <w:szCs w:val="44"/>
        </w:rPr>
        <w:t>江门市道路普通货物运输经营许可证核发</w:t>
      </w:r>
    </w:p>
    <w:p>
      <w:pPr>
        <w:contextualSpacing/>
        <w:jc w:val="center"/>
        <w:rPr>
          <w:rFonts w:ascii="仿宋_GB2312" w:hAnsi="宋体" w:eastAsia="仿宋_GB2312"/>
          <w:b/>
          <w:sz w:val="44"/>
          <w:szCs w:val="44"/>
        </w:rPr>
      </w:pPr>
      <w:r>
        <w:rPr>
          <w:rFonts w:hint="eastAsia" w:ascii="仿宋_GB2312" w:hAnsi="宋体" w:eastAsia="仿宋_GB2312"/>
          <w:b/>
          <w:sz w:val="44"/>
          <w:szCs w:val="44"/>
        </w:rPr>
        <w:t>告知承诺书</w:t>
      </w:r>
    </w:p>
    <w:p>
      <w:pPr>
        <w:ind w:firstLine="4760" w:firstLineChars="1700"/>
        <w:contextualSpacing/>
        <w:rPr>
          <w:rFonts w:ascii="仿宋_GB2312" w:eastAsia="仿宋_GB2312"/>
          <w:sz w:val="28"/>
          <w:szCs w:val="28"/>
          <w:u w:val="single"/>
        </w:rPr>
      </w:pPr>
    </w:p>
    <w:p>
      <w:pPr>
        <w:ind w:firstLine="5040" w:firstLineChars="1800"/>
        <w:contextualSpacing/>
        <w:rPr>
          <w:rFonts w:ascii="仿宋_GB2312" w:hAnsi="仿宋" w:eastAsia="仿宋_GB2312"/>
          <w:sz w:val="28"/>
          <w:szCs w:val="28"/>
        </w:rPr>
      </w:pPr>
      <w:r>
        <w:rPr>
          <w:rFonts w:hint="eastAsia" w:ascii="仿宋_GB2312" w:hAnsi="仿宋" w:eastAsia="仿宋_GB2312"/>
          <w:sz w:val="28"/>
          <w:szCs w:val="28"/>
        </w:rPr>
        <w:t>年</w:t>
      </w:r>
      <w:r>
        <w:rPr>
          <w:rFonts w:ascii="仿宋_GB2312" w:hAnsi="仿宋" w:eastAsia="仿宋_GB2312"/>
          <w:sz w:val="28"/>
          <w:szCs w:val="28"/>
        </w:rPr>
        <w:t xml:space="preserve">   </w:t>
      </w:r>
      <w:r>
        <w:rPr>
          <w:rFonts w:hint="eastAsia" w:ascii="仿宋_GB2312" w:hAnsi="仿宋" w:eastAsia="仿宋_GB2312"/>
          <w:sz w:val="28"/>
          <w:szCs w:val="28"/>
        </w:rPr>
        <w:t>第</w:t>
      </w:r>
      <w:r>
        <w:rPr>
          <w:rFonts w:ascii="仿宋_GB2312" w:hAnsi="仿宋" w:eastAsia="仿宋_GB2312"/>
          <w:sz w:val="28"/>
          <w:szCs w:val="28"/>
        </w:rPr>
        <w:t xml:space="preserve">   </w:t>
      </w:r>
      <w:r>
        <w:rPr>
          <w:rFonts w:hint="eastAsia" w:ascii="仿宋_GB2312" w:hAnsi="仿宋" w:eastAsia="仿宋_GB2312"/>
          <w:sz w:val="28"/>
          <w:szCs w:val="28"/>
        </w:rPr>
        <w:t>号</w:t>
      </w:r>
    </w:p>
    <w:p>
      <w:pPr>
        <w:ind w:firstLine="5040" w:firstLineChars="1800"/>
        <w:contextualSpacing/>
        <w:rPr>
          <w:rFonts w:ascii="仿宋_GB2312" w:hAnsi="仿宋" w:eastAsia="仿宋_GB2312"/>
          <w:sz w:val="28"/>
          <w:szCs w:val="28"/>
        </w:rPr>
      </w:pP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申请人名称：</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地址：</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法定代表人：</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委托代理人：</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证件类型：</w:t>
      </w:r>
      <w:r>
        <w:rPr>
          <w:rFonts w:ascii="仿宋_GB2312" w:hAnsi="仿宋" w:eastAsia="仿宋_GB2312"/>
          <w:sz w:val="28"/>
          <w:szCs w:val="28"/>
        </w:rPr>
        <w:t xml:space="preserve">                        </w:t>
      </w:r>
      <w:r>
        <w:rPr>
          <w:rFonts w:hint="eastAsia" w:ascii="仿宋_GB2312" w:hAnsi="仿宋" w:eastAsia="仿宋_GB2312"/>
          <w:sz w:val="28"/>
          <w:szCs w:val="28"/>
        </w:rPr>
        <w:t>证件号码：</w:t>
      </w:r>
    </w:p>
    <w:p>
      <w:pPr>
        <w:ind w:firstLine="560" w:firstLineChars="200"/>
        <w:contextualSpacing/>
        <w:rPr>
          <w:rFonts w:ascii="仿宋_GB2312" w:hAnsi="仿宋" w:eastAsia="仿宋_GB2312"/>
          <w:sz w:val="28"/>
          <w:szCs w:val="28"/>
        </w:rPr>
      </w:pP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行政审批机关：</w:t>
      </w:r>
      <w:r>
        <w:rPr>
          <w:rFonts w:ascii="仿宋_GB2312" w:hAnsi="仿宋" w:eastAsia="仿宋_GB2312"/>
          <w:sz w:val="28"/>
          <w:szCs w:val="28"/>
        </w:rPr>
        <w:t xml:space="preserve">XX </w:t>
      </w:r>
      <w:r>
        <w:rPr>
          <w:rFonts w:hint="eastAsia" w:ascii="仿宋_GB2312" w:hAnsi="仿宋" w:eastAsia="仿宋_GB2312"/>
          <w:sz w:val="28"/>
          <w:szCs w:val="28"/>
        </w:rPr>
        <w:t>市（区）交通运输局</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联系人姓名：</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p>
    <w:p>
      <w:pPr>
        <w:ind w:firstLine="642" w:firstLineChars="200"/>
        <w:contextualSpacing/>
        <w:jc w:val="center"/>
        <w:rPr>
          <w:rFonts w:ascii="仿宋_GB2312" w:hAnsi="仿宋" w:eastAsia="仿宋_GB2312"/>
          <w:b/>
          <w:sz w:val="32"/>
          <w:szCs w:val="32"/>
        </w:rPr>
      </w:pPr>
      <w:r>
        <w:rPr>
          <w:rFonts w:hint="eastAsia" w:ascii="仿宋_GB2312" w:hAnsi="仿宋" w:eastAsia="仿宋_GB2312"/>
          <w:b/>
          <w:sz w:val="32"/>
          <w:szCs w:val="32"/>
        </w:rPr>
        <w:t>行政审批机关的告知</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按照《广东省人民政府关于印发广东省开展“证照分离”改革全覆盖试点实施方案的通知》（粤府函〔</w:t>
      </w:r>
      <w:r>
        <w:rPr>
          <w:rFonts w:ascii="仿宋_GB2312" w:hAnsi="仿宋" w:eastAsia="仿宋_GB2312"/>
          <w:sz w:val="28"/>
          <w:szCs w:val="28"/>
        </w:rPr>
        <w:t>2019</w:t>
      </w:r>
      <w:r>
        <w:rPr>
          <w:rFonts w:hint="eastAsia" w:ascii="仿宋_GB2312" w:hAnsi="仿宋" w:eastAsia="仿宋_GB2312"/>
          <w:sz w:val="28"/>
          <w:szCs w:val="28"/>
        </w:rPr>
        <w:t>〕</w:t>
      </w:r>
      <w:r>
        <w:rPr>
          <w:rFonts w:ascii="仿宋_GB2312" w:hAnsi="仿宋" w:eastAsia="仿宋_GB2312"/>
          <w:sz w:val="28"/>
          <w:szCs w:val="28"/>
        </w:rPr>
        <w:t>405</w:t>
      </w:r>
      <w:r>
        <w:rPr>
          <w:rFonts w:hint="eastAsia" w:ascii="仿宋_GB2312" w:hAnsi="仿宋" w:eastAsia="仿宋_GB2312"/>
          <w:sz w:val="28"/>
          <w:szCs w:val="28"/>
        </w:rPr>
        <w:t>号）与《广东省交通运输厅关于印发开展“证照分离”改革全覆盖试点实施方案的通知》（粤交法规字〔</w:t>
      </w:r>
      <w:r>
        <w:rPr>
          <w:rFonts w:ascii="仿宋_GB2312" w:hAnsi="仿宋" w:eastAsia="仿宋_GB2312"/>
          <w:sz w:val="28"/>
          <w:szCs w:val="28"/>
        </w:rPr>
        <w:t>2020</w:t>
      </w:r>
      <w:r>
        <w:rPr>
          <w:rFonts w:hint="eastAsia" w:ascii="仿宋_GB2312" w:hAnsi="仿宋" w:eastAsia="仿宋_GB2312"/>
          <w:sz w:val="28"/>
          <w:szCs w:val="28"/>
        </w:rPr>
        <w:t>〕</w:t>
      </w:r>
      <w:r>
        <w:rPr>
          <w:rFonts w:ascii="仿宋_GB2312" w:hAnsi="仿宋" w:eastAsia="仿宋_GB2312"/>
          <w:sz w:val="28"/>
          <w:szCs w:val="28"/>
        </w:rPr>
        <w:t xml:space="preserve">18 </w:t>
      </w:r>
      <w:r>
        <w:rPr>
          <w:rFonts w:hint="eastAsia" w:ascii="仿宋_GB2312" w:hAnsi="仿宋" w:eastAsia="仿宋_GB2312"/>
          <w:sz w:val="28"/>
          <w:szCs w:val="28"/>
        </w:rPr>
        <w:t>号）要求，本行政审批机关就行政审批事项告知如下：</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一、事项名称</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道路货运经营许可（经营性道路普通货物运输许可）</w:t>
      </w:r>
    </w:p>
    <w:p>
      <w:pPr>
        <w:ind w:firstLine="560" w:firstLineChars="200"/>
        <w:contextualSpacing/>
        <w:rPr>
          <w:rFonts w:ascii="仿宋_GB2312" w:hAnsi="仿宋" w:eastAsia="仿宋_GB2312"/>
          <w:sz w:val="28"/>
          <w:szCs w:val="28"/>
        </w:rPr>
      </w:pP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二、审批依据</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《中华人民共和国道路运输条例》</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《道路货物运输及站场管理规定》</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三、法定条件</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本行政审批事项获得许可应当具备以下条件、标准和技术要求：</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（一）有与其经营业务相适应并经检测合格的运输车辆：</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车辆技术要求应当符合《道路运输车辆技术管理规定》有关规定。</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车辆其他要求：</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1</w:t>
      </w:r>
      <w:r>
        <w:rPr>
          <w:rFonts w:hint="eastAsia" w:ascii="仿宋_GB2312" w:hAnsi="仿宋" w:eastAsia="仿宋_GB2312"/>
          <w:sz w:val="28"/>
          <w:szCs w:val="28"/>
        </w:rPr>
        <w:t>）从事大型物件运输经营的，应当具有与所运输大型物件相适应的超重型车组；</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2</w:t>
      </w:r>
      <w:r>
        <w:rPr>
          <w:rFonts w:hint="eastAsia" w:ascii="仿宋_GB2312" w:hAnsi="仿宋" w:eastAsia="仿宋_GB2312"/>
          <w:sz w:val="28"/>
          <w:szCs w:val="28"/>
        </w:rPr>
        <w:t>）从事冷藏保鲜、罐式容器等专用运输的，应当具有与运输货物相适应的专用容器、设备、设施，并固定在专用车辆上；</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3</w:t>
      </w:r>
      <w:r>
        <w:rPr>
          <w:rFonts w:hint="eastAsia" w:ascii="仿宋_GB2312" w:hAnsi="仿宋" w:eastAsia="仿宋_GB2312"/>
          <w:sz w:val="28"/>
          <w:szCs w:val="28"/>
        </w:rPr>
        <w:t>）从事集装箱运输的，车辆还应当有固定集装箱的转锁装置。</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（二）有符合规定条件的驾驶人员：</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取得与驾驶车辆相应的机动车驾驶证；</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年龄不超过</w:t>
      </w:r>
      <w:r>
        <w:rPr>
          <w:rFonts w:ascii="仿宋_GB2312" w:hAnsi="仿宋" w:eastAsia="仿宋_GB2312"/>
          <w:sz w:val="28"/>
          <w:szCs w:val="28"/>
        </w:rPr>
        <w:t>60</w:t>
      </w:r>
      <w:r>
        <w:rPr>
          <w:rFonts w:hint="eastAsia" w:ascii="仿宋_GB2312" w:hAnsi="仿宋" w:eastAsia="仿宋_GB2312"/>
          <w:sz w:val="28"/>
          <w:szCs w:val="28"/>
        </w:rPr>
        <w:t>周岁；</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经设区的市级道路运输管理机构对有关道路货物运输法规、机动车维修和货物及装载保管基本知识考试合格，并取得从业资格证（使用总质量</w:t>
      </w:r>
      <w:r>
        <w:rPr>
          <w:rFonts w:ascii="仿宋_GB2312" w:hAnsi="仿宋" w:eastAsia="仿宋_GB2312"/>
          <w:sz w:val="28"/>
          <w:szCs w:val="28"/>
        </w:rPr>
        <w:t>4500</w:t>
      </w:r>
      <w:r>
        <w:rPr>
          <w:rFonts w:hint="eastAsia" w:ascii="仿宋_GB2312" w:hAnsi="仿宋" w:eastAsia="仿宋_GB2312"/>
          <w:sz w:val="28"/>
          <w:szCs w:val="28"/>
        </w:rPr>
        <w:t>千克及以下普通货运车辆的驾驶人员除外）。</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（三）有健全的安全生产管理制度，包括安全生产责任制度、安全生产业务操作规程、安全生产监督检查制度、驾驶员和车辆安全生产管理制度等。</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四、办事流程</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1.申请。申请人向相关地市交通运输局各辖区交通管理局行政服务窗口提出申请，提交申请材料。</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2.受理。接件受理人员核验申请材料，当场作出受理决定。申请人符合申请资格，且材料齐全、格式规范、符合法定形式的，予以受理，出具《受理许可决定书》；申请人不符合申请资格或材料不齐全、不符合法定形式的，接件受理人员不予受理，出具《不予受理通知书》。</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材料不符合要求但可以当场更正的，退回当场更正后予以受理。受理审查过程中，发现材料需补正的，及时出具《申请材料补正告知书》，一次告知申请人需要补正的全部内容，申请人按要求补正后重新受理审查。</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3.审核。受理后，审查人员对材料进行书面审查，提出书面审查意见，组织实地核查，作出审查结论。</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4.审批。决定人员在所有审查环节完成后作出审查决定。</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5.办结。符合审批条件的，予以通过，制作《准予许可决定书》和《道路运输经营许可证》；不予通过的，制作《不予许可决定书》。</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6.送达：申请人按预约的方式到相关地市交通运输局各辖区交通管理局行政服务窗口自取或以邮寄的方式领取办理结果。</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五、所需申请材料</w:t>
      </w:r>
    </w:p>
    <w:p>
      <w:pPr>
        <w:ind w:firstLine="560" w:firstLineChars="200"/>
        <w:contextualSpacing/>
        <w:rPr>
          <w:rFonts w:ascii="仿宋_GB2312" w:hAnsi="仿宋" w:eastAsia="仿宋_GB2312"/>
          <w:color w:val="FF0000"/>
          <w:sz w:val="28"/>
          <w:szCs w:val="28"/>
        </w:rPr>
      </w:pPr>
      <w:r>
        <w:rPr>
          <w:rFonts w:hint="eastAsia" w:ascii="仿宋_GB2312" w:hAnsi="仿宋" w:eastAsia="仿宋_GB2312"/>
          <w:sz w:val="28"/>
          <w:szCs w:val="28"/>
        </w:rPr>
        <w:t>申请材料的形式为纸质材料（车辆照片需提供电子版，要求见表格），申请审批表加盖的公章须与申请单位名称完全一致。申请材料采用</w:t>
      </w:r>
      <w:r>
        <w:rPr>
          <w:rFonts w:ascii="仿宋_GB2312" w:hAnsi="仿宋" w:eastAsia="仿宋_GB2312"/>
          <w:sz w:val="28"/>
          <w:szCs w:val="28"/>
        </w:rPr>
        <w:t>A4</w:t>
      </w:r>
      <w:r>
        <w:rPr>
          <w:rFonts w:hint="eastAsia" w:ascii="仿宋_GB2312" w:hAnsi="仿宋" w:eastAsia="仿宋_GB2312"/>
          <w:sz w:val="28"/>
          <w:szCs w:val="28"/>
        </w:rPr>
        <w:t>纸，统一在纸张的左侧装订，复印件均应加盖申请人公章。</w:t>
      </w:r>
    </w:p>
    <w:tbl>
      <w:tblPr>
        <w:tblStyle w:val="5"/>
        <w:tblW w:w="5290" w:type="pct"/>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2420"/>
        <w:gridCol w:w="2523"/>
        <w:gridCol w:w="1623"/>
        <w:gridCol w:w="1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vAlign w:val="center"/>
          </w:tcPr>
          <w:p>
            <w:pPr>
              <w:contextualSpacing/>
              <w:jc w:val="center"/>
              <w:rPr>
                <w:rFonts w:ascii="仿宋_GB2312" w:eastAsia="仿宋_GB2312"/>
                <w:b/>
                <w:bCs/>
                <w:sz w:val="28"/>
                <w:szCs w:val="28"/>
              </w:rPr>
            </w:pPr>
            <w:r>
              <w:rPr>
                <w:rFonts w:hint="eastAsia" w:ascii="仿宋_GB2312" w:eastAsia="仿宋_GB2312"/>
                <w:b/>
                <w:bCs/>
                <w:sz w:val="28"/>
                <w:szCs w:val="28"/>
              </w:rPr>
              <w:t>序号</w:t>
            </w:r>
          </w:p>
        </w:tc>
        <w:tc>
          <w:tcPr>
            <w:tcW w:w="1375"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材料名称</w:t>
            </w:r>
          </w:p>
        </w:tc>
        <w:tc>
          <w:tcPr>
            <w:tcW w:w="1433"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要求</w:t>
            </w:r>
          </w:p>
        </w:tc>
        <w:tc>
          <w:tcPr>
            <w:tcW w:w="922"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原件</w:t>
            </w:r>
          </w:p>
          <w:p>
            <w:pPr>
              <w:contextualSpacing/>
              <w:jc w:val="center"/>
              <w:rPr>
                <w:rFonts w:ascii="仿宋_GB2312" w:eastAsia="仿宋_GB2312"/>
                <w:b/>
                <w:bCs/>
                <w:sz w:val="28"/>
                <w:szCs w:val="28"/>
              </w:rPr>
            </w:pPr>
            <w:r>
              <w:rPr>
                <w:rFonts w:hint="eastAsia" w:ascii="仿宋_GB2312" w:eastAsia="仿宋_GB2312"/>
                <w:b/>
                <w:bCs/>
                <w:sz w:val="28"/>
                <w:szCs w:val="28"/>
              </w:rPr>
              <w:t>份数（份</w:t>
            </w:r>
            <w:r>
              <w:rPr>
                <w:rFonts w:ascii="仿宋_GB2312" w:eastAsia="仿宋_GB2312"/>
                <w:b/>
                <w:bCs/>
                <w:sz w:val="28"/>
                <w:szCs w:val="28"/>
              </w:rPr>
              <w:t>/</w:t>
            </w:r>
            <w:r>
              <w:rPr>
                <w:rFonts w:hint="eastAsia" w:ascii="仿宋_GB2312" w:eastAsia="仿宋_GB2312"/>
                <w:b/>
                <w:bCs/>
                <w:sz w:val="28"/>
                <w:szCs w:val="28"/>
              </w:rPr>
              <w:t>套）</w:t>
            </w:r>
          </w:p>
        </w:tc>
        <w:tc>
          <w:tcPr>
            <w:tcW w:w="946"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复印件</w:t>
            </w:r>
          </w:p>
          <w:p>
            <w:pPr>
              <w:contextualSpacing/>
              <w:jc w:val="center"/>
              <w:rPr>
                <w:rFonts w:ascii="仿宋_GB2312" w:eastAsia="仿宋_GB2312"/>
                <w:b/>
                <w:bCs/>
                <w:sz w:val="28"/>
                <w:szCs w:val="28"/>
              </w:rPr>
            </w:pPr>
            <w:r>
              <w:rPr>
                <w:rFonts w:hint="eastAsia" w:ascii="仿宋_GB2312" w:eastAsia="仿宋_GB2312"/>
                <w:b/>
                <w:bCs/>
                <w:sz w:val="28"/>
                <w:szCs w:val="28"/>
              </w:rPr>
              <w:t>份数（份</w:t>
            </w:r>
            <w:r>
              <w:rPr>
                <w:rFonts w:ascii="仿宋_GB2312" w:eastAsia="仿宋_GB2312"/>
                <w:b/>
                <w:bCs/>
                <w:sz w:val="28"/>
                <w:szCs w:val="28"/>
              </w:rPr>
              <w:t>/</w:t>
            </w:r>
            <w:r>
              <w:rPr>
                <w:rFonts w:hint="eastAsia" w:ascii="仿宋_GB2312" w:eastAsia="仿宋_GB2312"/>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道路货物运输经营申请表</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可当场填写，需盖申请人印章。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2</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拟投入车辆承诺书</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hint="eastAsia"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3</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聘用的驾驶员驾驶证</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4</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聘用的驾驶员从业资格证</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5</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拟聘用从业人员承诺书（未聘用从业人员的需提交，已聘用驾驶员的提交</w:t>
            </w:r>
            <w:r>
              <w:rPr>
                <w:rFonts w:ascii="仿宋_GB2312" w:eastAsia="仿宋_GB2312"/>
                <w:sz w:val="24"/>
                <w:szCs w:val="24"/>
              </w:rPr>
              <w:t>3</w:t>
            </w:r>
            <w:r>
              <w:rPr>
                <w:rFonts w:hint="eastAsia" w:ascii="仿宋_GB2312" w:eastAsia="仿宋_GB2312"/>
                <w:sz w:val="24"/>
                <w:szCs w:val="24"/>
              </w:rPr>
              <w:t>、</w:t>
            </w:r>
            <w:r>
              <w:rPr>
                <w:rFonts w:ascii="仿宋_GB2312" w:eastAsia="仿宋_GB2312"/>
                <w:sz w:val="24"/>
                <w:szCs w:val="24"/>
              </w:rPr>
              <w:t>4</w:t>
            </w:r>
            <w:r>
              <w:rPr>
                <w:rFonts w:hint="eastAsia" w:ascii="仿宋_GB2312" w:eastAsia="仿宋_GB2312"/>
                <w:sz w:val="24"/>
                <w:szCs w:val="24"/>
              </w:rPr>
              <w:t>项）</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hint="eastAsia"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6</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营业执照</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w:t>
            </w:r>
            <w:bookmarkStart w:id="0" w:name="_GoBack"/>
            <w:bookmarkEnd w:id="0"/>
            <w:r>
              <w:rPr>
                <w:rFonts w:hint="eastAsia" w:ascii="仿宋_GB2312" w:eastAsia="仿宋_GB2312"/>
                <w:sz w:val="24"/>
                <w:szCs w:val="24"/>
              </w:rPr>
              <w:t>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7</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负责人身份证明</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8</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经办人的身份证明（委托办理的需提供）</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9</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委托书（委托办理的需提供）</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10</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安全生产管理制度文本</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000" w:type="pct"/>
            <w:gridSpan w:val="5"/>
            <w:tcBorders>
              <w:top w:val="nil"/>
            </w:tcBorders>
            <w:vAlign w:val="center"/>
          </w:tcPr>
          <w:p>
            <w:pPr>
              <w:contextualSpacing/>
              <w:rPr>
                <w:rFonts w:ascii="仿宋_GB2312" w:eastAsia="仿宋_GB2312"/>
                <w:sz w:val="24"/>
                <w:szCs w:val="24"/>
              </w:rPr>
            </w:pPr>
            <w:r>
              <w:rPr>
                <w:rFonts w:hint="eastAsia" w:ascii="仿宋_GB2312" w:eastAsia="仿宋_GB2312"/>
                <w:sz w:val="24"/>
                <w:szCs w:val="24"/>
              </w:rPr>
              <w:t>若已购置车辆，当场</w:t>
            </w:r>
            <w:r>
              <w:rPr>
                <w:rFonts w:hint="default" w:ascii="仿宋_GB2312" w:eastAsia="仿宋_GB2312"/>
                <w:sz w:val="24"/>
                <w:szCs w:val="24"/>
              </w:rPr>
              <w:t>申请</w:t>
            </w:r>
            <w:r>
              <w:rPr>
                <w:rFonts w:hint="eastAsia" w:ascii="仿宋_GB2312" w:eastAsia="仿宋_GB2312"/>
                <w:sz w:val="24"/>
                <w:szCs w:val="24"/>
              </w:rPr>
              <w:t>配发营运证，无需提交第</w:t>
            </w:r>
            <w:r>
              <w:rPr>
                <w:rFonts w:ascii="仿宋_GB2312" w:eastAsia="仿宋_GB2312"/>
                <w:sz w:val="24"/>
                <w:szCs w:val="24"/>
              </w:rPr>
              <w:t>2</w:t>
            </w:r>
            <w:r>
              <w:rPr>
                <w:rFonts w:hint="eastAsia" w:ascii="仿宋_GB2312" w:eastAsia="仿宋_GB2312"/>
                <w:sz w:val="24"/>
                <w:szCs w:val="24"/>
              </w:rPr>
              <w:t>项，提交以下材料配发营运证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11</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道路运输车辆营运证配发申请表</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可当场填写，需盖申请人印章。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hint="eastAsia"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12</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机动车辆行驶证</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13</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机动车安全技术检验报告（</w:t>
            </w:r>
            <w:r>
              <w:rPr>
                <w:rFonts w:hint="default" w:ascii="仿宋_GB2312" w:eastAsia="仿宋_GB2312"/>
                <w:sz w:val="24"/>
                <w:szCs w:val="24"/>
              </w:rPr>
              <w:t>包含</w:t>
            </w:r>
            <w:r>
              <w:rPr>
                <w:rFonts w:hint="eastAsia" w:ascii="仿宋_GB2312" w:eastAsia="仿宋_GB2312"/>
                <w:sz w:val="24"/>
                <w:szCs w:val="24"/>
              </w:rPr>
              <w:t>综合性能</w:t>
            </w:r>
            <w:r>
              <w:rPr>
                <w:rFonts w:hint="default" w:ascii="仿宋_GB2312" w:eastAsia="仿宋_GB2312"/>
                <w:sz w:val="24"/>
                <w:szCs w:val="24"/>
              </w:rPr>
              <w:t>评定等级评定结论</w:t>
            </w:r>
            <w:r>
              <w:rPr>
                <w:rFonts w:hint="eastAsia" w:ascii="仿宋_GB2312" w:eastAsia="仿宋_GB2312"/>
                <w:sz w:val="24"/>
                <w:szCs w:val="24"/>
              </w:rPr>
              <w:t>）</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14</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道路运输达标车辆核查记录表（新购车辆需提供，过户车辆无需提供）</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15</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车辆登记证</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hint="default" w:ascii="仿宋_GB2312" w:eastAsia="仿宋_GB2312"/>
                <w:sz w:val="24"/>
                <w:szCs w:val="24"/>
              </w:rPr>
            </w:pPr>
            <w:r>
              <w:rPr>
                <w:rFonts w:hint="eastAsia" w:ascii="仿宋_GB2312" w:eastAsia="仿宋_GB2312"/>
                <w:sz w:val="24"/>
                <w:szCs w:val="24"/>
              </w:rPr>
              <w:t>1</w:t>
            </w:r>
            <w:r>
              <w:rPr>
                <w:rFonts w:hint="default" w:ascii="仿宋_GB2312" w:eastAsia="仿宋_GB2312"/>
                <w:sz w:val="24"/>
                <w:szCs w:val="24"/>
              </w:rPr>
              <w:t>6</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车辆电子照片</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在车辆左前方</w:t>
            </w:r>
            <w:r>
              <w:rPr>
                <w:rFonts w:ascii="仿宋_GB2312" w:eastAsia="仿宋_GB2312"/>
                <w:sz w:val="24"/>
                <w:szCs w:val="24"/>
              </w:rPr>
              <w:t>45</w:t>
            </w:r>
            <w:r>
              <w:rPr>
                <w:rFonts w:hint="eastAsia" w:ascii="仿宋_GB2312" w:eastAsia="仿宋_GB2312"/>
                <w:sz w:val="24"/>
                <w:szCs w:val="24"/>
              </w:rPr>
              <w:t>°拍摄显示车辆全貌彩色照片（相片规格应为</w:t>
            </w:r>
            <w:r>
              <w:rPr>
                <w:rFonts w:ascii="仿宋_GB2312" w:eastAsia="仿宋_GB2312"/>
                <w:sz w:val="24"/>
                <w:szCs w:val="24"/>
              </w:rPr>
              <w:t>930*696</w:t>
            </w:r>
            <w:r>
              <w:rPr>
                <w:rFonts w:hint="eastAsia" w:ascii="仿宋_GB2312" w:eastAsia="仿宋_GB2312"/>
                <w:sz w:val="24"/>
                <w:szCs w:val="24"/>
              </w:rPr>
              <w:t>像素，白色背景保留地面，</w:t>
            </w:r>
            <w:r>
              <w:rPr>
                <w:rFonts w:ascii="仿宋_GB2312" w:eastAsia="仿宋_GB2312"/>
                <w:sz w:val="24"/>
                <w:szCs w:val="24"/>
              </w:rPr>
              <w:t>100K</w:t>
            </w:r>
            <w:r>
              <w:rPr>
                <w:rFonts w:hint="eastAsia" w:ascii="仿宋_GB2312" w:eastAsia="仿宋_GB2312"/>
                <w:sz w:val="24"/>
                <w:szCs w:val="24"/>
              </w:rPr>
              <w:t>以内，用</w:t>
            </w:r>
            <w:r>
              <w:rPr>
                <w:rFonts w:ascii="仿宋_GB2312" w:eastAsia="仿宋_GB2312"/>
                <w:sz w:val="24"/>
                <w:szCs w:val="24"/>
              </w:rPr>
              <w:t>250K</w:t>
            </w:r>
            <w:r>
              <w:rPr>
                <w:rFonts w:hint="eastAsia" w:ascii="仿宋_GB2312" w:eastAsia="仿宋_GB2312"/>
                <w:sz w:val="24"/>
                <w:szCs w:val="24"/>
              </w:rPr>
              <w:t>光盘保存）</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hint="eastAsia" w:ascii="仿宋_GB2312" w:eastAsia="仿宋_GB2312"/>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w:t>
            </w:r>
            <w:r>
              <w:rPr>
                <w:rFonts w:hint="default" w:ascii="仿宋_GB2312" w:eastAsia="仿宋_GB2312"/>
                <w:sz w:val="24"/>
                <w:szCs w:val="24"/>
              </w:rPr>
              <w:t>7</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营运车辆转籍通知书（过户车辆提供，新购车辆无需提供）</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2" w:type="pct"/>
            <w:tcBorders>
              <w:top w:val="nil"/>
            </w:tcBorders>
            <w:vAlign w:val="center"/>
          </w:tcPr>
          <w:p>
            <w:pPr>
              <w:contextualSpacing/>
              <w:jc w:val="center"/>
              <w:rPr>
                <w:rFonts w:ascii="仿宋_GB2312" w:eastAsia="仿宋_GB2312"/>
                <w:sz w:val="24"/>
                <w:szCs w:val="24"/>
              </w:rPr>
            </w:pPr>
            <w:r>
              <w:rPr>
                <w:rFonts w:ascii="仿宋_GB2312" w:eastAsia="仿宋_GB2312"/>
                <w:sz w:val="24"/>
                <w:szCs w:val="24"/>
              </w:rPr>
              <w:t>1</w:t>
            </w:r>
            <w:r>
              <w:rPr>
                <w:rFonts w:hint="default" w:ascii="仿宋_GB2312" w:eastAsia="仿宋_GB2312"/>
                <w:sz w:val="24"/>
                <w:szCs w:val="24"/>
              </w:rPr>
              <w:t>8</w:t>
            </w:r>
          </w:p>
        </w:tc>
        <w:tc>
          <w:tcPr>
            <w:tcW w:w="1375"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default" w:ascii="仿宋_GB2312" w:eastAsia="仿宋_GB2312"/>
                <w:sz w:val="24"/>
                <w:szCs w:val="24"/>
              </w:rPr>
              <w:t>智能视频监控报警装置</w:t>
            </w:r>
            <w:r>
              <w:rPr>
                <w:rFonts w:hint="eastAsia" w:ascii="仿宋_GB2312" w:eastAsia="仿宋_GB2312"/>
                <w:sz w:val="24"/>
                <w:szCs w:val="24"/>
              </w:rPr>
              <w:t>安装证明（总质量</w:t>
            </w:r>
            <w:r>
              <w:rPr>
                <w:rFonts w:ascii="仿宋_GB2312" w:eastAsia="仿宋_GB2312"/>
                <w:sz w:val="24"/>
                <w:szCs w:val="24"/>
              </w:rPr>
              <w:t>12</w:t>
            </w:r>
            <w:r>
              <w:rPr>
                <w:rFonts w:hint="eastAsia" w:ascii="仿宋_GB2312" w:eastAsia="仿宋_GB2312"/>
                <w:sz w:val="24"/>
                <w:szCs w:val="24"/>
              </w:rPr>
              <w:t>吨以上货车提供）</w:t>
            </w:r>
          </w:p>
        </w:tc>
        <w:tc>
          <w:tcPr>
            <w:tcW w:w="1433" w:type="pct"/>
            <w:tcBorders>
              <w:top w:val="nil"/>
            </w:tcBorders>
            <w:tcMar>
              <w:top w:w="0" w:type="dxa"/>
              <w:left w:w="30" w:type="dxa"/>
              <w:bottom w:w="0" w:type="dxa"/>
              <w:right w:w="30" w:type="dxa"/>
            </w:tcMar>
            <w:vAlign w:val="center"/>
          </w:tcPr>
          <w:p>
            <w:pPr>
              <w:contextualSpacing/>
              <w:rPr>
                <w:rFonts w:ascii="仿宋_GB2312" w:eastAsia="仿宋_GB2312"/>
                <w:sz w:val="24"/>
                <w:szCs w:val="24"/>
              </w:rPr>
            </w:pPr>
            <w:r>
              <w:rPr>
                <w:rFonts w:hint="eastAsia" w:ascii="仿宋_GB2312" w:eastAsia="仿宋_GB2312"/>
                <w:sz w:val="24"/>
                <w:szCs w:val="24"/>
              </w:rPr>
              <w:t>需盖申请人印章。</w:t>
            </w:r>
          </w:p>
        </w:tc>
        <w:tc>
          <w:tcPr>
            <w:tcW w:w="922"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2</w:t>
            </w:r>
          </w:p>
        </w:tc>
        <w:tc>
          <w:tcPr>
            <w:tcW w:w="946" w:type="pct"/>
            <w:tcBorders>
              <w:top w:val="nil"/>
            </w:tcBorders>
            <w:tcMar>
              <w:top w:w="0" w:type="dxa"/>
              <w:left w:w="30" w:type="dxa"/>
              <w:bottom w:w="0" w:type="dxa"/>
              <w:right w:w="30" w:type="dxa"/>
            </w:tcMar>
            <w:vAlign w:val="center"/>
          </w:tcPr>
          <w:p>
            <w:pPr>
              <w:contextualSpacing/>
              <w:jc w:val="center"/>
              <w:rPr>
                <w:rFonts w:hint="default" w:ascii="仿宋_GB2312" w:eastAsia="仿宋_GB2312"/>
                <w:sz w:val="24"/>
                <w:szCs w:val="24"/>
              </w:rPr>
            </w:pPr>
            <w:r>
              <w:rPr>
                <w:rFonts w:hint="default" w:ascii="仿宋_GB2312" w:eastAsia="仿宋_GB2312"/>
                <w:sz w:val="24"/>
                <w:szCs w:val="24"/>
              </w:rPr>
              <w:t>0</w:t>
            </w:r>
          </w:p>
        </w:tc>
      </w:tr>
    </w:tbl>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六、已经提交和需要补充提交的材料</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（一）申请人已经提交第</w:t>
      </w:r>
      <w:r>
        <w:rPr>
          <w:rFonts w:ascii="仿宋_GB2312" w:hAnsi="仿宋" w:eastAsia="仿宋_GB2312"/>
          <w:sz w:val="28"/>
          <w:szCs w:val="28"/>
        </w:rPr>
        <w:t xml:space="preserve">                            </w:t>
      </w:r>
      <w:r>
        <w:rPr>
          <w:rFonts w:hint="eastAsia" w:ascii="仿宋_GB2312" w:hAnsi="仿宋" w:eastAsia="仿宋_GB2312"/>
          <w:sz w:val="28"/>
          <w:szCs w:val="28"/>
        </w:rPr>
        <w:t>项（注：表中1至10项材料需当场提供）。</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（二）申请人应当在</w:t>
      </w:r>
      <w:r>
        <w:rPr>
          <w:rFonts w:ascii="仿宋_GB2312" w:hAnsi="仿宋" w:eastAsia="仿宋_GB2312"/>
          <w:sz w:val="28"/>
          <w:szCs w:val="28"/>
        </w:rPr>
        <w:t xml:space="preserve">   </w:t>
      </w:r>
      <w:r>
        <w:rPr>
          <w:rFonts w:hint="eastAsia" w:ascii="仿宋_GB2312" w:hAnsi="仿宋" w:eastAsia="仿宋_GB2312"/>
          <w:sz w:val="28"/>
          <w:szCs w:val="28"/>
        </w:rPr>
        <w:t>年</w:t>
      </w:r>
      <w:r>
        <w:rPr>
          <w:rFonts w:ascii="仿宋_GB2312" w:hAnsi="仿宋" w:eastAsia="仿宋_GB2312"/>
          <w:sz w:val="28"/>
          <w:szCs w:val="28"/>
        </w:rPr>
        <w:t xml:space="preserve">   </w:t>
      </w:r>
      <w:r>
        <w:rPr>
          <w:rFonts w:hint="eastAsia" w:ascii="仿宋_GB2312" w:hAnsi="仿宋" w:eastAsia="仿宋_GB2312"/>
          <w:sz w:val="28"/>
          <w:szCs w:val="28"/>
        </w:rPr>
        <w:t>月</w:t>
      </w:r>
      <w:r>
        <w:rPr>
          <w:rFonts w:ascii="仿宋_GB2312" w:hAnsi="仿宋" w:eastAsia="仿宋_GB2312"/>
          <w:sz w:val="28"/>
          <w:szCs w:val="28"/>
        </w:rPr>
        <w:t xml:space="preserve">   </w:t>
      </w:r>
      <w:r>
        <w:rPr>
          <w:rFonts w:hint="eastAsia" w:ascii="仿宋_GB2312" w:hAnsi="仿宋" w:eastAsia="仿宋_GB2312"/>
          <w:sz w:val="28"/>
          <w:szCs w:val="28"/>
        </w:rPr>
        <w:t>日前提交下列材料：</w:t>
      </w:r>
    </w:p>
    <w:p>
      <w:pPr>
        <w:ind w:left="141" w:leftChars="67" w:firstLine="420" w:firstLineChars="150"/>
        <w:contextualSpacing/>
        <w:rPr>
          <w:rFonts w:ascii="仿宋_GB2312" w:hAnsi="仿宋" w:eastAsia="仿宋_GB2312"/>
          <w:sz w:val="28"/>
          <w:szCs w:val="28"/>
        </w:rPr>
      </w:pPr>
      <w:r>
        <w:rPr>
          <w:rFonts w:hint="eastAsia" w:ascii="仿宋_GB2312" w:hAnsi="仿宋" w:eastAsia="仿宋_GB2312"/>
          <w:sz w:val="28"/>
          <w:szCs w:val="28"/>
        </w:rPr>
        <w:t>第</w:t>
      </w:r>
      <w:r>
        <w:rPr>
          <w:rFonts w:ascii="仿宋_GB2312" w:hAnsi="仿宋" w:eastAsia="仿宋_GB2312"/>
          <w:sz w:val="28"/>
          <w:szCs w:val="28"/>
        </w:rPr>
        <w:t xml:space="preserve">                         </w:t>
      </w:r>
      <w:r>
        <w:rPr>
          <w:rFonts w:hint="eastAsia" w:ascii="仿宋_GB2312" w:hAnsi="仿宋" w:eastAsia="仿宋_GB2312"/>
          <w:sz w:val="28"/>
          <w:szCs w:val="28"/>
        </w:rPr>
        <w:t>项。</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（以上由行政审批机关工作人员填写）</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七、承诺的期限和效力</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申请人做出符合申请条件的承诺，并提交签章的告知承诺书后，行政审批机关当场做出行政审批决定。</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申请人做出不实承诺的，行政审批机关将依法做出处理，并由申请人依法承担相应的法律责任。</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申请人承诺提交11至19项材料的期限不得超过6个月。</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八、监督和法律责任</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申请人应当在本告知承诺书第六条第（二）项约定的期限内提交应补充的材料。未提交材料或者提交的材料不符合要求且无法补正的，将依法撤销行政审批决定。</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本行政审批机关将在做出准予行政审批决定后</w:t>
      </w:r>
      <w:r>
        <w:rPr>
          <w:rFonts w:ascii="仿宋_GB2312" w:hAnsi="仿宋" w:eastAsia="仿宋_GB2312"/>
          <w:sz w:val="28"/>
          <w:szCs w:val="28"/>
        </w:rPr>
        <w:t>6</w:t>
      </w:r>
      <w:r>
        <w:rPr>
          <w:rFonts w:hint="eastAsia" w:ascii="仿宋_GB2312" w:hAnsi="仿宋" w:eastAsia="仿宋_GB2312"/>
          <w:sz w:val="28"/>
          <w:szCs w:val="28"/>
        </w:rPr>
        <w:t>个月内对申请人的承诺内容是否属实进行检查。发现申请人实际情况与承诺内容不符的，行政审批机关将要求其限期整改；整改后仍不符合条件的，依法撤销行政审批决定。</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九、许可证件</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许可证件为</w:t>
      </w:r>
      <w:r>
        <w:rPr>
          <w:rFonts w:ascii="仿宋_GB2312" w:hAnsi="仿宋" w:eastAsia="仿宋_GB2312"/>
          <w:sz w:val="28"/>
          <w:szCs w:val="28"/>
        </w:rPr>
        <w:t>&lt;&lt;</w:t>
      </w:r>
      <w:r>
        <w:rPr>
          <w:rFonts w:hint="eastAsia" w:ascii="仿宋_GB2312" w:hAnsi="仿宋" w:eastAsia="仿宋_GB2312"/>
          <w:sz w:val="28"/>
          <w:szCs w:val="28"/>
        </w:rPr>
        <w:t>道路运输经营许可证</w:t>
      </w:r>
      <w:r>
        <w:rPr>
          <w:rFonts w:ascii="仿宋_GB2312" w:hAnsi="仿宋" w:eastAsia="仿宋_GB2312"/>
          <w:sz w:val="28"/>
          <w:szCs w:val="28"/>
        </w:rPr>
        <w:t>&gt;&gt;,</w:t>
      </w:r>
      <w:r>
        <w:rPr>
          <w:rFonts w:hint="eastAsia" w:ascii="仿宋_GB2312" w:hAnsi="仿宋" w:eastAsia="仿宋_GB2312"/>
          <w:sz w:val="28"/>
          <w:szCs w:val="28"/>
        </w:rPr>
        <w:t>证件有效期</w:t>
      </w:r>
      <w:r>
        <w:rPr>
          <w:rFonts w:ascii="仿宋_GB2312" w:hAnsi="仿宋" w:eastAsia="仿宋_GB2312"/>
          <w:sz w:val="28"/>
          <w:szCs w:val="28"/>
        </w:rPr>
        <w:t>4</w:t>
      </w:r>
      <w:r>
        <w:rPr>
          <w:rFonts w:hint="eastAsia" w:ascii="仿宋_GB2312" w:hAnsi="仿宋" w:eastAsia="仿宋_GB2312"/>
          <w:sz w:val="28"/>
          <w:szCs w:val="28"/>
        </w:rPr>
        <w:t>年。</w:t>
      </w:r>
      <w:r>
        <w:rPr>
          <w:rFonts w:ascii="仿宋_GB2312" w:hAnsi="仿宋" w:eastAsia="仿宋_GB2312"/>
          <w:sz w:val="28"/>
          <w:szCs w:val="28"/>
        </w:rPr>
        <w:t xml:space="preserve"> </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十、许可收费</w:t>
      </w:r>
    </w:p>
    <w:p>
      <w:pPr>
        <w:ind w:firstLine="420"/>
        <w:contextualSpacing/>
        <w:rPr>
          <w:rFonts w:ascii="仿宋_GB2312" w:hAnsi="仿宋" w:eastAsia="仿宋_GB2312"/>
          <w:sz w:val="28"/>
          <w:szCs w:val="28"/>
        </w:rPr>
      </w:pPr>
      <w:r>
        <w:rPr>
          <w:rFonts w:hint="eastAsia" w:ascii="仿宋_GB2312" w:hAnsi="仿宋" w:eastAsia="仿宋_GB2312"/>
          <w:sz w:val="28"/>
          <w:szCs w:val="28"/>
        </w:rPr>
        <w:t>办理道路运输经营许可证不收取任何费用。</w:t>
      </w: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r>
        <w:rPr>
          <w:rFonts w:ascii="仿宋_GB2312" w:hAnsi="仿宋" w:eastAsia="仿宋_GB2312"/>
          <w:b/>
          <w:sz w:val="32"/>
          <w:szCs w:val="32"/>
        </w:rPr>
        <w:br w:type="page"/>
      </w:r>
      <w:r>
        <w:rPr>
          <w:rFonts w:hint="eastAsia" w:ascii="仿宋_GB2312" w:hAnsi="仿宋" w:eastAsia="仿宋_GB2312"/>
          <w:b/>
          <w:sz w:val="32"/>
          <w:szCs w:val="32"/>
        </w:rPr>
        <w:t>申请人的承诺</w:t>
      </w:r>
    </w:p>
    <w:p>
      <w:pPr>
        <w:ind w:firstLine="420"/>
        <w:contextualSpacing/>
        <w:rPr>
          <w:rFonts w:ascii="仿宋_GB2312" w:hAnsi="仿宋" w:eastAsia="仿宋_GB2312"/>
          <w:sz w:val="28"/>
          <w:szCs w:val="28"/>
        </w:rPr>
      </w:pPr>
      <w:r>
        <w:rPr>
          <w:rFonts w:hint="eastAsia" w:ascii="仿宋_GB2312" w:hAnsi="仿宋" w:eastAsia="仿宋_GB2312"/>
          <w:sz w:val="28"/>
          <w:szCs w:val="28"/>
        </w:rPr>
        <w:t>申请人就申请审批的行政审批事项，现作出以下承诺：</w:t>
      </w:r>
    </w:p>
    <w:p>
      <w:pPr>
        <w:ind w:firstLine="420"/>
        <w:contextualSpacing/>
        <w:rPr>
          <w:rFonts w:ascii="仿宋_GB2312" w:hAnsi="仿宋" w:eastAsia="仿宋_GB2312"/>
          <w:sz w:val="28"/>
          <w:szCs w:val="28"/>
        </w:rPr>
      </w:pPr>
      <w:r>
        <w:rPr>
          <w:rFonts w:hint="eastAsia" w:ascii="仿宋_GB2312" w:hAnsi="仿宋" w:eastAsia="仿宋_GB2312"/>
          <w:sz w:val="28"/>
          <w:szCs w:val="28"/>
        </w:rPr>
        <w:t>（一）所填写的基本信息真实、准确；</w:t>
      </w:r>
    </w:p>
    <w:p>
      <w:pPr>
        <w:ind w:firstLine="420"/>
        <w:contextualSpacing/>
        <w:rPr>
          <w:rFonts w:ascii="仿宋_GB2312" w:hAnsi="仿宋" w:eastAsia="仿宋_GB2312"/>
          <w:sz w:val="28"/>
          <w:szCs w:val="28"/>
        </w:rPr>
      </w:pPr>
      <w:r>
        <w:rPr>
          <w:rFonts w:hint="eastAsia" w:ascii="仿宋_GB2312" w:hAnsi="仿宋" w:eastAsia="仿宋_GB2312"/>
          <w:sz w:val="28"/>
          <w:szCs w:val="28"/>
        </w:rPr>
        <w:t>（二）已经知晓行政审批机关告知的内容；</w:t>
      </w:r>
    </w:p>
    <w:p>
      <w:pPr>
        <w:ind w:firstLine="420"/>
        <w:contextualSpacing/>
        <w:rPr>
          <w:rFonts w:ascii="仿宋_GB2312" w:hAnsi="仿宋" w:eastAsia="仿宋_GB2312"/>
          <w:sz w:val="28"/>
          <w:szCs w:val="28"/>
        </w:rPr>
      </w:pPr>
      <w:r>
        <w:rPr>
          <w:rFonts w:hint="eastAsia" w:ascii="仿宋_GB2312" w:hAnsi="仿宋" w:eastAsia="仿宋_GB2312"/>
          <w:sz w:val="28"/>
          <w:szCs w:val="28"/>
        </w:rPr>
        <w:t>（三）认为自身能满足行政审批机关告知的条件、标准和要求；</w:t>
      </w:r>
    </w:p>
    <w:p>
      <w:pPr>
        <w:ind w:firstLine="420"/>
        <w:contextualSpacing/>
        <w:rPr>
          <w:rFonts w:ascii="仿宋_GB2312" w:hAnsi="仿宋" w:eastAsia="仿宋_GB2312"/>
          <w:sz w:val="28"/>
          <w:szCs w:val="28"/>
        </w:rPr>
      </w:pPr>
      <w:r>
        <w:rPr>
          <w:rFonts w:hint="eastAsia" w:ascii="仿宋_GB2312" w:hAnsi="仿宋" w:eastAsia="仿宋_GB2312"/>
          <w:sz w:val="28"/>
          <w:szCs w:val="28"/>
        </w:rPr>
        <w:t>（四）对于约定需要提供的材料，承诺能够在规定期限内予以提供；</w:t>
      </w:r>
    </w:p>
    <w:p>
      <w:pPr>
        <w:ind w:firstLine="420"/>
        <w:contextualSpacing/>
        <w:rPr>
          <w:rFonts w:ascii="仿宋_GB2312" w:hAnsi="仿宋" w:eastAsia="仿宋_GB2312"/>
          <w:sz w:val="28"/>
          <w:szCs w:val="28"/>
        </w:rPr>
      </w:pPr>
      <w:r>
        <w:rPr>
          <w:rFonts w:hint="eastAsia" w:ascii="仿宋_GB2312" w:hAnsi="仿宋" w:eastAsia="仿宋_GB2312"/>
          <w:sz w:val="28"/>
          <w:szCs w:val="28"/>
        </w:rPr>
        <w:t>（五）上述为申请人真实意思的表示；</w:t>
      </w:r>
    </w:p>
    <w:p>
      <w:pPr>
        <w:ind w:firstLine="420"/>
        <w:contextualSpacing/>
        <w:rPr>
          <w:rFonts w:ascii="仿宋_GB2312" w:hAnsi="仿宋" w:eastAsia="仿宋_GB2312"/>
          <w:sz w:val="28"/>
          <w:szCs w:val="28"/>
        </w:rPr>
      </w:pPr>
      <w:r>
        <w:rPr>
          <w:rFonts w:hint="eastAsia" w:ascii="仿宋_GB2312" w:hAnsi="仿宋" w:eastAsia="仿宋_GB2312"/>
          <w:sz w:val="28"/>
          <w:szCs w:val="28"/>
        </w:rPr>
        <w:t>（六）若违反承诺或者作出不实承诺的，愿意承担相应的法律责任。</w:t>
      </w:r>
    </w:p>
    <w:p>
      <w:pPr>
        <w:ind w:firstLine="420"/>
        <w:contextualSpacing/>
        <w:rPr>
          <w:rFonts w:ascii="仿宋_GB2312" w:hAnsi="仿宋" w:eastAsia="仿宋_GB2312"/>
          <w:sz w:val="28"/>
          <w:szCs w:val="28"/>
        </w:rPr>
      </w:pPr>
    </w:p>
    <w:p>
      <w:pPr>
        <w:ind w:firstLine="420"/>
        <w:contextualSpacing/>
        <w:rPr>
          <w:rFonts w:ascii="仿宋_GB2312" w:hAnsi="仿宋" w:eastAsia="仿宋_GB2312"/>
          <w:sz w:val="28"/>
          <w:szCs w:val="28"/>
        </w:rPr>
      </w:pPr>
      <w:r>
        <w:rPr>
          <w:rFonts w:hint="eastAsia" w:ascii="仿宋_GB2312" w:hAnsi="仿宋" w:eastAsia="仿宋_GB2312"/>
          <w:sz w:val="28"/>
          <w:szCs w:val="28"/>
        </w:rPr>
        <w:t>申请人：</w:t>
      </w:r>
      <w:r>
        <w:rPr>
          <w:rFonts w:ascii="仿宋_GB2312" w:hAnsi="仿宋" w:eastAsia="仿宋_GB2312"/>
          <w:sz w:val="28"/>
          <w:szCs w:val="28"/>
        </w:rPr>
        <w:t xml:space="preserve"> </w:t>
      </w:r>
      <w:r>
        <w:rPr>
          <w:rFonts w:ascii="仿宋_GB2312" w:eastAsia="仿宋_GB2312"/>
          <w:sz w:val="28"/>
          <w:szCs w:val="28"/>
        </w:rPr>
        <w:t xml:space="preserve">                             </w:t>
      </w:r>
      <w:r>
        <w:rPr>
          <w:rFonts w:hint="eastAsia" w:ascii="仿宋_GB2312" w:hAnsi="仿宋" w:eastAsia="仿宋_GB2312"/>
          <w:sz w:val="28"/>
          <w:szCs w:val="28"/>
        </w:rPr>
        <w:t>行政审批机关：</w:t>
      </w:r>
    </w:p>
    <w:p>
      <w:pPr>
        <w:ind w:firstLine="420"/>
        <w:contextualSpacing/>
        <w:rPr>
          <w:rFonts w:ascii="仿宋_GB2312" w:hAnsi="仿宋" w:eastAsia="仿宋_GB2312"/>
          <w:sz w:val="28"/>
          <w:szCs w:val="28"/>
        </w:rPr>
      </w:pPr>
      <w:r>
        <w:rPr>
          <w:rFonts w:hint="eastAsia" w:ascii="仿宋_GB2312" w:hAnsi="仿宋" w:eastAsia="仿宋_GB2312"/>
          <w:sz w:val="28"/>
          <w:szCs w:val="28"/>
        </w:rPr>
        <w:t>日期：</w:t>
      </w:r>
      <w:r>
        <w:rPr>
          <w:rFonts w:ascii="仿宋_GB2312" w:hAnsi="仿宋" w:eastAsia="仿宋_GB2312"/>
          <w:sz w:val="28"/>
          <w:szCs w:val="28"/>
        </w:rPr>
        <w:t xml:space="preserve">                                   </w:t>
      </w:r>
      <w:r>
        <w:rPr>
          <w:rFonts w:hint="eastAsia" w:ascii="仿宋_GB2312" w:hAnsi="仿宋" w:eastAsia="仿宋_GB2312"/>
          <w:sz w:val="28"/>
          <w:szCs w:val="28"/>
        </w:rPr>
        <w:t>（盖章）</w:t>
      </w:r>
    </w:p>
    <w:p>
      <w:pPr>
        <w:ind w:right="1120" w:firstLine="2520" w:firstLineChars="900"/>
        <w:contextualSpacing/>
        <w:rPr>
          <w:rFonts w:ascii="仿宋_GB2312" w:hAnsi="仿宋" w:eastAsia="仿宋_GB2312"/>
          <w:sz w:val="28"/>
          <w:szCs w:val="28"/>
        </w:rPr>
      </w:pPr>
      <w:r>
        <w:rPr>
          <w:rFonts w:hint="eastAsia" w:ascii="仿宋_GB2312" w:hAnsi="仿宋" w:eastAsia="仿宋_GB2312"/>
          <w:sz w:val="28"/>
          <w:szCs w:val="28"/>
        </w:rPr>
        <w:t>本承诺一式两份。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rPr>
      <w:fldChar w:fldCharType="begin"/>
    </w:r>
    <w:r>
      <w:rPr>
        <w:b/>
        <w:bCs/>
      </w:rPr>
      <w:instrText xml:space="preserve">PAGE</w:instrText>
    </w:r>
    <w:r>
      <w:rPr>
        <w:b/>
        <w:bCs/>
      </w:rPr>
      <w:fldChar w:fldCharType="separate"/>
    </w:r>
    <w:r>
      <w:rPr>
        <w:b/>
        <w:bCs/>
      </w:rPr>
      <w:t>5</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7</w:t>
    </w:r>
    <w:r>
      <w:rPr>
        <w:b/>
        <w:bCs/>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672"/>
    <w:rsid w:val="00007A63"/>
    <w:rsid w:val="00015153"/>
    <w:rsid w:val="00041E0D"/>
    <w:rsid w:val="00050A8B"/>
    <w:rsid w:val="00061281"/>
    <w:rsid w:val="00067192"/>
    <w:rsid w:val="000A2BB3"/>
    <w:rsid w:val="000C0D5A"/>
    <w:rsid w:val="000C3846"/>
    <w:rsid w:val="000C3BAB"/>
    <w:rsid w:val="000C7878"/>
    <w:rsid w:val="000D130F"/>
    <w:rsid w:val="001111E8"/>
    <w:rsid w:val="0011227A"/>
    <w:rsid w:val="00130D5A"/>
    <w:rsid w:val="00140F84"/>
    <w:rsid w:val="00152D9E"/>
    <w:rsid w:val="00157864"/>
    <w:rsid w:val="00174527"/>
    <w:rsid w:val="001B3513"/>
    <w:rsid w:val="00211E0B"/>
    <w:rsid w:val="00220163"/>
    <w:rsid w:val="00232500"/>
    <w:rsid w:val="00264A05"/>
    <w:rsid w:val="002C2714"/>
    <w:rsid w:val="00313BEB"/>
    <w:rsid w:val="00321CA5"/>
    <w:rsid w:val="00326C90"/>
    <w:rsid w:val="00335B64"/>
    <w:rsid w:val="0035687F"/>
    <w:rsid w:val="003E59D3"/>
    <w:rsid w:val="0042101A"/>
    <w:rsid w:val="00422979"/>
    <w:rsid w:val="004455D0"/>
    <w:rsid w:val="00445CE6"/>
    <w:rsid w:val="00495D87"/>
    <w:rsid w:val="004D274B"/>
    <w:rsid w:val="004D2764"/>
    <w:rsid w:val="004E481F"/>
    <w:rsid w:val="00537CD8"/>
    <w:rsid w:val="0059317D"/>
    <w:rsid w:val="005B6704"/>
    <w:rsid w:val="005F06FC"/>
    <w:rsid w:val="00611E5E"/>
    <w:rsid w:val="006232CC"/>
    <w:rsid w:val="006244B0"/>
    <w:rsid w:val="00647723"/>
    <w:rsid w:val="006B25D4"/>
    <w:rsid w:val="006B6C37"/>
    <w:rsid w:val="00701614"/>
    <w:rsid w:val="00714D73"/>
    <w:rsid w:val="00783895"/>
    <w:rsid w:val="007A5A2E"/>
    <w:rsid w:val="007D0672"/>
    <w:rsid w:val="007D07AB"/>
    <w:rsid w:val="007E44A5"/>
    <w:rsid w:val="007E7615"/>
    <w:rsid w:val="008248AF"/>
    <w:rsid w:val="00830FDD"/>
    <w:rsid w:val="00853C66"/>
    <w:rsid w:val="008748DB"/>
    <w:rsid w:val="00875294"/>
    <w:rsid w:val="00882B13"/>
    <w:rsid w:val="008909AA"/>
    <w:rsid w:val="00944938"/>
    <w:rsid w:val="009628EC"/>
    <w:rsid w:val="009E02AC"/>
    <w:rsid w:val="00A11829"/>
    <w:rsid w:val="00A67611"/>
    <w:rsid w:val="00A76DD9"/>
    <w:rsid w:val="00A96152"/>
    <w:rsid w:val="00AB5AB4"/>
    <w:rsid w:val="00B42280"/>
    <w:rsid w:val="00B44735"/>
    <w:rsid w:val="00B66E5B"/>
    <w:rsid w:val="00B71045"/>
    <w:rsid w:val="00BA74FA"/>
    <w:rsid w:val="00BD6DAF"/>
    <w:rsid w:val="00C34187"/>
    <w:rsid w:val="00C36A33"/>
    <w:rsid w:val="00C4046B"/>
    <w:rsid w:val="00C92F85"/>
    <w:rsid w:val="00C942AB"/>
    <w:rsid w:val="00CA6145"/>
    <w:rsid w:val="00CF1B00"/>
    <w:rsid w:val="00D233BF"/>
    <w:rsid w:val="00D4178F"/>
    <w:rsid w:val="00D77A8E"/>
    <w:rsid w:val="00D806F2"/>
    <w:rsid w:val="00DD2D21"/>
    <w:rsid w:val="00DF4856"/>
    <w:rsid w:val="00E16DCB"/>
    <w:rsid w:val="00E45388"/>
    <w:rsid w:val="00E85F52"/>
    <w:rsid w:val="00E86003"/>
    <w:rsid w:val="00EA3D90"/>
    <w:rsid w:val="00EC1A6C"/>
    <w:rsid w:val="00EF1EE9"/>
    <w:rsid w:val="00F44FA4"/>
    <w:rsid w:val="00F818BF"/>
    <w:rsid w:val="00FD3EE9"/>
    <w:rsid w:val="00FE206E"/>
    <w:rsid w:val="00FE3A28"/>
    <w:rsid w:val="00FF5A8D"/>
    <w:rsid w:val="473F6BD1"/>
    <w:rsid w:val="7B3F010B"/>
    <w:rsid w:val="9EFE62DD"/>
    <w:rsid w:val="BE770589"/>
    <w:rsid w:val="D76A67C0"/>
    <w:rsid w:val="FCFFD13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kern w:val="0"/>
      <w:sz w:val="18"/>
      <w:szCs w:val="20"/>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kern w:val="0"/>
      <w:sz w:val="18"/>
      <w:szCs w:val="20"/>
    </w:rPr>
  </w:style>
  <w:style w:type="character" w:styleId="7">
    <w:name w:val="Strong"/>
    <w:qFormat/>
    <w:uiPriority w:val="99"/>
    <w:rPr>
      <w:rFonts w:cs="Times New Roman"/>
      <w:b/>
    </w:rPr>
  </w:style>
  <w:style w:type="character" w:customStyle="1" w:styleId="8">
    <w:name w:val="页眉 Char"/>
    <w:link w:val="4"/>
    <w:qFormat/>
    <w:locked/>
    <w:uiPriority w:val="99"/>
    <w:rPr>
      <w:rFonts w:cs="Times New Roman"/>
      <w:sz w:val="18"/>
    </w:rPr>
  </w:style>
  <w:style w:type="character" w:customStyle="1" w:styleId="9">
    <w:name w:val="页脚 Char"/>
    <w:link w:val="3"/>
    <w:qFormat/>
    <w:locked/>
    <w:uiPriority w:val="99"/>
    <w:rPr>
      <w:rFonts w:cs="Times New Roman"/>
      <w:sz w:val="18"/>
    </w:rPr>
  </w:style>
  <w:style w:type="paragraph" w:styleId="10">
    <w:name w:val="List Paragraph"/>
    <w:basedOn w:val="1"/>
    <w:qFormat/>
    <w:uiPriority w:val="99"/>
    <w:pPr>
      <w:ind w:firstLine="420" w:firstLineChars="200"/>
    </w:pPr>
  </w:style>
  <w:style w:type="character" w:customStyle="1" w:styleId="11">
    <w:name w:val="批注框文本 Char"/>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462</Words>
  <Characters>2637</Characters>
  <Lines>21</Lines>
  <Paragraphs>6</Paragraphs>
  <TotalTime>8</TotalTime>
  <ScaleCrop>false</ScaleCrop>
  <LinksUpToDate>false</LinksUpToDate>
  <CharactersWithSpaces>3093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2019-07-08T00:15:00Z</dcterms:created>
  <dc:creator>黎惠怡</dc:creator>
  <cp:lastModifiedBy>greatwall</cp:lastModifiedBy>
  <cp:lastPrinted>2020-02-21T17:39:00Z</cp:lastPrinted>
  <dcterms:modified xsi:type="dcterms:W3CDTF">2022-11-18T17:15:45Z</dcterms:modified>
  <dc:title>江门市道路普通货物运输经营许可证核发</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