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7" w:firstLineChars="600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</w:pPr>
      <w:r>
        <w:rPr>
          <w:rFonts w:hint="default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  <w:t>33.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  <w:t>实行告知承诺具体管理措施</w:t>
      </w:r>
    </w:p>
    <w:p>
      <w:pPr>
        <w:ind w:firstLine="640" w:firstLineChars="200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〔出版物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零售单位（个体工商户）的设立、变更审批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〕</w:t>
      </w:r>
    </w:p>
    <w:p>
      <w:pPr>
        <w:ind w:left="525" w:leftChars="250" w:firstLine="480" w:firstLineChars="150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县级新闻出版部门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公布告知承诺书示范文本，一次性告知审批条件和所需材料。申请人承诺已完成登记注册且已具备经营范围中含出</w:t>
      </w:r>
    </w:p>
    <w:p>
      <w:pP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版物零售业务、有固定的经营场所等条件的，经形式审查后</w:t>
      </w:r>
    </w:p>
    <w:p>
      <w:pP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当场作出审批决定。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</w:t>
      </w:r>
      <w:r>
        <w:fldChar w:fldCharType="begin"/>
      </w:r>
      <w:r>
        <w:instrText xml:space="preserve"> HYPERLINK "http://www.gd.gov.cn/zwgk/wjk/zcfgk/content/post_2524250.html"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《出版管理条例》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（2016年国务院令第666号修订）第三十五、三十七条。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2.《出版物市场管理规定》</w:t>
      </w:r>
      <w:r>
        <w:fldChar w:fldCharType="begin"/>
      </w:r>
      <w:r>
        <w:instrText xml:space="preserve"> HYPERLINK "http://www.gd.gov.cn/zwgk/wjk/zcfgk/content/post_2521151.html" \t "http://www.gdzwfw.gov.cn/portal/guide/_blank" </w:instrText>
      </w:r>
      <w:r>
        <w:fldChar w:fldCharType="separate"/>
      </w:r>
      <w: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（2016年国家新闻出版广电总局、商务部令第10号）第三、九、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十四、十五、十九条。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五、法定条件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1.已完成工商注册登记；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2.工商登记经营范围含出版物零售业务；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3.有固定的经营场所。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广东省申请设立出版物零售单位登记表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经营场所情况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证明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或场地使用证明（租赁合同）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个体工商户经营者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身份证明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>
      <w:pPr>
        <w:ind w:firstLine="640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申请人愿意作出承诺的，在收到行政审批机关告知承诺书之日起3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申请人逾期不作出承诺的，行政审批机关将按照法律、法规和规章的有关规定实施行政审批。申请人作出不实承诺的，行政审批机关将依法作出处理，并由申请人依法承担相应的法律责任。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九、监督措施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1.开展“双随机、一公开”监管，发现违法违规行为的要依法查处并公开结果。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2.发现企业不符合承诺条件开展经营的责令限期整改，逾期不整改或整改后仍达不到要求的依法撤销许可证件。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3.依法及时处理投诉举报。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十、法律责任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2个月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numPr>
          <w:ilvl w:val="0"/>
          <w:numId w:val="1"/>
        </w:numPr>
        <w:tabs>
          <w:tab w:val="left" w:pos="765"/>
        </w:tabs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承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（附后）</w:t>
      </w: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行政审批告知承诺书</w:t>
      </w:r>
    </w:p>
    <w:p>
      <w:pPr>
        <w:ind w:firstLine="640" w:firstLineChars="200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〔出版物零售单位（个体工商户）的设立、变更审批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〕</w:t>
      </w:r>
    </w:p>
    <w:p>
      <w:pPr>
        <w:wordWrap w:val="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[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年]第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号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申请人：</w:t>
      </w:r>
    </w:p>
    <w:p>
      <w:pP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个体工商户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名称：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地址：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委托代理人：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证件类型：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编号：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xx县（区）新闻出版局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联系人：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行政审批机关的告知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本行政审批机关就行政审批事项告知如下：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一、审批依据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</w:t>
      </w:r>
      <w:r>
        <w:fldChar w:fldCharType="begin"/>
      </w:r>
      <w:r>
        <w:instrText xml:space="preserve"> HYPERLINK "http://www.gd.gov.cn/zwgk/wjk/zcfgk/content/post_2524250.html"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《出版管理条例》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（2016年国务院令第666号修订）第三十五、三十七条。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2.《出版物市场管理规定》</w:t>
      </w:r>
      <w:r>
        <w:fldChar w:fldCharType="begin"/>
      </w:r>
      <w:r>
        <w:instrText xml:space="preserve"> HYPERLINK "http://www.gd.gov.cn/zwgk/wjk/zcfgk/content/post_2521151.html" \t "http://www.gdzwfw.gov.cn/portal/guide/_blank" </w:instrText>
      </w:r>
      <w:r>
        <w:fldChar w:fldCharType="separate"/>
      </w:r>
      <w: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（2016年国家新闻出版广电总局、商务部令第10号）第三、九、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十四、十五、十九条。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二、法定条件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1.已完成工商注册登记；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2.工商登记经营范围含出版物零售业务；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3.有固定的经营场所。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三、应当提交的材料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广东省申请设立出版物零售单位登记表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经营场所情况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证明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或场地使用证明（租赁合同）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个体工商户经营者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身份证明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四、已经提交和需要补充提交的材料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1.下列申请材料，申请人已经提交：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2.下列材料，申请人应当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日前提交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（以上由工作人员填写）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申请人愿意作出承诺的，在收到本告知承诺书之日起3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申请人作出符合上述申请条件承诺，并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申请人逾期不作出承诺的，行政审批机关将按照法律、法规和规章的有关规定不实施行政审批。申请人作出不实承诺的，行政审批机关将依法作出处理，并由申请人依法承担相应的法律责任。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六、法律责任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2个月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七、诚信管理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对申请人作出承诺后，未在承诺期限内提交材料的，将在行政审批机关的诚信档案系统留下记录，对申请人以后的同一行政审批申请，不再适用告知承诺的审批方式。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申请人的承诺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（一）承诺所填写的信息真实、准确；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（二）承诺已经知晓行政审批机关告知的全部内容；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（四）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出售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的出版物不含有下列内容：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1.反对宪法确定的基本原则的；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2.危害国家统一、主权和领土完整的；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3.泄露国家秘密、危害国家安全或者损害国家荣誉和利益的；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4.煽动民族仇恨、民族歧视，破坏民族团结，或者侵害民族风俗、习惯的；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5.宣扬邪教、迷信的；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6.扰乱社会秩序，破坏社会稳定的；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7.宣扬淫秽、赌博、暴力或者教唆犯罪的；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8.侮辱或者诽谤他人，侵害他人合法权益的；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9.危害社会公德或者民族优秀文化传统的；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10.有法律、行政法规和国家规定禁止的其他内容的。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（五）承诺自己能满足行政审批机关告知的条件、标准和要求；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（六）对于约定需要提供的材料，承诺能够在规定期限内予以提供，达到法定条件前不从事相关经营活动；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（七）上述陈述是申请人真实意思的表示；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（八）若违反承诺或者作出不实承诺的，愿意承担相应的法律责任。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请抄写：我已知晓告知承诺书的所有内容，承诺是我本人真实意思表示，若违反承诺或作出不实承诺的，愿意承担相应法律责任。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申请人（委托代理人）：              行政审批机关：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（签字盖章）                   （盖章）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  月   日                   年   月   日</w:t>
      </w: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（一式两份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AGLpYU0AAAAAMBAAAPAAAA&#10;AAAAAAEAIAAAADgAAABkcnMvZG93bnJldi54bWxQSwECFAAUAAAACACHTuJAojadFQcCAAACBAAA&#10;DgAAAAAAAAABACAAAAA1AQAAZHJzL2Uyb0RvYy54bWxQSwUGAAAAAAYABgBZAQAAr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3C0A42"/>
    <w:multiLevelType w:val="multilevel"/>
    <w:tmpl w:val="773C0A42"/>
    <w:lvl w:ilvl="0" w:tentative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E"/>
    <w:rsid w:val="006F4AFE"/>
    <w:rsid w:val="00DB0D09"/>
    <w:rsid w:val="373E7608"/>
    <w:rsid w:val="3F5798A1"/>
    <w:rsid w:val="5B9F7868"/>
    <w:rsid w:val="5F5F3347"/>
    <w:rsid w:val="6DEF84C2"/>
    <w:rsid w:val="BFFDA352"/>
    <w:rsid w:val="CEFFA002"/>
    <w:rsid w:val="F7BB8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小标宋_GBK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TML Preformatted"/>
    <w:basedOn w:val="1"/>
    <w:link w:val="7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/>
      <w:kern w:val="0"/>
      <w:sz w:val="24"/>
      <w:szCs w:val="24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HTML 预设格式 Char"/>
    <w:basedOn w:val="6"/>
    <w:link w:val="3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方正小标宋_GBK" w:cs="宋体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10</Pages>
  <Words>565</Words>
  <Characters>3221</Characters>
  <Lines>26</Lines>
  <Paragraphs>7</Paragraphs>
  <TotalTime>5</TotalTime>
  <ScaleCrop>false</ScaleCrop>
  <LinksUpToDate>false</LinksUpToDate>
  <CharactersWithSpaces>3779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2021-10-10T18:17:00Z</dcterms:created>
  <dc:creator>彭满仪</dc:creator>
  <cp:lastModifiedBy>greatwall</cp:lastModifiedBy>
  <dcterms:modified xsi:type="dcterms:W3CDTF">2022-12-01T08:25:29Z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