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jc w:val="left"/>
        <w:outlineLvl w:val="0"/>
        <w:rPr>
          <w:rFonts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  <w:t>1</w:t>
      </w:r>
    </w:p>
    <w:p>
      <w:pPr>
        <w:suppressAutoHyphens/>
        <w:spacing w:line="600" w:lineRule="exact"/>
        <w:jc w:val="left"/>
        <w:outlineLvl w:val="0"/>
        <w:rPr>
          <w:rFonts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uppressAutoHyphens/>
        <w:spacing w:line="600" w:lineRule="exact"/>
        <w:jc w:val="center"/>
        <w:outlineLvl w:val="0"/>
        <w:rPr>
          <w:rFonts w:ascii="方正小标宋简体" w:hAnsi="宋体" w:eastAsia="方正小标宋简体" w:cs="方正大标宋简体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大标宋简体"/>
          <w:bCs/>
          <w:color w:val="000000"/>
          <w:kern w:val="0"/>
          <w:sz w:val="40"/>
          <w:szCs w:val="40"/>
        </w:rPr>
        <w:t>江门市支持开展促消费活动扶持资金</w:t>
      </w:r>
    </w:p>
    <w:p>
      <w:pPr>
        <w:suppressAutoHyphens/>
        <w:spacing w:line="600" w:lineRule="exact"/>
        <w:jc w:val="center"/>
        <w:outlineLvl w:val="0"/>
        <w:rPr>
          <w:rFonts w:ascii="方正小标宋简体" w:hAnsi="宋体" w:eastAsia="方正小标宋简体" w:cs="方正大标宋简体"/>
          <w:bCs/>
          <w:color w:val="000000"/>
          <w:kern w:val="0"/>
          <w:sz w:val="40"/>
          <w:szCs w:val="40"/>
        </w:rPr>
      </w:pPr>
      <w:r>
        <w:rPr>
          <w:rFonts w:ascii="方正小标宋简体" w:hAnsi="宋体" w:eastAsia="方正小标宋简体" w:cs="方正大标宋简体"/>
          <w:bCs/>
          <w:color w:val="000000"/>
          <w:kern w:val="0"/>
          <w:sz w:val="40"/>
          <w:szCs w:val="40"/>
        </w:rPr>
        <w:t>备案</w:t>
      </w:r>
      <w:r>
        <w:rPr>
          <w:rFonts w:hint="eastAsia" w:ascii="方正小标宋简体" w:hAnsi="宋体" w:eastAsia="方正小标宋简体" w:cs="方正大标宋简体"/>
          <w:bCs/>
          <w:color w:val="000000"/>
          <w:kern w:val="0"/>
          <w:sz w:val="40"/>
          <w:szCs w:val="40"/>
        </w:rPr>
        <w:t>申请表</w:t>
      </w:r>
    </w:p>
    <w:p>
      <w:pPr>
        <w:keepNext w:val="0"/>
        <w:keepLines w:val="0"/>
        <w:pageBreakBefore w:val="0"/>
        <w:widowControl/>
        <w:tabs>
          <w:tab w:val="right" w:pos="2124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800"/>
        <w:textAlignment w:val="auto"/>
        <w:rPr>
          <w:rFonts w:ascii="仿宋" w:hAnsi="仿宋" w:eastAsia="仿宋" w:cs="仿宋"/>
          <w:szCs w:val="40"/>
        </w:rPr>
      </w:pPr>
      <w:r>
        <w:rPr>
          <w:rFonts w:hint="eastAsia"/>
          <w:color w:val="000000"/>
          <w:kern w:val="0"/>
          <w:sz w:val="24"/>
          <w:szCs w:val="24"/>
        </w:rPr>
        <w:t>金额单位：万元</w:t>
      </w:r>
    </w:p>
    <w:tbl>
      <w:tblPr>
        <w:tblStyle w:val="4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546"/>
        <w:gridCol w:w="451"/>
        <w:gridCol w:w="1095"/>
        <w:gridCol w:w="54"/>
        <w:gridCol w:w="1492"/>
        <w:gridCol w:w="108"/>
        <w:gridCol w:w="1438"/>
        <w:gridCol w:w="30"/>
        <w:gridCol w:w="1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117" w:firstLineChars="49"/>
              <w:rPr>
                <w:rFonts w:ascii="黑体" w:hAnsi="仿宋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/>
                <w:bCs/>
                <w:color w:val="000000"/>
                <w:kern w:val="0"/>
                <w:sz w:val="24"/>
                <w:szCs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7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　　　　　　　　　　（盖章）</w:t>
            </w:r>
          </w:p>
        </w:tc>
        <w:tc>
          <w:tcPr>
            <w:tcW w:w="14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74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76" w:type="dxa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117" w:firstLineChars="49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仿宋" w:eastAsia="黑体"/>
                <w:bCs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hint="eastAsia" w:ascii="黑体" w:hAnsi="仿宋" w:eastAsia="黑体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黑体" w:hAnsi="仿宋" w:eastAsia="黑体"/>
                <w:bCs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int="eastAsia" w:ascii="黑体" w:hAnsi="仿宋" w:eastAsia="黑体"/>
                <w:bCs/>
                <w:color w:val="000000"/>
                <w:kern w:val="0"/>
                <w:sz w:val="24"/>
                <w:szCs w:val="24"/>
              </w:rPr>
              <w:t>项目基本情况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促消费活动名称</w:t>
            </w:r>
          </w:p>
        </w:tc>
        <w:tc>
          <w:tcPr>
            <w:tcW w:w="773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申报方向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（在方格内打√）</w:t>
            </w:r>
          </w:p>
        </w:tc>
        <w:tc>
          <w:tcPr>
            <w:tcW w:w="773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1. 支持开展全市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大型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促消费活动     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2. 支持大型商业综合体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、步行街、商圈、专业卖场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开展促消费活动  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 支持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重点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商贸流通企业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和行业协会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开展促消费活动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促消费活动分类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（在方格内打√）</w:t>
            </w:r>
          </w:p>
        </w:tc>
        <w:tc>
          <w:tcPr>
            <w:tcW w:w="773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 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汽车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家电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 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餐饮 </w:t>
            </w:r>
          </w:p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 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家居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 5.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零售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 6.其他______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计划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举办周期</w:t>
            </w: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届/  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活动场地面积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预计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参加企业(家)</w:t>
            </w: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预计参加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观众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(人/次)</w:t>
            </w: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预计拉动消费额（万元）</w:t>
            </w:r>
          </w:p>
        </w:tc>
        <w:tc>
          <w:tcPr>
            <w:tcW w:w="15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预计活动成效</w:t>
            </w:r>
          </w:p>
        </w:tc>
        <w:tc>
          <w:tcPr>
            <w:tcW w:w="4638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申请扶持资金金额（元）</w:t>
            </w:r>
          </w:p>
        </w:tc>
        <w:tc>
          <w:tcPr>
            <w:tcW w:w="773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支出金额：         万元（其中：      万元，  合计：   万元）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申请扶持金额：          万元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73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5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县（市、区）商务主管部门审核意见</w:t>
            </w:r>
          </w:p>
        </w:tc>
        <w:tc>
          <w:tcPr>
            <w:tcW w:w="77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　　　　　　　　　　　　　　　　　　　盖章</w:t>
            </w:r>
            <w:r>
              <w:rPr>
                <w:rFonts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　　　　　　　　　　　　　　　　　　　　　　　　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588" w:header="851" w:footer="964" w:gutter="0"/>
      <w:pgNumType w:start="1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A0MGE5NWQ2YzNkYWIyYzczNmNhYzlkZTMyMTkifQ=="/>
    <w:docVar w:name="KSO_WPS_MARK_KEY" w:val="8274bbc9-68dc-4f3b-999a-9f3d9836dc7f"/>
  </w:docVars>
  <w:rsids>
    <w:rsidRoot w:val="002E3C2B"/>
    <w:rsid w:val="00207EAA"/>
    <w:rsid w:val="002451F9"/>
    <w:rsid w:val="002E3C2B"/>
    <w:rsid w:val="007A6CD8"/>
    <w:rsid w:val="00942B59"/>
    <w:rsid w:val="009772E3"/>
    <w:rsid w:val="009A57F4"/>
    <w:rsid w:val="00C31013"/>
    <w:rsid w:val="00C4042B"/>
    <w:rsid w:val="00C52895"/>
    <w:rsid w:val="3D4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342</Words>
  <Characters>356</Characters>
  <Lines>4</Lines>
  <Paragraphs>1</Paragraphs>
  <TotalTime>0</TotalTime>
  <ScaleCrop>false</ScaleCrop>
  <LinksUpToDate>false</LinksUpToDate>
  <CharactersWithSpaces>516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2023-03-03T07:07:00Z</dcterms:created>
  <dc:creator>微软用户</dc:creator>
  <cp:lastModifiedBy>周伟超</cp:lastModifiedBy>
  <dcterms:modified xsi:type="dcterms:W3CDTF">2023-03-03T07:26:34Z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8AB1D233BC6A41979E2D5B95094B6516</vt:lpwstr>
  </property>
</Properties>
</file>