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line="6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附件：</w:t>
      </w:r>
    </w:p>
    <w:p>
      <w:pPr>
        <w:spacing w:before="0" w:beforeAutospacing="0" w:after="0" w:afterAutospacing="0" w:line="600" w:lineRule="exact"/>
        <w:jc w:val="left"/>
        <w:rPr>
          <w:rFonts w:ascii="Times New Roman" w:hAnsi="Times New Roman" w:eastAsia="方正仿宋_GBK"/>
          <w:color w:val="000000"/>
          <w:kern w:val="0"/>
          <w:sz w:val="30"/>
          <w:szCs w:val="30"/>
        </w:rPr>
      </w:pPr>
    </w:p>
    <w:p>
      <w:pPr>
        <w:widowControl/>
        <w:spacing w:after="240" w:line="400" w:lineRule="exact"/>
        <w:jc w:val="center"/>
        <w:rPr>
          <w:rFonts w:hint="default" w:ascii="Times New Roman" w:hAnsi="Times New Roman" w:eastAsia="方正大标宋_GBK"/>
          <w:color w:val="000000"/>
          <w:kern w:val="0"/>
          <w:sz w:val="36"/>
          <w:szCs w:val="36"/>
        </w:rPr>
      </w:pPr>
      <w:r>
        <w:rPr>
          <w:rFonts w:hint="eastAsia" w:ascii="Times New Roman" w:hAnsi="Times New Roman" w:eastAsia="方正大标宋_GBK"/>
          <w:color w:val="000000"/>
          <w:kern w:val="0"/>
          <w:sz w:val="36"/>
          <w:szCs w:val="36"/>
        </w:rPr>
        <w:t>2023年第三批江门市科技计划项目验收结论公示表</w:t>
      </w:r>
      <w:bookmarkStart w:id="0" w:name="_GoBack"/>
      <w:bookmarkEnd w:id="0"/>
    </w:p>
    <w:tbl>
      <w:tblPr>
        <w:tblStyle w:val="2"/>
        <w:tblW w:w="10397" w:type="dxa"/>
        <w:jc w:val="center"/>
        <w:tblLayout w:type="fixed"/>
        <w:tblCellMar>
          <w:top w:w="0" w:type="dxa"/>
          <w:left w:w="108" w:type="dxa"/>
          <w:bottom w:w="0" w:type="dxa"/>
          <w:right w:w="108" w:type="dxa"/>
        </w:tblCellMar>
      </w:tblPr>
      <w:tblGrid>
        <w:gridCol w:w="692"/>
        <w:gridCol w:w="5220"/>
        <w:gridCol w:w="3484"/>
        <w:gridCol w:w="1001"/>
      </w:tblGrid>
      <w:tr>
        <w:tblPrEx>
          <w:tblCellMar>
            <w:top w:w="0" w:type="dxa"/>
            <w:left w:w="108" w:type="dxa"/>
            <w:bottom w:w="0" w:type="dxa"/>
            <w:right w:w="108" w:type="dxa"/>
          </w:tblCellMar>
        </w:tblPrEx>
        <w:trPr>
          <w:trHeight w:val="731" w:hRule="atLeast"/>
          <w:tblHeader/>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sz w:val="24"/>
                <w:szCs w:val="24"/>
              </w:rPr>
            </w:pPr>
            <w:r>
              <w:rPr>
                <w:rFonts w:ascii="Times New Roman" w:hAnsi="Times New Roman" w:eastAsia="方正仿宋_GBK"/>
                <w:b/>
                <w:bCs/>
                <w:color w:val="000000"/>
                <w:sz w:val="24"/>
                <w:szCs w:val="24"/>
              </w:rPr>
              <w:t>序号</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b/>
                <w:bCs/>
                <w:color w:val="000000"/>
                <w:sz w:val="24"/>
                <w:szCs w:val="24"/>
              </w:rPr>
            </w:pPr>
            <w:r>
              <w:rPr>
                <w:rFonts w:ascii="Times New Roman" w:hAnsi="Times New Roman" w:eastAsia="方正仿宋_GBK"/>
                <w:b/>
                <w:bCs/>
                <w:color w:val="000000"/>
                <w:sz w:val="24"/>
                <w:szCs w:val="24"/>
              </w:rPr>
              <w:t>项 目 名 称</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sz w:val="24"/>
                <w:szCs w:val="24"/>
              </w:rPr>
            </w:pPr>
            <w:r>
              <w:rPr>
                <w:rFonts w:ascii="Times New Roman" w:hAnsi="Times New Roman" w:eastAsia="方正仿宋_GBK"/>
                <w:b/>
                <w:bCs/>
                <w:color w:val="000000"/>
                <w:sz w:val="24"/>
                <w:szCs w:val="24"/>
              </w:rPr>
              <w:t>承 担 单 位</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sz w:val="24"/>
                <w:szCs w:val="24"/>
              </w:rPr>
            </w:pPr>
            <w:r>
              <w:rPr>
                <w:rFonts w:ascii="Times New Roman" w:hAnsi="Times New Roman" w:eastAsia="方正仿宋_GBK"/>
                <w:b/>
                <w:bCs/>
                <w:color w:val="000000"/>
                <w:sz w:val="24"/>
                <w:szCs w:val="24"/>
              </w:rPr>
              <w:t>验收</w:t>
            </w:r>
          </w:p>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sz w:val="24"/>
                <w:szCs w:val="24"/>
              </w:rPr>
            </w:pPr>
            <w:r>
              <w:rPr>
                <w:rFonts w:ascii="Times New Roman" w:hAnsi="Times New Roman" w:eastAsia="方正仿宋_GBK"/>
                <w:b/>
                <w:bCs/>
                <w:color w:val="000000"/>
                <w:sz w:val="24"/>
                <w:szCs w:val="24"/>
              </w:rPr>
              <w:t>结论</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b/>
                <w:bCs/>
                <w:color w:val="000000"/>
                <w:sz w:val="22"/>
                <w:lang w:val="en-US" w:eastAsia="zh"/>
              </w:rPr>
            </w:pPr>
            <w:r>
              <w:rPr>
                <w:rFonts w:ascii="Times New Roman" w:hAnsi="Times New Roman" w:eastAsia="方正仿宋_GBK"/>
                <w:b/>
                <w:bCs/>
                <w:color w:val="000000"/>
                <w:sz w:val="22"/>
              </w:rPr>
              <w:t>市直单位（</w:t>
            </w:r>
            <w:r>
              <w:rPr>
                <w:rFonts w:hint="default" w:ascii="Times New Roman" w:hAnsi="Times New Roman" w:eastAsia="方正仿宋_GBK"/>
                <w:b/>
                <w:bCs/>
                <w:color w:val="000000"/>
                <w:sz w:val="22"/>
              </w:rPr>
              <w:t>33</w:t>
            </w:r>
            <w:r>
              <w:rPr>
                <w:rFonts w:ascii="Times New Roman" w:hAnsi="Times New Roman" w:eastAsia="方正仿宋_GBK"/>
                <w:b/>
                <w:bCs/>
                <w:color w:val="000000"/>
                <w:sz w:val="22"/>
              </w:rPr>
              <w:t>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olor w:val="000000"/>
                <w:spacing w:val="0"/>
                <w:kern w:val="0"/>
                <w:sz w:val="22"/>
                <w:lang w:eastAsia="zh"/>
              </w:rPr>
            </w:pPr>
            <w:r>
              <w:rPr>
                <w:rFonts w:hint="default" w:ascii="Times New Roman" w:hAnsi="Times New Roman" w:eastAsia="方正仿宋_GBK"/>
                <w:color w:val="000000"/>
                <w:spacing w:val="0"/>
                <w:kern w:val="0"/>
                <w:sz w:val="22"/>
                <w:lang w:eastAsia="zh"/>
              </w:rPr>
              <w:t>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补肾利水活血法治疗肾病综合征激素维持阶段的研究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olor w:val="000000"/>
                <w:spacing w:val="0"/>
                <w:kern w:val="0"/>
                <w:sz w:val="22"/>
                <w:lang w:eastAsia="zh"/>
              </w:rPr>
            </w:pPr>
            <w:r>
              <w:rPr>
                <w:rFonts w:hint="default" w:ascii="Times New Roman" w:hAnsi="Times New Roman" w:eastAsia="方正仿宋_GBK"/>
                <w:color w:val="000000"/>
                <w:spacing w:val="0"/>
                <w:kern w:val="0"/>
                <w:sz w:val="22"/>
                <w:lang w:eastAsia="zh"/>
              </w:rPr>
              <w:t>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探讨痔切闭术后吻合钉与相关并发症关系的临床研究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olor w:val="000000"/>
                <w:spacing w:val="0"/>
                <w:kern w:val="0"/>
                <w:sz w:val="22"/>
                <w:lang w:eastAsia="zh"/>
              </w:rPr>
            </w:pPr>
            <w:r>
              <w:rPr>
                <w:rFonts w:hint="default" w:ascii="Times New Roman" w:hAnsi="Times New Roman" w:eastAsia="方正仿宋_GBK"/>
                <w:color w:val="000000"/>
                <w:spacing w:val="0"/>
                <w:kern w:val="0"/>
                <w:sz w:val="22"/>
                <w:lang w:eastAsia="zh"/>
              </w:rPr>
              <w:t>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CN" w:bidi="ar"/>
              </w:rPr>
              <w:t>血同型半胱氨酸( HCY) 、脂蛋白磷脂</w:t>
            </w:r>
            <w:r>
              <w:rPr>
                <w:rFonts w:hint="default" w:ascii="方正仿宋_GBK" w:hAnsi="方正仿宋_GBK" w:eastAsia="方正仿宋_GBK" w:cs="方正仿宋_GBK"/>
                <w:i w:val="0"/>
                <w:color w:val="000000"/>
                <w:spacing w:val="0"/>
                <w:kern w:val="0"/>
                <w:sz w:val="24"/>
                <w:szCs w:val="24"/>
                <w:u w:val="none"/>
                <w:lang w:eastAsia="zh-CN" w:bidi="ar"/>
              </w:rPr>
              <w:t>酶</w:t>
            </w:r>
            <w:r>
              <w:rPr>
                <w:rFonts w:hint="default" w:ascii="方正仿宋_GBK" w:hAnsi="方正仿宋_GBK" w:eastAsia="方正仿宋_GBK" w:cs="方正仿宋_GBK"/>
                <w:i w:val="0"/>
                <w:color w:val="000000"/>
                <w:spacing w:val="0"/>
                <w:kern w:val="0"/>
                <w:sz w:val="24"/>
                <w:szCs w:val="24"/>
                <w:u w:val="none"/>
                <w:lang w:val="en-US" w:eastAsia="zh-CN" w:bidi="ar"/>
              </w:rPr>
              <w:t>( Lp-PLA2 ）和D-二聚体的水平及联合检测在脑卒中的应用价值</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olor w:val="000000"/>
                <w:spacing w:val="0"/>
                <w:kern w:val="0"/>
                <w:sz w:val="22"/>
                <w:lang w:eastAsia="zh"/>
              </w:rPr>
            </w:pPr>
            <w:r>
              <w:rPr>
                <w:rFonts w:hint="default" w:ascii="Times New Roman" w:hAnsi="Times New Roman" w:eastAsia="方正仿宋_GBK"/>
                <w:color w:val="000000"/>
                <w:spacing w:val="0"/>
                <w:kern w:val="0"/>
                <w:sz w:val="22"/>
                <w:lang w:eastAsia="zh"/>
              </w:rPr>
              <w:t>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行气通腑汤联合双柏散治疗粘连性肠梗阻的临床研究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olor w:val="000000"/>
                <w:spacing w:val="0"/>
                <w:kern w:val="0"/>
                <w:sz w:val="22"/>
                <w:lang w:eastAsia="zh"/>
              </w:rPr>
            </w:pPr>
            <w:r>
              <w:rPr>
                <w:rFonts w:hint="default" w:ascii="Times New Roman" w:hAnsi="Times New Roman" w:eastAsia="方正仿宋_GBK"/>
                <w:color w:val="000000"/>
                <w:spacing w:val="0"/>
                <w:kern w:val="0"/>
                <w:sz w:val="22"/>
                <w:lang w:eastAsia="zh"/>
              </w:rPr>
              <w:t>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下肢肌肉拉伸结合背伸肌锻炼治疗慢性非特异性腰痛的临床研究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olor w:val="000000"/>
                <w:spacing w:val="0"/>
                <w:kern w:val="0"/>
                <w:sz w:val="22"/>
                <w:lang w:eastAsia="zh-CN"/>
              </w:rPr>
            </w:pPr>
            <w:r>
              <w:rPr>
                <w:rFonts w:hint="default" w:ascii="Times New Roman" w:hAnsi="Times New Roman" w:eastAsia="方正仿宋_GBK"/>
                <w:color w:val="000000"/>
                <w:spacing w:val="0"/>
                <w:kern w:val="0"/>
                <w:sz w:val="22"/>
                <w:lang w:eastAsia="zh-CN"/>
              </w:rPr>
              <w:t>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FloTrac/Vigileo监测技术在老年患者手术中容量调控的应用研究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lang w:val="en-US" w:eastAsia="zh"/>
              </w:rPr>
              <w:t>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五运六气日节律结合六经辨证思路干预治疗失眠难入睡情况的临床研究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s="Times New Roman"/>
                <w:color w:val="000000"/>
                <w:kern w:val="0"/>
                <w:sz w:val="22"/>
                <w:szCs w:val="22"/>
                <w:lang w:val="en-US" w:eastAsia="zh" w:bidi="ar-SA"/>
              </w:rPr>
              <w:t>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实验室血液检查对新型冠状病毒肺炎的诊断价值</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s="Times New Roman"/>
                <w:color w:val="000000"/>
                <w:kern w:val="0"/>
                <w:sz w:val="22"/>
                <w:szCs w:val="22"/>
                <w:lang w:val="en-US" w:eastAsia="zh" w:bidi="ar-SA"/>
              </w:rPr>
              <w:t>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3D可视化技术在肝胆外科手术规划中的临床应用研究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s="Times New Roman"/>
                <w:color w:val="000000"/>
                <w:kern w:val="0"/>
                <w:sz w:val="22"/>
                <w:szCs w:val="22"/>
                <w:lang w:val="en-US" w:eastAsia="zh-CN" w:bidi="ar-SA"/>
              </w:rPr>
              <w:t>10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优化胸痛病人处理流程在急性心肌梗死患者护理中的应用研究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近红外光谱技术在重型颅脑损伤去骨瓣减压术中监测的探讨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“微课”在肠镜前肠道清洁中应用的效果探讨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spacing w:val="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老年髋部骨折患者围手术期发生谵妄的影响因素分析和手术决策管理</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颈动脉彩色多普勒超声检查联合头颅CT检查评价血管性痴呆程度的价值</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江门市第三人民医院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护理结局分类在老年痴呆患者健康教育和认知能力中的应用研究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江门市第三人民医院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spacing w:val="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认知交互训练护理干预对老年慢性精神分裂症患者社会功能康复的影响</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江门市第三人民医院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阅读疗法结合日记式心理教育对女性双相情感障碍患者的康复研究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江门市第三人民医院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应用暴力技能培训提高精神科护士暴力防范应对能力的效果分析</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江门市第三人民医院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江门大西坑风景区片区侨乡文化旅游经济圏开发模式探讨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江门职业技术学院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江门市无偿献血者献血不良反应与献血行为影响因素研究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江门市中心血站</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术前心理护理干预在改善患者术后焦虑抑郁心理中的应用研究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eastAsia="zh-CN" w:bidi="ar"/>
              </w:rPr>
            </w:pPr>
            <w:r>
              <w:rPr>
                <w:rFonts w:hint="default" w:ascii="方正仿宋_GBK" w:hAnsi="方正仿宋_GBK" w:eastAsia="方正仿宋_GBK" w:cs="方正仿宋_GBK"/>
                <w:i w:val="0"/>
                <w:color w:val="000000"/>
                <w:spacing w:val="0"/>
                <w:kern w:val="0"/>
                <w:sz w:val="24"/>
                <w:szCs w:val="24"/>
                <w:u w:val="none"/>
                <w:lang w:eastAsia="zh-CN" w:bidi="ar"/>
              </w:rPr>
              <w:t>江门市皮肤医院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艾灸配合心理疏导对新型冠状病毒肺炎患者恢复期影响的护理研究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eastAsia="zh" w:bidi="ar"/>
              </w:rPr>
            </w:pPr>
            <w:r>
              <w:rPr>
                <w:rFonts w:hint="default" w:ascii="方正仿宋_GBK" w:hAnsi="方正仿宋_GBK" w:eastAsia="方正仿宋_GBK" w:cs="方正仿宋_GBK"/>
                <w:i w:val="0"/>
                <w:color w:val="000000"/>
                <w:spacing w:val="0"/>
                <w:kern w:val="0"/>
                <w:sz w:val="24"/>
                <w:szCs w:val="24"/>
                <w:u w:val="none"/>
                <w:lang w:eastAsia="zh" w:bidi="ar"/>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000000"/>
                <w:kern w:val="0"/>
                <w:sz w:val="22"/>
                <w:szCs w:val="22"/>
                <w:lang w:val="en-US" w:eastAsia="zh" w:bidi="ar-SA"/>
              </w:rPr>
            </w:pPr>
            <w:r>
              <w:rPr>
                <w:rFonts w:hint="default" w:ascii="Times New Roman" w:hAnsi="Times New Roman" w:eastAsia="宋体" w:cs="Times New Roman"/>
                <w:i w:val="0"/>
                <w:color w:val="000000"/>
                <w:kern w:val="0"/>
                <w:sz w:val="22"/>
                <w:szCs w:val="22"/>
                <w:u w:val="none"/>
                <w:lang w:val="en-US" w:eastAsia="zh-CN" w:bidi="ar"/>
              </w:rPr>
              <w:t>23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医院科研管理绩效定量评价方法研究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000000"/>
                <w:kern w:val="0"/>
                <w:sz w:val="22"/>
                <w:szCs w:val="22"/>
                <w:lang w:val="en-US" w:eastAsia="zh" w:bidi="ar-SA"/>
              </w:rPr>
            </w:pPr>
            <w:r>
              <w:rPr>
                <w:rFonts w:hint="default" w:ascii="Times New Roman" w:hAnsi="Times New Roman" w:eastAsia="宋体" w:cs="Times New Roman"/>
                <w:i w:val="0"/>
                <w:color w:val="000000"/>
                <w:kern w:val="0"/>
                <w:sz w:val="22"/>
                <w:szCs w:val="22"/>
                <w:u w:val="none"/>
                <w:lang w:val="en-US" w:eastAsia="zh-CN" w:bidi="ar"/>
              </w:rPr>
              <w:t>24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放置时间对静脉输液配置后稳定性影响的研究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000000"/>
                <w:kern w:val="0"/>
                <w:sz w:val="22"/>
                <w:szCs w:val="22"/>
                <w:lang w:val="en-US" w:eastAsia="zh" w:bidi="ar-SA"/>
              </w:rPr>
            </w:pPr>
            <w:r>
              <w:rPr>
                <w:rFonts w:hint="default" w:ascii="Times New Roman" w:hAnsi="Times New Roman" w:eastAsia="宋体" w:cs="Times New Roman"/>
                <w:i w:val="0"/>
                <w:color w:val="000000"/>
                <w:kern w:val="0"/>
                <w:sz w:val="22"/>
                <w:szCs w:val="22"/>
                <w:u w:val="none"/>
                <w:lang w:val="en-US" w:eastAsia="zh-CN" w:bidi="ar"/>
              </w:rPr>
              <w:t>25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青黄散对HL60细胞株的协同杀伤作用及机制研究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缺血预适应对冠心病合并高脂血症患者药物支架植入前后中医证型演变规律影响的研究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uNGAL水平与狼疮性肾炎活动度相关性研究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影响孕晚期针刺引产疗效的多因素分析</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艾灸治疗缺血性卒中相关肺炎的临床疗效观察</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30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群组式孕期保健模式对分娩结局影响的临床研究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31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CN" w:bidi="ar"/>
              </w:rPr>
              <w:t>不同方案雷火灸干预变应性鼻炎持续状态的临床研究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 w:bidi="ar"/>
              </w:rPr>
              <w:t>江门市五邑中医院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 w:bidi="ar"/>
              </w:rPr>
            </w:pPr>
            <w:r>
              <w:rPr>
                <w:rFonts w:hint="default" w:ascii="方正仿宋_GBK" w:hAnsi="方正仿宋_GBK" w:eastAsia="方正仿宋_GBK" w:cs="方正仿宋_GBK"/>
                <w:i w:val="0"/>
                <w:color w:val="000000"/>
                <w:spacing w:val="0"/>
                <w:kern w:val="0"/>
                <w:sz w:val="24"/>
                <w:szCs w:val="24"/>
                <w:u w:val="none"/>
                <w:lang w:eastAsia="zh" w:bidi="ar"/>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32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CN" w:bidi="ar"/>
              </w:rPr>
              <w:t>应用直形器械经脐单孔腹腔镜胆囊切除手术与常规腹腔镜胆囊切除手术疗效对比研究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eastAsia="zh" w:bidi="ar"/>
              </w:rPr>
            </w:pPr>
            <w:r>
              <w:rPr>
                <w:rFonts w:hint="default" w:ascii="方正仿宋_GBK" w:hAnsi="方正仿宋_GBK" w:eastAsia="方正仿宋_GBK" w:cs="方正仿宋_GBK"/>
                <w:i w:val="0"/>
                <w:color w:val="000000"/>
                <w:spacing w:val="0"/>
                <w:kern w:val="0"/>
                <w:sz w:val="24"/>
                <w:szCs w:val="24"/>
                <w:u w:val="none"/>
                <w:lang w:eastAsia="zh" w:bidi="ar"/>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33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CN" w:bidi="ar"/>
              </w:rPr>
              <w:t>广式香肠中甜蜜素的高效液相色谱法测定研究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江门市疾病预防控制中心</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eastAsia="zh" w:bidi="ar"/>
              </w:rPr>
            </w:pPr>
            <w:r>
              <w:rPr>
                <w:rFonts w:hint="default" w:ascii="方正仿宋_GBK" w:hAnsi="方正仿宋_GBK" w:eastAsia="方正仿宋_GBK" w:cs="方正仿宋_GBK"/>
                <w:i w:val="0"/>
                <w:color w:val="000000"/>
                <w:spacing w:val="0"/>
                <w:kern w:val="0"/>
                <w:sz w:val="24"/>
                <w:szCs w:val="24"/>
                <w:u w:val="none"/>
                <w:lang w:eastAsia="zh" w:bidi="ar"/>
              </w:rPr>
              <w:t>结题</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方正仿宋_GBK" w:hAnsi="方正仿宋_GBK" w:eastAsia="方正仿宋_GBK" w:cs="方正仿宋_GBK"/>
                <w:i w:val="0"/>
                <w:color w:val="000000"/>
                <w:spacing w:val="0"/>
                <w:kern w:val="0"/>
                <w:sz w:val="24"/>
                <w:szCs w:val="24"/>
                <w:u w:val="none"/>
                <w:lang w:eastAsia="zh" w:bidi="ar"/>
              </w:rPr>
            </w:pPr>
            <w:r>
              <w:rPr>
                <w:rFonts w:hint="default" w:ascii="Times New Roman" w:hAnsi="Times New Roman" w:eastAsia="方正仿宋_GBK"/>
                <w:b/>
                <w:bCs/>
                <w:color w:val="000000"/>
                <w:sz w:val="22"/>
                <w:lang w:eastAsia="zh"/>
              </w:rPr>
              <w:t>蓬江区（2项）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宋体" w:cs="Times New Roman"/>
                <w:i w:val="0"/>
                <w:color w:val="000000"/>
                <w:kern w:val="0"/>
                <w:sz w:val="22"/>
                <w:szCs w:val="22"/>
                <w:u w:val="none"/>
                <w:lang w:val="en-US" w:eastAsia="zh-CN" w:bidi="ar"/>
              </w:rPr>
              <w:t>3</w:t>
            </w:r>
            <w:r>
              <w:rPr>
                <w:rFonts w:hint="default" w:ascii="Times New Roman" w:hAnsi="Times New Roman" w:cs="Times New Roman"/>
                <w:i w:val="0"/>
                <w:color w:val="000000"/>
                <w:kern w:val="0"/>
                <w:sz w:val="22"/>
                <w:szCs w:val="22"/>
                <w:u w:val="none"/>
                <w:lang w:eastAsia="zh-CN" w:bidi="ar"/>
              </w:rPr>
              <w:t>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left" w:pos="1305"/>
              </w:tabs>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DAA入路行全髋关节置换术治疗老年人股骨颈骨折近期疗效观察</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江门市蓬江区中西医结合医院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eastAsia="zh-CN" w:bidi="ar"/>
              </w:rPr>
            </w:pPr>
            <w:r>
              <w:rPr>
                <w:rFonts w:hint="default" w:ascii="Times New Roman" w:hAnsi="Times New Roman" w:cs="Times New Roman"/>
                <w:i w:val="0"/>
                <w:color w:val="000000"/>
                <w:kern w:val="0"/>
                <w:sz w:val="22"/>
                <w:szCs w:val="22"/>
                <w:u w:val="none"/>
                <w:lang w:eastAsia="zh-CN" w:bidi="ar"/>
              </w:rPr>
              <w:t>35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left" w:pos="1305"/>
              </w:tabs>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交替支点法预防压疮在俯卧位腰椎手术护理中的应用价值</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江门市第二人民医院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Times New Roman" w:hAnsi="Times New Roman" w:eastAsia="方正仿宋_GBK"/>
                <w:b/>
                <w:bCs/>
                <w:color w:val="000000"/>
                <w:sz w:val="22"/>
                <w:lang w:eastAsia="zh-CN"/>
              </w:rPr>
              <w:t>江海区（5项）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cs="Times New Roman"/>
                <w:i w:val="0"/>
                <w:color w:val="000000"/>
                <w:kern w:val="0"/>
                <w:sz w:val="22"/>
                <w:szCs w:val="22"/>
                <w:u w:val="none"/>
                <w:lang w:eastAsia="zh-CN" w:bidi="ar"/>
              </w:rPr>
              <w:t>36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11"/>
                <w:kern w:val="0"/>
                <w:sz w:val="24"/>
                <w:szCs w:val="24"/>
                <w:u w:val="none"/>
                <w:lang w:val="en-US" w:eastAsia="zh-CN" w:bidi="ar"/>
              </w:rPr>
            </w:pPr>
            <w:r>
              <w:rPr>
                <w:rFonts w:hint="default" w:ascii="方正仿宋_GBK" w:hAnsi="方正仿宋_GBK" w:eastAsia="方正仿宋_GBK" w:cs="方正仿宋_GBK"/>
                <w:i w:val="0"/>
                <w:color w:val="000000"/>
                <w:spacing w:val="-11"/>
                <w:kern w:val="0"/>
                <w:sz w:val="24"/>
                <w:szCs w:val="24"/>
                <w:u w:val="none"/>
                <w:lang w:eastAsia="zh-CN" w:bidi="ar"/>
              </w:rPr>
              <w:t>产后家属陪护干预对产妇心理状态及产后出血的影响研究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eastAsia="zh-CN" w:bidi="ar"/>
              </w:rPr>
              <w:t>江门市江海区人民医院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eastAsia="zh-CN" w:bidi="ar"/>
              </w:rPr>
            </w:pPr>
            <w:r>
              <w:rPr>
                <w:rFonts w:hint="default" w:ascii="Times New Roman" w:hAnsi="Times New Roman" w:cs="Times New Roman"/>
                <w:i w:val="0"/>
                <w:color w:val="000000"/>
                <w:kern w:val="0"/>
                <w:sz w:val="22"/>
                <w:szCs w:val="22"/>
                <w:u w:val="none"/>
                <w:lang w:eastAsia="zh-CN" w:bidi="ar"/>
              </w:rPr>
              <w:t>37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11"/>
                <w:kern w:val="0"/>
                <w:sz w:val="24"/>
                <w:szCs w:val="24"/>
                <w:u w:val="none"/>
                <w:lang w:eastAsia="zh-CN" w:bidi="ar"/>
              </w:rPr>
            </w:pPr>
            <w:r>
              <w:rPr>
                <w:rFonts w:hint="default" w:ascii="方正仿宋_GBK" w:hAnsi="方正仿宋_GBK" w:eastAsia="方正仿宋_GBK" w:cs="方正仿宋_GBK"/>
                <w:i w:val="0"/>
                <w:color w:val="000000"/>
                <w:spacing w:val="-11"/>
                <w:kern w:val="0"/>
                <w:sz w:val="24"/>
                <w:szCs w:val="24"/>
                <w:u w:val="none"/>
                <w:lang w:eastAsia="zh-CN" w:bidi="ar"/>
              </w:rPr>
              <w:t>微创定向置软管治疗高血压脑出血的研究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eastAsia="zh-CN" w:bidi="ar"/>
              </w:rPr>
              <w:t>江门市江海区人民医院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eastAsia="zh-CN" w:bidi="ar"/>
              </w:rPr>
            </w:pPr>
            <w:r>
              <w:rPr>
                <w:rFonts w:hint="default" w:ascii="Times New Roman" w:hAnsi="Times New Roman" w:cs="Times New Roman"/>
                <w:i w:val="0"/>
                <w:color w:val="000000"/>
                <w:kern w:val="0"/>
                <w:sz w:val="22"/>
                <w:szCs w:val="22"/>
                <w:u w:val="none"/>
                <w:lang w:eastAsia="zh-CN" w:bidi="ar"/>
              </w:rPr>
              <w:t>38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CN" w:bidi="ar"/>
              </w:rPr>
              <w:t>地震应急救援动态科普陈展技术的研发与产业化</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eastAsia="zh-CN" w:bidi="ar"/>
              </w:rPr>
              <w:t>江门市江海区科育教学设备有限公司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宋体" w:cs="Times New Roman"/>
                <w:i w:val="0"/>
                <w:color w:val="000000"/>
                <w:kern w:val="0"/>
                <w:sz w:val="22"/>
                <w:szCs w:val="22"/>
                <w:u w:val="none"/>
                <w:lang w:val="en-US" w:eastAsia="zh-CN" w:bidi="ar"/>
              </w:rPr>
              <w:t>3</w:t>
            </w:r>
            <w:r>
              <w:rPr>
                <w:rFonts w:hint="default" w:ascii="Times New Roman" w:hAnsi="Times New Roman" w:cs="Times New Roman"/>
                <w:i w:val="0"/>
                <w:color w:val="000000"/>
                <w:kern w:val="0"/>
                <w:sz w:val="22"/>
                <w:szCs w:val="22"/>
                <w:u w:val="none"/>
                <w:lang w:eastAsia="zh-CN" w:bidi="ar"/>
              </w:rPr>
              <w:t>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CN" w:bidi="ar"/>
              </w:rPr>
              <w:t>血浆脑利钠肽前体检测对不同阶段慢阻肺合并慢性肺源性心脏病的临床意义</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eastAsia="zh-CN" w:bidi="ar"/>
              </w:rPr>
              <w:t>江门市江海区人民医院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i w:val="0"/>
                <w:color w:val="000000"/>
                <w:kern w:val="0"/>
                <w:sz w:val="24"/>
                <w:szCs w:val="24"/>
                <w:u w:val="none"/>
                <w:lang w:eastAsia="zh-CN" w:bidi="ar"/>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eastAsia="zh-CN" w:bidi="ar"/>
              </w:rPr>
            </w:pPr>
            <w:r>
              <w:rPr>
                <w:rFonts w:hint="default" w:ascii="Times New Roman" w:hAnsi="Times New Roman" w:cs="Times New Roman"/>
                <w:i w:val="0"/>
                <w:color w:val="000000"/>
                <w:kern w:val="0"/>
                <w:sz w:val="22"/>
                <w:szCs w:val="22"/>
                <w:u w:val="none"/>
                <w:lang w:eastAsia="zh-CN" w:bidi="ar"/>
              </w:rPr>
              <w:t>40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CN" w:bidi="ar"/>
              </w:rPr>
              <w:t>“医联体上下联动村组化”模式对基层2型糖尿病患者的管理评价</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eastAsia="zh-CN" w:bidi="ar"/>
              </w:rPr>
              <w:t>江门市江海区人民医院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eastAsia="zh-CN" w:bidi="ar"/>
              </w:rPr>
              <w:t>结题</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Times New Roman" w:hAnsi="Times New Roman" w:eastAsia="方正仿宋_GBK"/>
                <w:b/>
                <w:bCs/>
                <w:color w:val="000000"/>
                <w:sz w:val="22"/>
                <w:lang w:eastAsia="zh-CN"/>
              </w:rPr>
              <w:t>新会区（2项）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41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探讨三镜联合经腹置入鼻胆管引流术在肝外胆管结石中的疗效</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江门市新会区第二人民医院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eastAsia="zh-CN" w:bidi="ar"/>
              </w:rPr>
            </w:pPr>
            <w:r>
              <w:rPr>
                <w:rFonts w:hint="default" w:ascii="Times New Roman" w:hAnsi="Times New Roman" w:cs="Times New Roman"/>
                <w:i w:val="0"/>
                <w:color w:val="000000"/>
                <w:kern w:val="0"/>
                <w:sz w:val="22"/>
                <w:szCs w:val="22"/>
                <w:u w:val="none"/>
                <w:lang w:eastAsia="zh-CN" w:bidi="ar"/>
              </w:rPr>
              <w:t>42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肺结核患者PBMC中Notch1、DLL1的表达及意义</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Times New Roman" w:hAnsi="Times New Roman" w:eastAsia="方正仿宋_GBK"/>
                <w:b/>
                <w:bCs/>
                <w:color w:val="000000"/>
                <w:sz w:val="22"/>
                <w:lang w:eastAsia="zh-CN"/>
              </w:rPr>
              <w:t>开平市（4项）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43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氢吗啡酮自控镇痛对比吗啡治疗爆发痛的临床观察</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开平市中心医院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44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慢性伤口标准化护理干预的疗效及患者护理满意度研究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开平市中心医院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45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高通量透析联合Supra-HFR血滤吸附对维持性血液透析患者中大分子毒素清除效果的临床研究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开平市中心医院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46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曲妥珠单抗联合帕妥珠单抗在晚期HER2阳性乳腺癌的临床疗效观察</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开平市中心医院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Times New Roman" w:hAnsi="Times New Roman" w:eastAsia="方正仿宋_GBK"/>
                <w:b/>
                <w:bCs/>
                <w:color w:val="000000"/>
                <w:sz w:val="22"/>
                <w:lang w:eastAsia="zh-CN"/>
              </w:rPr>
              <w:t>台山市（5项）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宋体" w:cs="Times New Roman"/>
                <w:i w:val="0"/>
                <w:color w:val="000000"/>
                <w:kern w:val="0"/>
                <w:sz w:val="22"/>
                <w:szCs w:val="22"/>
                <w:u w:val="none"/>
                <w:lang w:val="en-US" w:eastAsia="zh-CN" w:bidi="ar"/>
              </w:rPr>
              <w:t>4</w:t>
            </w:r>
            <w:r>
              <w:rPr>
                <w:rFonts w:hint="default" w:ascii="Times New Roman" w:hAnsi="Times New Roman" w:cs="Times New Roman"/>
                <w:i w:val="0"/>
                <w:color w:val="000000"/>
                <w:kern w:val="0"/>
                <w:sz w:val="22"/>
                <w:szCs w:val="22"/>
                <w:u w:val="none"/>
                <w:lang w:eastAsia="zh-CN" w:bidi="ar"/>
              </w:rPr>
              <w:t>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黄葵胶囊联合贝前列素钠对糖尿病肾病患者尿液指标及内皮功能的影响</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广东省台山市中医院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宋体" w:cs="Times New Roman"/>
                <w:i w:val="0"/>
                <w:color w:val="000000"/>
                <w:kern w:val="0"/>
                <w:sz w:val="22"/>
                <w:szCs w:val="22"/>
                <w:u w:val="none"/>
                <w:lang w:val="en-US" w:eastAsia="zh-CN" w:bidi="ar"/>
              </w:rPr>
              <w:t>4</w:t>
            </w:r>
            <w:r>
              <w:rPr>
                <w:rFonts w:hint="default" w:ascii="Times New Roman" w:hAnsi="Times New Roman" w:cs="Times New Roman"/>
                <w:i w:val="0"/>
                <w:color w:val="000000"/>
                <w:kern w:val="0"/>
                <w:sz w:val="22"/>
                <w:szCs w:val="22"/>
                <w:u w:val="none"/>
                <w:lang w:eastAsia="zh-CN" w:bidi="ar"/>
              </w:rPr>
              <w:t>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急性心梗患者中医辨证数据库的临床研究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广东省台山市中医院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宋体" w:cs="Times New Roman"/>
                <w:i w:val="0"/>
                <w:color w:val="000000"/>
                <w:kern w:val="0"/>
                <w:sz w:val="22"/>
                <w:szCs w:val="22"/>
                <w:u w:val="none"/>
                <w:lang w:val="en-US" w:eastAsia="zh-CN" w:bidi="ar"/>
              </w:rPr>
              <w:t>4</w:t>
            </w:r>
            <w:r>
              <w:rPr>
                <w:rFonts w:hint="default" w:ascii="Times New Roman" w:hAnsi="Times New Roman" w:cs="Times New Roman"/>
                <w:i w:val="0"/>
                <w:color w:val="000000"/>
                <w:kern w:val="0"/>
                <w:sz w:val="22"/>
                <w:szCs w:val="22"/>
                <w:u w:val="none"/>
                <w:lang w:eastAsia="zh-CN" w:bidi="ar"/>
              </w:rPr>
              <w:t>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玉屏风散联合中医肺康复治疗慢性阻塞性肺疾病稳定期的临床研究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广东省台山市中医院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eastAsia="zh-CN" w:bidi="ar"/>
              </w:rPr>
            </w:pPr>
            <w:r>
              <w:rPr>
                <w:rFonts w:hint="default" w:ascii="Times New Roman" w:hAnsi="Times New Roman" w:cs="Times New Roman"/>
                <w:i w:val="0"/>
                <w:color w:val="000000"/>
                <w:kern w:val="0"/>
                <w:sz w:val="22"/>
                <w:szCs w:val="22"/>
                <w:u w:val="none"/>
                <w:lang w:eastAsia="zh-CN" w:bidi="ar"/>
              </w:rPr>
              <w:t>50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基于容积-黏度吞咽试验的摄食管理对脑卒中吞咽障碍患者的应用研究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color w:val="000000"/>
                <w:spacing w:val="0"/>
                <w:kern w:val="0"/>
                <w:sz w:val="24"/>
                <w:szCs w:val="24"/>
                <w:u w:val="none"/>
                <w:lang w:eastAsia="zh-CN" w:bidi="ar"/>
              </w:rPr>
            </w:pPr>
            <w:r>
              <w:rPr>
                <w:rFonts w:hint="default" w:ascii="方正仿宋_GBK" w:hAnsi="方正仿宋_GBK" w:eastAsia="方正仿宋_GBK" w:cs="方正仿宋_GBK"/>
                <w:i w:val="0"/>
                <w:color w:val="000000"/>
                <w:spacing w:val="0"/>
                <w:kern w:val="0"/>
                <w:sz w:val="24"/>
                <w:szCs w:val="24"/>
                <w:u w:val="none"/>
                <w:lang w:eastAsia="zh-CN" w:bidi="ar"/>
              </w:rPr>
              <w:t>台山市人民医院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51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布地奈德吸入对支气管哮喘急性发作的气道炎症、日间变异率的作用研究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广东省台山市中医院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CN" w:bidi="ar-SA"/>
              </w:rPr>
              <w:t>结题</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方正仿宋_GBK" w:hAnsi="方正仿宋_GBK" w:eastAsia="方正仿宋_GBK" w:cs="方正仿宋_GBK"/>
                <w:color w:val="000000"/>
                <w:kern w:val="0"/>
                <w:sz w:val="24"/>
                <w:szCs w:val="24"/>
                <w:lang w:eastAsia="zh-CN" w:bidi="ar-SA"/>
              </w:rPr>
            </w:pPr>
            <w:r>
              <w:rPr>
                <w:rFonts w:hint="default" w:ascii="Times New Roman" w:hAnsi="Times New Roman" w:eastAsia="方正仿宋_GBK"/>
                <w:b/>
                <w:bCs/>
                <w:color w:val="000000"/>
                <w:sz w:val="22"/>
                <w:lang w:eastAsia="zh-CN"/>
              </w:rPr>
              <w:t>鹤山市（10项）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52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子午流注时辰护理在改善肺癌患者临床症状中的应用效果观察</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鹤山市</w:t>
            </w:r>
            <w:r>
              <w:rPr>
                <w:rFonts w:hint="default" w:ascii="方正仿宋_GBK" w:hAnsi="方正仿宋_GBK" w:eastAsia="方正仿宋_GBK" w:cs="方正仿宋_GBK"/>
                <w:i w:val="0"/>
                <w:color w:val="000000"/>
                <w:spacing w:val="0"/>
                <w:kern w:val="0"/>
                <w:sz w:val="24"/>
                <w:szCs w:val="24"/>
                <w:u w:val="none"/>
                <w:lang w:eastAsia="zh-CN" w:bidi="ar"/>
              </w:rPr>
              <w:t>中</w:t>
            </w:r>
            <w:r>
              <w:rPr>
                <w:rFonts w:hint="eastAsia" w:ascii="方正仿宋_GBK" w:hAnsi="方正仿宋_GBK" w:eastAsia="方正仿宋_GBK" w:cs="方正仿宋_GBK"/>
                <w:i w:val="0"/>
                <w:color w:val="000000"/>
                <w:spacing w:val="0"/>
                <w:kern w:val="0"/>
                <w:sz w:val="24"/>
                <w:szCs w:val="24"/>
                <w:u w:val="none"/>
                <w:lang w:val="en-US" w:eastAsia="zh-CN" w:bidi="ar"/>
              </w:rPr>
              <w:t>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eastAsia="zh-CN" w:bidi="ar-SA"/>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53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超声引导上干臂丛神经阻滞在肩部手术的麻醉效果及对膈肌功能的影响</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鹤山市人民医院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54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痰菌阴性肺结核经验诊断模型的建立</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鹤山市人民医院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55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二氧化碳点阵激光联合5%米诺地尔酊治疗斑秃临床应用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鹤山市人民医院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56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应用角膜地形图对泪膜稳定性与青少年近视相关性的研究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鹤山市人民医院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57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红蓝光联合强脉冲光治疗寻常型痤疮临床应用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鹤山市人民医院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58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早期胃肠康复防治机械通气患者急性胃肠损伤的有效性和安全性研究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鹤山市人民医院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color w:val="000000"/>
                <w:kern w:val="0"/>
                <w:sz w:val="24"/>
                <w:szCs w:val="24"/>
                <w:lang w:eastAsia="zh-CN"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59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集束化护理在预防经皮内窥镜胃造瘘术相关并发症中的应用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鹤山市人民医院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eastAsia="方正仿宋_GBK" w:cs="方正仿宋_GBK"/>
                <w:color w:val="000000"/>
                <w:kern w:val="0"/>
                <w:sz w:val="24"/>
                <w:szCs w:val="24"/>
                <w:lang w:eastAsia="zh-CN"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60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微创技术联合血液透析法治疗急危重肾后性肾功能衰竭的临床研究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鹤山市人民医院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CN" w:bidi="ar-SA"/>
              </w:rPr>
            </w:pPr>
            <w:r>
              <w:rPr>
                <w:rFonts w:hint="default" w:ascii="方正仿宋_GBK" w:hAnsi="方正仿宋_GBK" w:eastAsia="方正仿宋_GBK" w:cs="方正仿宋_GBK"/>
                <w:color w:val="000000"/>
                <w:kern w:val="0"/>
                <w:sz w:val="24"/>
                <w:szCs w:val="24"/>
                <w:lang w:eastAsia="zh-CN"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61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自制薄荷冰棒冷热交替刺激在脑卒中患者吞咽障碍护理中的应用研究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鹤山市</w:t>
            </w:r>
            <w:r>
              <w:rPr>
                <w:rFonts w:hint="default" w:ascii="方正仿宋_GBK" w:hAnsi="方正仿宋_GBK" w:eastAsia="方正仿宋_GBK" w:cs="方正仿宋_GBK"/>
                <w:i w:val="0"/>
                <w:color w:val="000000"/>
                <w:spacing w:val="0"/>
                <w:kern w:val="0"/>
                <w:sz w:val="24"/>
                <w:szCs w:val="24"/>
                <w:u w:val="none"/>
                <w:lang w:eastAsia="zh-CN" w:bidi="ar"/>
              </w:rPr>
              <w:t>中</w:t>
            </w:r>
            <w:r>
              <w:rPr>
                <w:rFonts w:hint="eastAsia" w:ascii="方正仿宋_GBK" w:hAnsi="方正仿宋_GBK" w:eastAsia="方正仿宋_GBK" w:cs="方正仿宋_GBK"/>
                <w:i w:val="0"/>
                <w:color w:val="000000"/>
                <w:spacing w:val="0"/>
                <w:kern w:val="0"/>
                <w:sz w:val="24"/>
                <w:szCs w:val="24"/>
                <w:u w:val="none"/>
                <w:lang w:val="en-US" w:eastAsia="zh-CN" w:bidi="ar"/>
              </w:rPr>
              <w:t>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CN" w:bidi="ar-SA"/>
              </w:rPr>
            </w:pPr>
            <w:r>
              <w:rPr>
                <w:rFonts w:hint="default" w:ascii="方正仿宋_GBK" w:hAnsi="方正仿宋_GBK" w:eastAsia="方正仿宋_GBK" w:cs="方正仿宋_GBK"/>
                <w:color w:val="000000"/>
                <w:kern w:val="0"/>
                <w:sz w:val="24"/>
                <w:szCs w:val="24"/>
                <w:lang w:eastAsia="zh-CN" w:bidi="ar-SA"/>
              </w:rPr>
              <w:t>结题</w:t>
            </w:r>
          </w:p>
        </w:tc>
      </w:tr>
    </w:tbl>
    <w:p/>
    <w:sectPr>
      <w:pgSz w:w="11906" w:h="16838"/>
      <w:pgMar w:top="1020" w:right="1800" w:bottom="61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5550E98"/>
    <w:rsid w:val="1B7FD4FE"/>
    <w:rsid w:val="1D71ABC8"/>
    <w:rsid w:val="26AB19E9"/>
    <w:rsid w:val="36FF4BFE"/>
    <w:rsid w:val="3E0DEDCB"/>
    <w:rsid w:val="3FFF194D"/>
    <w:rsid w:val="4DEE4CBF"/>
    <w:rsid w:val="65FC08EE"/>
    <w:rsid w:val="69FFEBFD"/>
    <w:rsid w:val="6FFE7865"/>
    <w:rsid w:val="73B7739E"/>
    <w:rsid w:val="7B7B31CF"/>
    <w:rsid w:val="7BFEEB93"/>
    <w:rsid w:val="7F77DF37"/>
    <w:rsid w:val="7F9F286A"/>
    <w:rsid w:val="7FDDF3E7"/>
    <w:rsid w:val="7FEBC509"/>
    <w:rsid w:val="7FF29F26"/>
    <w:rsid w:val="7FFF0A04"/>
    <w:rsid w:val="A77E42B2"/>
    <w:rsid w:val="B7F7D113"/>
    <w:rsid w:val="BF2E5ED8"/>
    <w:rsid w:val="BF676B63"/>
    <w:rsid w:val="CEEF895E"/>
    <w:rsid w:val="D5550E98"/>
    <w:rsid w:val="DD7F2C0C"/>
    <w:rsid w:val="DDDE3462"/>
    <w:rsid w:val="E71F74D8"/>
    <w:rsid w:val="EF3E9273"/>
    <w:rsid w:val="F2FE8B1B"/>
    <w:rsid w:val="F7E76897"/>
    <w:rsid w:val="F7EF0E92"/>
    <w:rsid w:val="FAFF45DE"/>
    <w:rsid w:val="FCDF05B6"/>
    <w:rsid w:val="FDFF49A3"/>
    <w:rsid w:val="FEFEB2D2"/>
    <w:rsid w:val="FF8B6358"/>
    <w:rsid w:val="FFF7DC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2023-01-19T02:57:00Z</dcterms:created>
  <dc:creator>uos</dc:creator>
  <cp:lastModifiedBy>greatwall</cp:lastModifiedBy>
  <dcterms:modified xsi:type="dcterms:W3CDTF">2023-04-12T15:14:07Z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