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30" w:rsidRDefault="00904FD0">
      <w:pPr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附件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1</w:t>
      </w:r>
    </w:p>
    <w:p w:rsidR="00386D30" w:rsidRDefault="00904FD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规模以上服务业类别及标准</w:t>
      </w:r>
    </w:p>
    <w:p w:rsidR="00386D30" w:rsidRDefault="00386D30">
      <w:pPr>
        <w:pStyle w:val="2"/>
      </w:pPr>
    </w:p>
    <w:p w:rsidR="00386D30" w:rsidRDefault="00904FD0">
      <w:pPr>
        <w:snapToGrid w:val="0"/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bookmarkStart w:id="0" w:name="OLE_LINK2"/>
      <w:r>
        <w:rPr>
          <w:rFonts w:ascii="黑体" w:eastAsia="黑体" w:hAnsi="黑体" w:cs="宋体" w:hint="eastAsia"/>
          <w:sz w:val="32"/>
          <w:szCs w:val="32"/>
        </w:rPr>
        <w:t>一、辖区内年营业收入</w:t>
      </w:r>
      <w:r>
        <w:rPr>
          <w:rFonts w:ascii="黑体" w:eastAsia="黑体" w:hAnsi="黑体" w:cs="宋体" w:hint="eastAsia"/>
          <w:sz w:val="32"/>
          <w:szCs w:val="32"/>
        </w:rPr>
        <w:t>2000</w:t>
      </w:r>
      <w:r>
        <w:rPr>
          <w:rFonts w:ascii="黑体" w:eastAsia="黑体" w:hAnsi="黑体" w:cs="宋体" w:hint="eastAsia"/>
          <w:sz w:val="32"/>
          <w:szCs w:val="32"/>
        </w:rPr>
        <w:t>万元及以上服务业法人单位。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1.</w:t>
      </w:r>
      <w:r>
        <w:rPr>
          <w:rFonts w:ascii="黑体" w:eastAsia="黑体" w:hAnsi="黑体" w:cs="宋体" w:hint="eastAsia"/>
          <w:sz w:val="28"/>
          <w:szCs w:val="28"/>
        </w:rPr>
        <w:t>交通运输、仓储和邮政业（行业大类</w:t>
      </w:r>
      <w:r>
        <w:rPr>
          <w:rFonts w:ascii="黑体" w:eastAsia="黑体" w:hAnsi="黑体" w:cs="宋体" w:hint="eastAsia"/>
          <w:sz w:val="28"/>
          <w:szCs w:val="28"/>
        </w:rPr>
        <w:t>53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60</w:t>
      </w:r>
      <w:r>
        <w:rPr>
          <w:rFonts w:ascii="黑体" w:eastAsia="黑体" w:hAnsi="黑体" w:cs="宋体" w:hint="eastAsia"/>
          <w:sz w:val="28"/>
          <w:szCs w:val="28"/>
        </w:rPr>
        <w:t>），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2.</w:t>
      </w:r>
      <w:r>
        <w:rPr>
          <w:rFonts w:ascii="黑体" w:eastAsia="黑体" w:hAnsi="黑体" w:cs="宋体" w:hint="eastAsia"/>
          <w:sz w:val="28"/>
          <w:szCs w:val="28"/>
        </w:rPr>
        <w:t>信息传输、软件和信息技术服务业（行业大类</w:t>
      </w:r>
      <w:r>
        <w:rPr>
          <w:rFonts w:ascii="黑体" w:eastAsia="黑体" w:hAnsi="黑体" w:cs="宋体" w:hint="eastAsia"/>
          <w:sz w:val="28"/>
          <w:szCs w:val="28"/>
        </w:rPr>
        <w:t>63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65</w:t>
      </w:r>
      <w:r>
        <w:rPr>
          <w:rFonts w:ascii="黑体" w:eastAsia="黑体" w:hAnsi="黑体" w:cs="宋体" w:hint="eastAsia"/>
          <w:sz w:val="28"/>
          <w:szCs w:val="28"/>
        </w:rPr>
        <w:t>），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3.</w:t>
      </w:r>
      <w:r>
        <w:rPr>
          <w:rFonts w:ascii="黑体" w:eastAsia="黑体" w:hAnsi="黑体" w:cs="宋体" w:hint="eastAsia"/>
          <w:sz w:val="28"/>
          <w:szCs w:val="28"/>
        </w:rPr>
        <w:t>水利、环境和公共设施管理业（行业大类</w:t>
      </w:r>
      <w:r>
        <w:rPr>
          <w:rFonts w:ascii="黑体" w:eastAsia="黑体" w:hAnsi="黑体" w:cs="宋体" w:hint="eastAsia"/>
          <w:sz w:val="28"/>
          <w:szCs w:val="28"/>
        </w:rPr>
        <w:t>76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79</w:t>
      </w:r>
      <w:r>
        <w:rPr>
          <w:rFonts w:ascii="黑体" w:eastAsia="黑体" w:hAnsi="黑体" w:cs="宋体" w:hint="eastAsia"/>
          <w:sz w:val="28"/>
          <w:szCs w:val="28"/>
        </w:rPr>
        <w:t>），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4.</w:t>
      </w:r>
      <w:r>
        <w:rPr>
          <w:rFonts w:ascii="黑体" w:eastAsia="黑体" w:hAnsi="黑体" w:cs="宋体" w:hint="eastAsia"/>
          <w:sz w:val="28"/>
          <w:szCs w:val="28"/>
        </w:rPr>
        <w:t>卫生行业大类（行业大类</w:t>
      </w:r>
      <w:r>
        <w:rPr>
          <w:rFonts w:ascii="黑体" w:eastAsia="黑体" w:hAnsi="黑体" w:cs="宋体" w:hint="eastAsia"/>
          <w:sz w:val="28"/>
          <w:szCs w:val="28"/>
        </w:rPr>
        <w:t>84</w:t>
      </w:r>
      <w:r>
        <w:rPr>
          <w:rFonts w:ascii="黑体" w:eastAsia="黑体" w:hAnsi="黑体" w:cs="宋体" w:hint="eastAsia"/>
          <w:sz w:val="28"/>
          <w:szCs w:val="28"/>
        </w:rPr>
        <w:t>）。</w:t>
      </w:r>
    </w:p>
    <w:p w:rsidR="00386D30" w:rsidRDefault="00904FD0">
      <w:pPr>
        <w:snapToGrid w:val="0"/>
        <w:spacing w:line="600" w:lineRule="exact"/>
        <w:ind w:firstLineChars="200" w:firstLine="656"/>
        <w:rPr>
          <w:rFonts w:ascii="黑体" w:eastAsia="黑体" w:hAnsi="黑体" w:cs="宋体"/>
          <w:spacing w:val="4"/>
          <w:sz w:val="32"/>
          <w:szCs w:val="32"/>
        </w:rPr>
      </w:pPr>
      <w:r>
        <w:rPr>
          <w:rFonts w:ascii="黑体" w:eastAsia="黑体" w:hAnsi="黑体" w:cs="宋体" w:hint="eastAsia"/>
          <w:spacing w:val="4"/>
          <w:sz w:val="32"/>
          <w:szCs w:val="32"/>
        </w:rPr>
        <w:t>二、辖区内年营业收入</w:t>
      </w:r>
      <w:r>
        <w:rPr>
          <w:rFonts w:ascii="黑体" w:eastAsia="黑体" w:hAnsi="黑体" w:cs="宋体" w:hint="eastAsia"/>
          <w:spacing w:val="4"/>
          <w:sz w:val="32"/>
          <w:szCs w:val="32"/>
        </w:rPr>
        <w:t>1000</w:t>
      </w:r>
      <w:r>
        <w:rPr>
          <w:rFonts w:ascii="黑体" w:eastAsia="黑体" w:hAnsi="黑体" w:cs="宋体" w:hint="eastAsia"/>
          <w:spacing w:val="4"/>
          <w:sz w:val="32"/>
          <w:szCs w:val="32"/>
        </w:rPr>
        <w:t>万元及以上服务业法人单位。</w:t>
      </w:r>
    </w:p>
    <w:p w:rsidR="00386D30" w:rsidRDefault="00904FD0">
      <w:pPr>
        <w:snapToGrid w:val="0"/>
        <w:spacing w:line="600" w:lineRule="exact"/>
        <w:ind w:firstLineChars="200" w:firstLine="576"/>
        <w:rPr>
          <w:rFonts w:ascii="黑体" w:eastAsia="黑体" w:hAnsi="黑体" w:cs="宋体"/>
          <w:spacing w:val="4"/>
          <w:sz w:val="28"/>
          <w:szCs w:val="28"/>
        </w:rPr>
      </w:pPr>
      <w:r>
        <w:rPr>
          <w:rFonts w:ascii="黑体" w:eastAsia="黑体" w:hAnsi="黑体" w:cs="宋体" w:hint="eastAsia"/>
          <w:spacing w:val="4"/>
          <w:sz w:val="28"/>
          <w:szCs w:val="28"/>
        </w:rPr>
        <w:t>1.</w:t>
      </w:r>
      <w:r>
        <w:rPr>
          <w:rFonts w:ascii="黑体" w:eastAsia="黑体" w:hAnsi="黑体" w:cs="宋体" w:hint="eastAsia"/>
          <w:spacing w:val="4"/>
          <w:sz w:val="28"/>
          <w:szCs w:val="28"/>
        </w:rPr>
        <w:t>租赁和商务服务业</w:t>
      </w:r>
      <w:r>
        <w:rPr>
          <w:rFonts w:ascii="黑体" w:eastAsia="黑体" w:hAnsi="黑体" w:cs="宋体" w:hint="eastAsia"/>
          <w:sz w:val="28"/>
          <w:szCs w:val="28"/>
        </w:rPr>
        <w:t>（行业大类</w:t>
      </w:r>
      <w:r>
        <w:rPr>
          <w:rFonts w:ascii="黑体" w:eastAsia="黑体" w:hAnsi="黑体" w:cs="宋体" w:hint="eastAsia"/>
          <w:sz w:val="28"/>
          <w:szCs w:val="28"/>
        </w:rPr>
        <w:t>71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72</w:t>
      </w:r>
      <w:r>
        <w:rPr>
          <w:rFonts w:ascii="黑体" w:eastAsia="黑体" w:hAnsi="黑体" w:cs="宋体" w:hint="eastAsia"/>
          <w:sz w:val="28"/>
          <w:szCs w:val="28"/>
        </w:rPr>
        <w:t>）</w:t>
      </w:r>
      <w:r>
        <w:rPr>
          <w:rFonts w:ascii="黑体" w:eastAsia="黑体" w:hAnsi="黑体" w:cs="宋体" w:hint="eastAsia"/>
          <w:spacing w:val="4"/>
          <w:sz w:val="28"/>
          <w:szCs w:val="28"/>
        </w:rPr>
        <w:t>，</w:t>
      </w:r>
    </w:p>
    <w:p w:rsidR="00386D30" w:rsidRDefault="00904FD0">
      <w:pPr>
        <w:snapToGrid w:val="0"/>
        <w:spacing w:line="600" w:lineRule="exact"/>
        <w:ind w:firstLineChars="200" w:firstLine="576"/>
        <w:rPr>
          <w:rFonts w:ascii="黑体" w:eastAsia="黑体" w:hAnsi="黑体" w:cs="宋体"/>
          <w:spacing w:val="4"/>
          <w:sz w:val="28"/>
          <w:szCs w:val="28"/>
        </w:rPr>
      </w:pPr>
      <w:r>
        <w:rPr>
          <w:rFonts w:ascii="黑体" w:eastAsia="黑体" w:hAnsi="黑体" w:cs="宋体" w:hint="eastAsia"/>
          <w:spacing w:val="4"/>
          <w:sz w:val="28"/>
          <w:szCs w:val="28"/>
        </w:rPr>
        <w:t>2.</w:t>
      </w:r>
      <w:r>
        <w:rPr>
          <w:rFonts w:ascii="黑体" w:eastAsia="黑体" w:hAnsi="黑体" w:cs="宋体" w:hint="eastAsia"/>
          <w:spacing w:val="4"/>
          <w:sz w:val="28"/>
          <w:szCs w:val="28"/>
        </w:rPr>
        <w:t>科学研究和技术服务业</w:t>
      </w:r>
      <w:r>
        <w:rPr>
          <w:rFonts w:ascii="黑体" w:eastAsia="黑体" w:hAnsi="黑体" w:cs="宋体" w:hint="eastAsia"/>
          <w:sz w:val="28"/>
          <w:szCs w:val="28"/>
        </w:rPr>
        <w:t>（行业大类</w:t>
      </w:r>
      <w:r>
        <w:rPr>
          <w:rFonts w:ascii="黑体" w:eastAsia="黑体" w:hAnsi="黑体" w:cs="宋体" w:hint="eastAsia"/>
          <w:sz w:val="28"/>
          <w:szCs w:val="28"/>
        </w:rPr>
        <w:t>73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75</w:t>
      </w:r>
      <w:r>
        <w:rPr>
          <w:rFonts w:ascii="黑体" w:eastAsia="黑体" w:hAnsi="黑体" w:cs="宋体" w:hint="eastAsia"/>
          <w:sz w:val="28"/>
          <w:szCs w:val="28"/>
        </w:rPr>
        <w:t>）</w:t>
      </w:r>
      <w:r>
        <w:rPr>
          <w:rFonts w:ascii="黑体" w:eastAsia="黑体" w:hAnsi="黑体" w:cs="宋体" w:hint="eastAsia"/>
          <w:spacing w:val="4"/>
          <w:sz w:val="28"/>
          <w:szCs w:val="28"/>
        </w:rPr>
        <w:t>，</w:t>
      </w:r>
    </w:p>
    <w:p w:rsidR="00386D30" w:rsidRDefault="00904FD0">
      <w:pPr>
        <w:snapToGrid w:val="0"/>
        <w:spacing w:line="600" w:lineRule="exact"/>
        <w:ind w:firstLineChars="200" w:firstLine="576"/>
        <w:rPr>
          <w:rFonts w:ascii="黑体" w:eastAsia="黑体" w:hAnsi="黑体" w:cs="宋体"/>
          <w:spacing w:val="4"/>
          <w:sz w:val="28"/>
          <w:szCs w:val="28"/>
        </w:rPr>
      </w:pPr>
      <w:r>
        <w:rPr>
          <w:rFonts w:ascii="黑体" w:eastAsia="黑体" w:hAnsi="黑体" w:cs="宋体" w:hint="eastAsia"/>
          <w:spacing w:val="4"/>
          <w:sz w:val="28"/>
          <w:szCs w:val="28"/>
        </w:rPr>
        <w:t>3.</w:t>
      </w:r>
      <w:r>
        <w:rPr>
          <w:rFonts w:ascii="黑体" w:eastAsia="黑体" w:hAnsi="黑体" w:cs="宋体" w:hint="eastAsia"/>
          <w:spacing w:val="4"/>
          <w:sz w:val="28"/>
          <w:szCs w:val="28"/>
        </w:rPr>
        <w:t>教育</w:t>
      </w:r>
      <w:r>
        <w:rPr>
          <w:rFonts w:ascii="黑体" w:eastAsia="黑体" w:hAnsi="黑体" w:cs="宋体" w:hint="eastAsia"/>
          <w:spacing w:val="4"/>
          <w:sz w:val="28"/>
          <w:szCs w:val="28"/>
        </w:rPr>
        <w:t>三个门类</w:t>
      </w:r>
      <w:bookmarkStart w:id="1" w:name="_GoBack"/>
      <w:r>
        <w:rPr>
          <w:rFonts w:ascii="黑体" w:eastAsia="黑体" w:hAnsi="黑体" w:cs="宋体" w:hint="eastAsia"/>
          <w:sz w:val="28"/>
          <w:szCs w:val="28"/>
        </w:rPr>
        <w:t>（行业大类83）</w:t>
      </w:r>
      <w:bookmarkEnd w:id="1"/>
      <w:r>
        <w:rPr>
          <w:rFonts w:ascii="黑体" w:eastAsia="黑体" w:hAnsi="黑体" w:cs="宋体" w:hint="eastAsia"/>
          <w:spacing w:val="4"/>
          <w:sz w:val="28"/>
          <w:szCs w:val="28"/>
        </w:rPr>
        <w:t>，</w:t>
      </w:r>
    </w:p>
    <w:p w:rsidR="00386D30" w:rsidRDefault="00904FD0">
      <w:pPr>
        <w:snapToGrid w:val="0"/>
        <w:spacing w:line="600" w:lineRule="exact"/>
        <w:ind w:firstLineChars="200" w:firstLine="576"/>
        <w:rPr>
          <w:rFonts w:ascii="黑体" w:eastAsia="黑体" w:hAnsi="黑体" w:cs="宋体"/>
          <w:spacing w:val="4"/>
          <w:sz w:val="28"/>
          <w:szCs w:val="28"/>
        </w:rPr>
      </w:pPr>
      <w:r>
        <w:rPr>
          <w:rFonts w:ascii="黑体" w:eastAsia="黑体" w:hAnsi="黑体" w:cs="宋体" w:hint="eastAsia"/>
          <w:spacing w:val="4"/>
          <w:sz w:val="28"/>
          <w:szCs w:val="28"/>
        </w:rPr>
        <w:t>4.</w:t>
      </w:r>
      <w:r>
        <w:rPr>
          <w:rFonts w:ascii="黑体" w:eastAsia="黑体" w:hAnsi="黑体" w:cs="宋体" w:hint="eastAsia"/>
          <w:spacing w:val="4"/>
          <w:sz w:val="28"/>
          <w:szCs w:val="28"/>
        </w:rPr>
        <w:t>物业管理、房地产中介服务、房地产租赁经营和其他房地产业四个行业小类</w:t>
      </w:r>
      <w:r>
        <w:rPr>
          <w:rFonts w:ascii="黑体" w:eastAsia="黑体" w:hAnsi="黑体" w:cs="宋体" w:hint="eastAsia"/>
          <w:sz w:val="28"/>
          <w:szCs w:val="28"/>
        </w:rPr>
        <w:t>（行业大类</w:t>
      </w:r>
      <w:r>
        <w:rPr>
          <w:rFonts w:ascii="黑体" w:eastAsia="黑体" w:hAnsi="黑体" w:cs="宋体" w:hint="eastAsia"/>
          <w:sz w:val="28"/>
          <w:szCs w:val="28"/>
        </w:rPr>
        <w:t>70</w:t>
      </w:r>
      <w:r>
        <w:rPr>
          <w:rFonts w:ascii="黑体" w:eastAsia="黑体" w:hAnsi="黑体" w:cs="宋体" w:hint="eastAsia"/>
          <w:sz w:val="28"/>
          <w:szCs w:val="28"/>
        </w:rPr>
        <w:t>）</w:t>
      </w:r>
      <w:r>
        <w:rPr>
          <w:rFonts w:ascii="黑体" w:eastAsia="黑体" w:hAnsi="黑体" w:cs="宋体" w:hint="eastAsia"/>
          <w:spacing w:val="4"/>
          <w:sz w:val="28"/>
          <w:szCs w:val="28"/>
        </w:rPr>
        <w:t>。</w:t>
      </w:r>
    </w:p>
    <w:p w:rsidR="00386D30" w:rsidRDefault="00904FD0">
      <w:pPr>
        <w:snapToGrid w:val="0"/>
        <w:spacing w:line="600" w:lineRule="exact"/>
        <w:ind w:firstLineChars="200" w:firstLine="640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三、辖区内年营业收入</w:t>
      </w:r>
      <w:r>
        <w:rPr>
          <w:rFonts w:ascii="黑体" w:eastAsia="黑体" w:hAnsi="黑体" w:cs="宋体" w:hint="eastAsia"/>
          <w:sz w:val="32"/>
          <w:szCs w:val="32"/>
        </w:rPr>
        <w:t>500</w:t>
      </w:r>
      <w:r>
        <w:rPr>
          <w:rFonts w:ascii="黑体" w:eastAsia="黑体" w:hAnsi="黑体" w:cs="宋体" w:hint="eastAsia"/>
          <w:sz w:val="32"/>
          <w:szCs w:val="32"/>
        </w:rPr>
        <w:t>万元及以上服务业法人单位。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1.</w:t>
      </w:r>
      <w:r>
        <w:rPr>
          <w:rFonts w:ascii="黑体" w:eastAsia="黑体" w:hAnsi="黑体" w:cs="宋体" w:hint="eastAsia"/>
          <w:sz w:val="28"/>
          <w:szCs w:val="28"/>
        </w:rPr>
        <w:t>居民服务、修理和其他服务业（行业大类</w:t>
      </w:r>
      <w:r>
        <w:rPr>
          <w:rFonts w:ascii="黑体" w:eastAsia="黑体" w:hAnsi="黑体" w:cs="宋体" w:hint="eastAsia"/>
          <w:sz w:val="28"/>
          <w:szCs w:val="28"/>
        </w:rPr>
        <w:t>80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82</w:t>
      </w:r>
      <w:r>
        <w:rPr>
          <w:rFonts w:ascii="黑体" w:eastAsia="黑体" w:hAnsi="黑体" w:cs="宋体" w:hint="eastAsia"/>
          <w:sz w:val="28"/>
          <w:szCs w:val="28"/>
        </w:rPr>
        <w:t>），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2.</w:t>
      </w:r>
      <w:r>
        <w:rPr>
          <w:rFonts w:ascii="黑体" w:eastAsia="黑体" w:hAnsi="黑体" w:cs="宋体" w:hint="eastAsia"/>
          <w:sz w:val="28"/>
          <w:szCs w:val="28"/>
        </w:rPr>
        <w:t>文化、体育和娱乐业（行业大类</w:t>
      </w:r>
      <w:r>
        <w:rPr>
          <w:rFonts w:ascii="黑体" w:eastAsia="黑体" w:hAnsi="黑体" w:cs="宋体" w:hint="eastAsia"/>
          <w:sz w:val="28"/>
          <w:szCs w:val="28"/>
        </w:rPr>
        <w:t>86</w:t>
      </w:r>
      <w:r>
        <w:rPr>
          <w:rFonts w:ascii="黑体" w:eastAsia="黑体" w:hAnsi="黑体" w:cs="宋体" w:hint="eastAsia"/>
          <w:sz w:val="28"/>
          <w:szCs w:val="28"/>
        </w:rPr>
        <w:t>—</w:t>
      </w:r>
      <w:r>
        <w:rPr>
          <w:rFonts w:ascii="黑体" w:eastAsia="黑体" w:hAnsi="黑体" w:cs="宋体" w:hint="eastAsia"/>
          <w:sz w:val="28"/>
          <w:szCs w:val="28"/>
        </w:rPr>
        <w:t>90</w:t>
      </w:r>
      <w:r>
        <w:rPr>
          <w:rFonts w:ascii="黑体" w:eastAsia="黑体" w:hAnsi="黑体" w:cs="宋体" w:hint="eastAsia"/>
          <w:sz w:val="28"/>
          <w:szCs w:val="28"/>
        </w:rPr>
        <w:t>），</w:t>
      </w:r>
    </w:p>
    <w:p w:rsidR="00386D30" w:rsidRDefault="00904FD0">
      <w:pPr>
        <w:snapToGrid w:val="0"/>
        <w:spacing w:line="600" w:lineRule="exact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3.</w:t>
      </w:r>
      <w:r>
        <w:rPr>
          <w:rFonts w:ascii="黑体" w:eastAsia="黑体" w:hAnsi="黑体" w:cs="宋体" w:hint="eastAsia"/>
          <w:sz w:val="28"/>
          <w:szCs w:val="28"/>
        </w:rPr>
        <w:t>社会工作行业大类（行业大类</w:t>
      </w:r>
      <w:r>
        <w:rPr>
          <w:rFonts w:ascii="黑体" w:eastAsia="黑体" w:hAnsi="黑体" w:cs="宋体" w:hint="eastAsia"/>
          <w:sz w:val="28"/>
          <w:szCs w:val="28"/>
        </w:rPr>
        <w:t>85</w:t>
      </w:r>
      <w:r>
        <w:rPr>
          <w:rFonts w:ascii="黑体" w:eastAsia="黑体" w:hAnsi="黑体" w:cs="宋体" w:hint="eastAsia"/>
          <w:sz w:val="28"/>
          <w:szCs w:val="28"/>
        </w:rPr>
        <w:t>）。</w:t>
      </w:r>
      <w:bookmarkEnd w:id="0"/>
    </w:p>
    <w:p w:rsidR="00386D30" w:rsidRDefault="00386D30">
      <w:pPr>
        <w:spacing w:line="600" w:lineRule="exact"/>
      </w:pPr>
    </w:p>
    <w:sectPr w:rsidR="00386D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2B"/>
    <w:rsid w:val="000B79C8"/>
    <w:rsid w:val="001C705B"/>
    <w:rsid w:val="00386D30"/>
    <w:rsid w:val="00490A82"/>
    <w:rsid w:val="00904FD0"/>
    <w:rsid w:val="00905221"/>
    <w:rsid w:val="0092782B"/>
    <w:rsid w:val="00A40190"/>
    <w:rsid w:val="00B2704F"/>
    <w:rsid w:val="00E52339"/>
    <w:rsid w:val="6F3F87CA"/>
    <w:rsid w:val="7BF9E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link w:val="Char"/>
    <w:uiPriority w:val="99"/>
    <w:semiHidden/>
    <w:unhideWhenUsed/>
    <w:qFormat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link w:val="Char"/>
    <w:uiPriority w:val="99"/>
    <w:semiHidden/>
    <w:unhideWhenUsed/>
    <w:qFormat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330</Characters>
  <Application>Microsoft Office Word</Application>
  <DocSecurity>0</DocSecurity>
  <Lines>2</Lines>
  <Paragraphs>1</Paragraphs>
  <ScaleCrop>false</ScaleCrop>
  <Company>fgj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齐晓迪</dc:creator>
  <cp:lastModifiedBy>王晓玲</cp:lastModifiedBy>
  <cp:revision>4</cp:revision>
  <dcterms:created xsi:type="dcterms:W3CDTF">2023-02-14T17:13:00Z</dcterms:created>
  <dcterms:modified xsi:type="dcterms:W3CDTF">2023-04-07T07:56:00Z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