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方正小标宋简体"/>
          <w:bCs/>
          <w:sz w:val="44"/>
          <w:szCs w:val="44"/>
        </w:rPr>
      </w:pPr>
      <w:r>
        <w:rPr>
          <w:rFonts w:hint="eastAsia" w:eastAsia="方正小标宋简体"/>
          <w:bCs/>
          <w:sz w:val="44"/>
          <w:szCs w:val="44"/>
        </w:rPr>
        <w:t>江门市发展和改革局资源环境与节能科</w:t>
      </w:r>
    </w:p>
    <w:p>
      <w:pPr>
        <w:jc w:val="center"/>
        <w:rPr>
          <w:rFonts w:hint="eastAsia" w:eastAsia="方正小标宋简体"/>
          <w:bCs/>
          <w:sz w:val="44"/>
          <w:szCs w:val="44"/>
        </w:rPr>
      </w:pPr>
      <w:r>
        <w:rPr>
          <w:rFonts w:hint="eastAsia" w:eastAsia="方正小标宋简体"/>
          <w:bCs/>
          <w:sz w:val="44"/>
          <w:szCs w:val="44"/>
        </w:rPr>
        <w:t>主要节能先进事迹</w:t>
      </w:r>
    </w:p>
    <w:p>
      <w:pPr>
        <w:pStyle w:val="2"/>
        <w:rPr>
          <w:rFonts w:hint="eastAsia"/>
        </w:rPr>
      </w:pPr>
    </w:p>
    <w:p>
      <w:pPr>
        <w:autoSpaceDE w:val="0"/>
        <w:adjustRightInd w:val="0"/>
        <w:snapToGrid w:val="0"/>
        <w:spacing w:line="360" w:lineRule="auto"/>
        <w:ind w:firstLine="560" w:firstLineChars="200"/>
        <w:rPr>
          <w:rFonts w:eastAsia="仿宋_GB2312"/>
          <w:sz w:val="28"/>
        </w:rPr>
      </w:pPr>
      <w:bookmarkStart w:id="0" w:name="_GoBack"/>
      <w:r>
        <w:rPr>
          <w:rFonts w:hint="eastAsia" w:eastAsia="仿宋_GB2312"/>
          <w:sz w:val="28"/>
        </w:rPr>
        <w:t>近年来，市发展改革局资源环境与节能科始终坚持围绕中央、省、市节能相关决策部署，立足能源管理本职，切实发挥能源对经济可持续发展的重要支撑作用，有力推动全市节能管理、能耗“双控”工作不断取得新成效。</w:t>
      </w:r>
    </w:p>
    <w:p>
      <w:pPr>
        <w:pStyle w:val="2"/>
        <w:spacing w:line="360" w:lineRule="auto"/>
        <w:ind w:firstLine="562" w:firstLineChars="200"/>
        <w:rPr>
          <w:rFonts w:hint="eastAsia" w:eastAsia="仿宋_GB2312"/>
          <w:sz w:val="28"/>
        </w:rPr>
      </w:pPr>
      <w:r>
        <w:rPr>
          <w:rFonts w:hint="eastAsia" w:eastAsia="仿宋_GB2312"/>
          <w:b/>
          <w:sz w:val="28"/>
        </w:rPr>
        <w:t>一、严审查，能耗“双控”成效显著。</w:t>
      </w:r>
      <w:r>
        <w:rPr>
          <w:rFonts w:hint="eastAsia" w:eastAsia="仿宋_GB2312"/>
          <w:sz w:val="28"/>
        </w:rPr>
        <w:t>严把节能审查关口，坚决遏制“两高”项目盲目发展。通过预分配下达各县（市、区）能耗管理目标，每季度进行能耗总量、能耗强度分析研判，及时纠偏等措施，以“超额完成”的成绩完成省对我市“十三五”节能目标责任评价考核，获得省政府通报表扬。“十四五”以来，持续加强用能预算管理，按照“十四五”期间单位GDP能耗下降14%为目标，通过委托专业节能审查机构审查、科室内部会审等方式，严格落实项目节能审查。</w:t>
      </w:r>
      <w:r>
        <w:rPr>
          <w:rFonts w:eastAsia="仿宋_GB2312"/>
          <w:sz w:val="28"/>
        </w:rPr>
        <w:t>2022</w:t>
      </w:r>
      <w:r>
        <w:rPr>
          <w:rFonts w:hint="eastAsia" w:eastAsia="仿宋_GB2312"/>
          <w:sz w:val="28"/>
        </w:rPr>
        <w:t>年前三季度全市能源消费总量</w:t>
      </w:r>
      <w:r>
        <w:rPr>
          <w:rFonts w:eastAsia="仿宋_GB2312"/>
          <w:sz w:val="28"/>
        </w:rPr>
        <w:t>1077.97万吨标准煤，同比下降1.4%，单位GDP能耗下降4.5%</w:t>
      </w:r>
      <w:r>
        <w:rPr>
          <w:rFonts w:hint="eastAsia" w:eastAsia="仿宋_GB2312"/>
          <w:sz w:val="28"/>
        </w:rPr>
        <w:t>。2022年全年共完成92个项目节能审批，涉及总投资773亿元，其中10亿元以上项目26个，共推动27个项目获省审查批复，有力推动省、市重点项目上马建设。新增单位工业增加值能耗0.52吨标准煤/万元（等价值），低于我市2025年目标控制线（0.54），有效推动我市高质量发展。</w:t>
      </w:r>
    </w:p>
    <w:p>
      <w:pPr>
        <w:pStyle w:val="2"/>
        <w:spacing w:line="360" w:lineRule="auto"/>
        <w:ind w:firstLine="562" w:firstLineChars="200"/>
        <w:rPr>
          <w:rFonts w:hint="eastAsia" w:eastAsia="仿宋_GB2312"/>
          <w:sz w:val="28"/>
        </w:rPr>
      </w:pPr>
      <w:r>
        <w:rPr>
          <w:rFonts w:hint="eastAsia" w:eastAsia="仿宋_GB2312"/>
          <w:b/>
          <w:sz w:val="28"/>
        </w:rPr>
        <w:t>二、抓落实，坚决查处违规用能。</w:t>
      </w:r>
      <w:r>
        <w:rPr>
          <w:rFonts w:hint="eastAsia" w:eastAsia="仿宋_GB2312"/>
          <w:sz w:val="28"/>
        </w:rPr>
        <w:t>扎实推进年度节能专项监察开展，对年综合能源消费1万吨以上重点用能单位开展能耗跟踪监测，并建立用能台账，切实做好节能事中事后监管。2020、2021年度，通过大力组织各县（市、区）分级实施监察，“十四五”以来均超额完成省下达年度监察任务，获省局通报表扬。为进一步支持企业解决历史用能问题，严查新建项目违规用能，统筹经济发展与疫情防控双落实，资环科在人手不足情况下，全年共计开展281家单位节能监察，为同期任务量的7倍。</w:t>
      </w:r>
    </w:p>
    <w:p>
      <w:pPr>
        <w:pStyle w:val="2"/>
        <w:spacing w:line="360" w:lineRule="auto"/>
        <w:ind w:firstLine="562" w:firstLineChars="200"/>
        <w:rPr>
          <w:rFonts w:hint="eastAsia" w:eastAsia="仿宋_GB2312"/>
          <w:sz w:val="28"/>
        </w:rPr>
      </w:pPr>
      <w:r>
        <w:rPr>
          <w:rFonts w:hint="eastAsia" w:eastAsia="仿宋_GB2312"/>
          <w:b/>
          <w:sz w:val="28"/>
        </w:rPr>
        <w:t>三、勇担当，推动节能与产业招商有效衔接。</w:t>
      </w:r>
      <w:r>
        <w:rPr>
          <w:rFonts w:hint="eastAsia" w:eastAsia="仿宋_GB2312"/>
          <w:sz w:val="28"/>
        </w:rPr>
        <w:t>靠前开展节能审查服务对接，主动推动节能审查纳入市招商联席会议审查事项，推动各县（市、区）产业结构优化升级。全年共对38批，超过300个拟上马项目提供能耗评估意见，有效保障优质项目招商落户；主动与市金融局、市政府投资促进中心建立常态化沟通联系机制，协助开展年度拟培育上市企业节能合法性手续办理，切实落实节能与经济、产业发展向衔接。</w:t>
      </w:r>
    </w:p>
    <w:p>
      <w:pPr>
        <w:pStyle w:val="2"/>
        <w:spacing w:line="360" w:lineRule="auto"/>
        <w:ind w:firstLine="559" w:firstLineChars="199"/>
        <w:rPr>
          <w:rFonts w:hint="eastAsia" w:eastAsia="仿宋_GB2312"/>
          <w:sz w:val="28"/>
        </w:rPr>
      </w:pPr>
      <w:r>
        <w:rPr>
          <w:rFonts w:hint="eastAsia" w:eastAsia="仿宋_GB2312"/>
          <w:b/>
          <w:sz w:val="28"/>
        </w:rPr>
        <w:t>四、谋转型，全市能源消费结构持续优化。</w:t>
      </w:r>
      <w:r>
        <w:rPr>
          <w:rFonts w:hint="eastAsia" w:eastAsia="仿宋_GB2312"/>
          <w:sz w:val="28"/>
        </w:rPr>
        <w:t>紧抓国家出台可再生能源消费不纳入能耗总量契机，大力推进可再生能源项目建设，开展《江门市可再生能源发展布局研究》《江门市2022-2025年光伏发展专项规划》；大力推进分布式光伏建设，制定《江门市屋顶分布式光伏项目建设管理指引》。2022年全市可再生能源装机容量达183万千瓦，较2021年新增超过70万千瓦，全市清洁能源消费比重不断提升。持续推进国华台山电厂节能改造。累计完成4台机组节能改造，1台加快实施，年均节省煤炭消费近7万吨。通过多方调研、摸查，制定全市新能源汽车充电桩建设三年行动计划，2022年全年全市新增充电桩超过1000支，提前超额完成省能源局“十四五”下达的建设任务，获省能源局表扬。</w:t>
      </w:r>
    </w:p>
    <w:p>
      <w:pPr>
        <w:spacing w:line="360" w:lineRule="auto"/>
        <w:ind w:firstLine="562" w:firstLineChars="200"/>
        <w:jc w:val="left"/>
        <w:rPr>
          <w:rFonts w:eastAsia="仿宋_GB2312"/>
          <w:sz w:val="28"/>
          <w:szCs w:val="28"/>
          <w:lang w:bidi="ar"/>
        </w:rPr>
      </w:pPr>
      <w:r>
        <w:rPr>
          <w:rFonts w:hint="eastAsia" w:eastAsia="仿宋_GB2312"/>
          <w:b/>
          <w:sz w:val="28"/>
        </w:rPr>
        <w:t>五、强队伍，不断壮大节能专业人才建设。</w:t>
      </w:r>
      <w:r>
        <w:rPr>
          <w:rFonts w:hint="eastAsia" w:eastAsia="仿宋_GB2312"/>
          <w:sz w:val="28"/>
        </w:rPr>
        <w:t>推动成立市节能技术中心，逐步建立完善全市节能审查、监察、服务等专业人才队伍建设，推动节能管理队伍不断壮大。</w:t>
      </w:r>
    </w:p>
    <w:bookmarkEnd w:id="0"/>
    <w:p>
      <w:pPr>
        <w:jc w:val="left"/>
        <w:rPr>
          <w:rFonts w:eastAsia="仿宋_GB2312"/>
          <w:sz w:val="24"/>
        </w:rPr>
      </w:pPr>
    </w:p>
    <w:sectPr>
      <w:headerReference r:id="rId3" w:type="default"/>
      <w:footerReference r:id="rId4" w:type="default"/>
      <w:pgSz w:w="11906" w:h="16838"/>
      <w:pgMar w:top="1440" w:right="1587" w:bottom="1440" w:left="1587"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Arial Unicode MS">
    <w:altName w:val="DejaVu Sans"/>
    <w:panose1 w:val="020B0604020202020204"/>
    <w:charset w:val="86"/>
    <w:family w:val="swiss"/>
    <w:pitch w:val="default"/>
    <w:sig w:usb0="00000000" w:usb1="00000000" w:usb2="0000003F" w:usb3="00000000" w:csb0="003F01FF" w:csb1="00000000"/>
  </w:font>
  <w:font w:name="Courier New">
    <w:altName w:val="DejaVu Sans"/>
    <w:panose1 w:val="02070309020205020404"/>
    <w:charset w:val="00"/>
    <w:family w:val="modern"/>
    <w:pitch w:val="default"/>
    <w:sig w:usb0="00000000" w:usb1="00000000" w:usb2="00000009" w:usb3="00000000" w:csb0="000001FF" w:csb1="00000000"/>
  </w:font>
  <w:font w:name="ヒラギノ角ゴ Pro W3">
    <w:altName w:val="汉仪新人文宋简"/>
    <w:panose1 w:val="00000000000000000000"/>
    <w:charset w:val="00"/>
    <w:family w:val="roman"/>
    <w:pitch w:val="default"/>
    <w:sig w:usb0="00000000" w:usb1="00000000" w:usb2="00000000" w:usb3="00000000" w:csb0="00040001" w:csb1="00000000"/>
  </w:font>
  <w:font w:name="Tahoma">
    <w:altName w:val="DejaVu Sans"/>
    <w:panose1 w:val="020B0604030504040204"/>
    <w:charset w:val="00"/>
    <w:family w:val="swiss"/>
    <w:pitch w:val="default"/>
    <w:sig w:usb0="00000000" w:usb1="00000000" w:usb2="00000029" w:usb3="00000000" w:csb0="000101FF" w:csb1="00000000"/>
  </w:font>
  <w:font w:name="Verdana">
    <w:altName w:val="DejaVu Sans"/>
    <w:panose1 w:val="020B0604030504040204"/>
    <w:charset w:val="00"/>
    <w:family w:val="swiss"/>
    <w:pitch w:val="default"/>
    <w:sig w:usb0="00000000" w:usb1="00000000" w:usb2="00000010" w:usb3="00000000" w:csb0="0000019F" w:csb1="00000000"/>
  </w:font>
  <w:font w:name="Helvetica">
    <w:altName w:val="DejaVu Sans"/>
    <w:panose1 w:val="020B0604020202020204"/>
    <w:charset w:val="00"/>
    <w:family w:val="swiss"/>
    <w:pitch w:val="default"/>
    <w:sig w:usb0="00000000" w:usb1="00000000" w:usb2="00000000" w:usb3="00000000" w:csb0="00000001" w:csb1="00000000"/>
  </w:font>
  <w:font w:name="lucida Grande">
    <w:altName w:val="汉仪新人文宋简"/>
    <w:panose1 w:val="00000000000000000000"/>
    <w:charset w:val="00"/>
    <w:family w:val="auto"/>
    <w:pitch w:val="default"/>
    <w:sig w:usb0="00000000" w:usb1="00000000" w:usb2="00000000"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汉仪新人文宋简">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jc w:val="both"/>
      <w:rPr>
        <w:rFonts w:ascii="黑体" w:hAnsi="黑体" w:eastAsia="黑体"/>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2NmQ2MTkyNzU1ZDFhYmNiYWRkZmI3NTllM2JhZWUifQ=="/>
  </w:docVars>
  <w:rsids>
    <w:rsidRoot w:val="00172A27"/>
    <w:rsid w:val="0006729A"/>
    <w:rsid w:val="000813BC"/>
    <w:rsid w:val="000B44AD"/>
    <w:rsid w:val="00125298"/>
    <w:rsid w:val="001364C2"/>
    <w:rsid w:val="00172A27"/>
    <w:rsid w:val="00174990"/>
    <w:rsid w:val="00197322"/>
    <w:rsid w:val="001B7B68"/>
    <w:rsid w:val="001D6B62"/>
    <w:rsid w:val="001D72C2"/>
    <w:rsid w:val="002339BA"/>
    <w:rsid w:val="002C6E78"/>
    <w:rsid w:val="00322C36"/>
    <w:rsid w:val="003E2A87"/>
    <w:rsid w:val="004111F7"/>
    <w:rsid w:val="004A2A1C"/>
    <w:rsid w:val="00580958"/>
    <w:rsid w:val="00647F34"/>
    <w:rsid w:val="006A542D"/>
    <w:rsid w:val="006C755C"/>
    <w:rsid w:val="007C6ABF"/>
    <w:rsid w:val="007D3E37"/>
    <w:rsid w:val="0086619E"/>
    <w:rsid w:val="008B3052"/>
    <w:rsid w:val="00946E8B"/>
    <w:rsid w:val="00A21787"/>
    <w:rsid w:val="00A71EBA"/>
    <w:rsid w:val="00B148ED"/>
    <w:rsid w:val="00B43C82"/>
    <w:rsid w:val="00BF326D"/>
    <w:rsid w:val="00C04F7A"/>
    <w:rsid w:val="00C8276E"/>
    <w:rsid w:val="00EC7C2A"/>
    <w:rsid w:val="00F24CBB"/>
    <w:rsid w:val="00F26FC7"/>
    <w:rsid w:val="00FC2BFD"/>
    <w:rsid w:val="00FD0068"/>
    <w:rsid w:val="09310B8A"/>
    <w:rsid w:val="0BF418DC"/>
    <w:rsid w:val="11796C65"/>
    <w:rsid w:val="38D93ADD"/>
    <w:rsid w:val="3CF678FF"/>
    <w:rsid w:val="72E273A1"/>
    <w:rsid w:val="7FD7E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5"/>
    <w:qFormat/>
    <w:uiPriority w:val="0"/>
    <w:pPr>
      <w:keepNext/>
      <w:keepLines/>
      <w:spacing w:before="260" w:after="260" w:line="413" w:lineRule="auto"/>
      <w:outlineLvl w:val="1"/>
    </w:pPr>
    <w:rPr>
      <w:rFonts w:ascii="Cambria" w:hAnsi="Cambria"/>
      <w:b/>
      <w:bCs/>
      <w:sz w:val="32"/>
      <w:szCs w:val="32"/>
    </w:rPr>
  </w:style>
  <w:style w:type="character" w:default="1" w:styleId="18">
    <w:name w:val="Default Paragraph Font"/>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23"/>
    <w:qFormat/>
    <w:uiPriority w:val="0"/>
    <w:pPr>
      <w:spacing w:line="360" w:lineRule="auto"/>
    </w:pPr>
    <w:rPr>
      <w:sz w:val="24"/>
    </w:rPr>
  </w:style>
  <w:style w:type="paragraph" w:styleId="5">
    <w:name w:val="caption"/>
    <w:basedOn w:val="1"/>
    <w:next w:val="1"/>
    <w:link w:val="26"/>
    <w:qFormat/>
    <w:uiPriority w:val="0"/>
    <w:pPr>
      <w:spacing w:line="360" w:lineRule="auto"/>
      <w:jc w:val="center"/>
    </w:pPr>
    <w:rPr>
      <w:rFonts w:cs="Arial"/>
      <w:sz w:val="24"/>
    </w:rPr>
  </w:style>
  <w:style w:type="paragraph" w:styleId="6">
    <w:name w:val="Closing"/>
    <w:basedOn w:val="1"/>
    <w:qFormat/>
    <w:uiPriority w:val="0"/>
    <w:pPr>
      <w:ind w:left="100" w:leftChars="2100"/>
    </w:pPr>
    <w:rPr>
      <w:rFonts w:eastAsia="仿宋_GB2312"/>
      <w:sz w:val="32"/>
    </w:rPr>
  </w:style>
  <w:style w:type="paragraph" w:styleId="7">
    <w:name w:val="Body Text"/>
    <w:basedOn w:val="1"/>
    <w:link w:val="27"/>
    <w:qFormat/>
    <w:uiPriority w:val="0"/>
    <w:pPr>
      <w:autoSpaceDE w:val="0"/>
      <w:autoSpaceDN w:val="0"/>
      <w:ind w:left="536"/>
      <w:jc w:val="left"/>
    </w:pPr>
    <w:rPr>
      <w:rFonts w:hint="eastAsia" w:ascii="Arial Unicode MS" w:hAnsi="Arial Unicode MS" w:eastAsia="Arial Unicode MS"/>
      <w:kern w:val="0"/>
      <w:sz w:val="28"/>
      <w:szCs w:val="28"/>
    </w:rPr>
  </w:style>
  <w:style w:type="paragraph" w:styleId="8">
    <w:name w:val="Body Text Indent"/>
    <w:basedOn w:val="1"/>
    <w:qFormat/>
    <w:uiPriority w:val="0"/>
    <w:pPr>
      <w:spacing w:after="120"/>
      <w:ind w:left="420" w:leftChars="200"/>
    </w:pPr>
  </w:style>
  <w:style w:type="paragraph" w:styleId="9">
    <w:name w:val="Plain Text"/>
    <w:basedOn w:val="1"/>
    <w:qFormat/>
    <w:uiPriority w:val="0"/>
    <w:rPr>
      <w:rFonts w:ascii="宋体" w:hAnsi="Courier New" w:cs="Courier New"/>
      <w:szCs w:val="21"/>
    </w:rPr>
  </w:style>
  <w:style w:type="paragraph" w:styleId="10">
    <w:name w:val="Date"/>
    <w:basedOn w:val="1"/>
    <w:next w:val="1"/>
    <w:qFormat/>
    <w:uiPriority w:val="0"/>
    <w:pPr>
      <w:ind w:left="100" w:leftChars="2500"/>
    </w:pPr>
  </w:style>
  <w:style w:type="paragraph" w:styleId="11">
    <w:name w:val="Body Text Indent 2"/>
    <w:basedOn w:val="1"/>
    <w:qFormat/>
    <w:uiPriority w:val="0"/>
    <w:pPr>
      <w:spacing w:line="360" w:lineRule="auto"/>
      <w:ind w:firstLine="645"/>
      <w:jc w:val="left"/>
    </w:pPr>
    <w:rPr>
      <w:rFonts w:ascii="仿宋_GB2312" w:eastAsia="仿宋_GB2312"/>
      <w:b/>
      <w:bCs/>
      <w:sz w:val="32"/>
      <w:szCs w:val="32"/>
    </w:rPr>
  </w:style>
  <w:style w:type="paragraph" w:styleId="12">
    <w:name w:val="Balloon Text"/>
    <w:basedOn w:val="1"/>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0"/>
    </w:rPr>
  </w:style>
  <w:style w:type="paragraph" w:styleId="16">
    <w:name w:val="Normal (Web)"/>
    <w:basedOn w:val="1"/>
    <w:qFormat/>
    <w:uiPriority w:val="99"/>
    <w:pPr>
      <w:widowControl/>
      <w:jc w:val="left"/>
    </w:pPr>
    <w:rPr>
      <w:rFonts w:ascii="宋体" w:hAnsi="宋体" w:cs="宋体"/>
      <w:kern w:val="0"/>
      <w:sz w:val="24"/>
    </w:rPr>
  </w:style>
  <w:style w:type="character" w:styleId="19">
    <w:name w:val="Strong"/>
    <w:basedOn w:val="18"/>
    <w:qFormat/>
    <w:uiPriority w:val="0"/>
    <w:rPr>
      <w:b/>
      <w:bCs/>
    </w:rPr>
  </w:style>
  <w:style w:type="character" w:styleId="20">
    <w:name w:val="page number"/>
    <w:basedOn w:val="18"/>
    <w:qFormat/>
    <w:uiPriority w:val="0"/>
  </w:style>
  <w:style w:type="character" w:styleId="21">
    <w:name w:val="Emphasis"/>
    <w:basedOn w:val="18"/>
    <w:qFormat/>
    <w:uiPriority w:val="0"/>
    <w:rPr>
      <w:i/>
      <w:iCs/>
    </w:rPr>
  </w:style>
  <w:style w:type="character" w:styleId="22">
    <w:name w:val="Hyperlink"/>
    <w:basedOn w:val="18"/>
    <w:qFormat/>
    <w:uiPriority w:val="0"/>
    <w:rPr>
      <w:color w:val="0000FF"/>
      <w:u w:val="single"/>
    </w:rPr>
  </w:style>
  <w:style w:type="character" w:customStyle="1" w:styleId="23">
    <w:name w:val="正文缩进 Char"/>
    <w:basedOn w:val="18"/>
    <w:link w:val="2"/>
    <w:qFormat/>
    <w:uiPriority w:val="0"/>
    <w:rPr>
      <w:kern w:val="2"/>
      <w:sz w:val="24"/>
      <w:szCs w:val="24"/>
      <w:lang w:bidi="ar-SA"/>
    </w:rPr>
  </w:style>
  <w:style w:type="character" w:customStyle="1" w:styleId="24">
    <w:name w:val="标题 1 Char"/>
    <w:basedOn w:val="18"/>
    <w:link w:val="3"/>
    <w:qFormat/>
    <w:uiPriority w:val="0"/>
    <w:rPr>
      <w:rFonts w:eastAsia="宋体"/>
      <w:b/>
      <w:bCs/>
      <w:kern w:val="44"/>
      <w:sz w:val="44"/>
      <w:szCs w:val="44"/>
      <w:lang w:val="en-US" w:eastAsia="zh-CN" w:bidi="ar-SA"/>
    </w:rPr>
  </w:style>
  <w:style w:type="character" w:customStyle="1" w:styleId="25">
    <w:name w:val="标题 2 Char"/>
    <w:basedOn w:val="18"/>
    <w:link w:val="4"/>
    <w:qFormat/>
    <w:uiPriority w:val="0"/>
    <w:rPr>
      <w:rFonts w:ascii="Cambria" w:hAnsi="Cambria" w:eastAsia="宋体"/>
      <w:b/>
      <w:bCs/>
      <w:kern w:val="2"/>
      <w:sz w:val="32"/>
      <w:szCs w:val="32"/>
      <w:lang w:val="en-US" w:eastAsia="zh-CN" w:bidi="ar-SA"/>
    </w:rPr>
  </w:style>
  <w:style w:type="character" w:customStyle="1" w:styleId="26">
    <w:name w:val="题注 Char"/>
    <w:basedOn w:val="18"/>
    <w:link w:val="5"/>
    <w:qFormat/>
    <w:uiPriority w:val="0"/>
    <w:rPr>
      <w:rFonts w:eastAsia="宋体" w:cs="Arial"/>
      <w:kern w:val="2"/>
      <w:sz w:val="24"/>
      <w:szCs w:val="24"/>
      <w:lang w:val="en-US" w:eastAsia="zh-CN" w:bidi="ar-SA"/>
    </w:rPr>
  </w:style>
  <w:style w:type="character" w:customStyle="1" w:styleId="27">
    <w:name w:val="正文文本 Char"/>
    <w:basedOn w:val="18"/>
    <w:link w:val="7"/>
    <w:qFormat/>
    <w:uiPriority w:val="0"/>
    <w:rPr>
      <w:rFonts w:hint="eastAsia" w:ascii="Arial Unicode MS" w:hAnsi="Arial Unicode MS" w:eastAsia="Arial Unicode MS" w:cs="Arial Unicode MS"/>
      <w:sz w:val="28"/>
      <w:szCs w:val="28"/>
    </w:rPr>
  </w:style>
  <w:style w:type="character" w:customStyle="1" w:styleId="28">
    <w:name w:val="apple-style-span"/>
    <w:basedOn w:val="18"/>
    <w:qFormat/>
    <w:uiPriority w:val="0"/>
  </w:style>
  <w:style w:type="character" w:customStyle="1" w:styleId="29">
    <w:name w:val="段落正文[858D7CFB-ED40-4347-BF05-701D383B685F]"/>
    <w:link w:val="30"/>
    <w:qFormat/>
    <w:uiPriority w:val="0"/>
    <w:rPr>
      <w:rFonts w:eastAsia="宋体"/>
      <w:sz w:val="24"/>
      <w:lang w:bidi="ar-SA"/>
    </w:rPr>
  </w:style>
  <w:style w:type="paragraph" w:customStyle="1" w:styleId="30">
    <w:name w:val="段落正文"/>
    <w:basedOn w:val="1"/>
    <w:link w:val="29"/>
    <w:qFormat/>
    <w:uiPriority w:val="0"/>
    <w:pPr>
      <w:spacing w:after="156" w:afterLines="50" w:line="360" w:lineRule="auto"/>
      <w:ind w:firstLine="200" w:firstLineChars="200"/>
      <w:jc w:val="left"/>
    </w:pPr>
    <w:rPr>
      <w:sz w:val="24"/>
    </w:rPr>
  </w:style>
  <w:style w:type="paragraph" w:customStyle="1" w:styleId="31">
    <w:name w:val="正文 B"/>
    <w:qFormat/>
    <w:uiPriority w:val="0"/>
    <w:rPr>
      <w:rFonts w:ascii="Times New Roman" w:hAnsi="Times New Roman" w:eastAsia="ヒラギノ角ゴ Pro W3" w:cs="Times New Roman"/>
      <w:color w:val="000000"/>
      <w:sz w:val="24"/>
      <w:lang w:val="en-US" w:eastAsia="zh-CN" w:bidi="ar-SA"/>
    </w:rPr>
  </w:style>
  <w:style w:type="paragraph" w:customStyle="1" w:styleId="32">
    <w:name w:val="Char Char Char Char Char Char1 Char"/>
    <w:basedOn w:val="1"/>
    <w:qFormat/>
    <w:uiPriority w:val="0"/>
    <w:pPr>
      <w:widowControl/>
      <w:spacing w:after="160" w:line="240" w:lineRule="exact"/>
      <w:jc w:val="left"/>
    </w:pPr>
    <w:rPr>
      <w:szCs w:val="20"/>
    </w:rPr>
  </w:style>
  <w:style w:type="paragraph" w:customStyle="1" w:styleId="33">
    <w:name w:val="_Style 12"/>
    <w:basedOn w:val="1"/>
    <w:qFormat/>
    <w:uiPriority w:val="0"/>
    <w:pPr>
      <w:widowControl/>
      <w:adjustRightInd w:val="0"/>
      <w:spacing w:after="160" w:line="240" w:lineRule="exact"/>
      <w:jc w:val="left"/>
      <w:textAlignment w:val="baseline"/>
    </w:pPr>
    <w:rPr>
      <w:szCs w:val="20"/>
    </w:rPr>
  </w:style>
  <w:style w:type="paragraph" w:customStyle="1" w:styleId="34">
    <w:name w:val="Char1"/>
    <w:basedOn w:val="1"/>
    <w:qFormat/>
    <w:uiPriority w:val="0"/>
    <w:rPr>
      <w:szCs w:val="20"/>
    </w:rPr>
  </w:style>
  <w:style w:type="paragraph" w:customStyle="1" w:styleId="35">
    <w:name w:val="Char11"/>
    <w:basedOn w:val="1"/>
    <w:qFormat/>
    <w:uiPriority w:val="0"/>
    <w:rPr>
      <w:szCs w:val="20"/>
    </w:rPr>
  </w:style>
  <w:style w:type="paragraph" w:customStyle="1" w:styleId="36">
    <w:name w:val="p0"/>
    <w:basedOn w:val="1"/>
    <w:qFormat/>
    <w:uiPriority w:val="0"/>
    <w:pPr>
      <w:widowControl/>
    </w:pPr>
    <w:rPr>
      <w:kern w:val="0"/>
      <w:szCs w:val="21"/>
    </w:rPr>
  </w:style>
  <w:style w:type="paragraph" w:styleId="37">
    <w:name w:val="List Paragraph"/>
    <w:basedOn w:val="1"/>
    <w:qFormat/>
    <w:uiPriority w:val="0"/>
    <w:pPr>
      <w:ind w:firstLine="420" w:firstLineChars="200"/>
    </w:pPr>
    <w:rPr>
      <w:rFonts w:ascii="Calibri" w:hAnsi="Calibri"/>
      <w:szCs w:val="22"/>
    </w:rPr>
  </w:style>
  <w:style w:type="paragraph" w:customStyle="1" w:styleId="38">
    <w:name w:val="Char"/>
    <w:basedOn w:val="1"/>
    <w:qFormat/>
    <w:uiPriority w:val="0"/>
    <w:rPr>
      <w:rFonts w:ascii="Tahoma" w:hAnsi="Tahoma"/>
      <w:sz w:val="24"/>
      <w:szCs w:val="20"/>
    </w:rPr>
  </w:style>
  <w:style w:type="paragraph" w:customStyle="1" w:styleId="39">
    <w:name w:val="正文 A A"/>
    <w:qFormat/>
    <w:uiPriority w:val="0"/>
    <w:rPr>
      <w:rFonts w:ascii="Times New Roman" w:hAnsi="Times New Roman" w:eastAsia="ヒラギノ角ゴ Pro W3" w:cs="Times New Roman"/>
      <w:color w:val="000000"/>
      <w:sz w:val="24"/>
      <w:lang w:val="en-US" w:eastAsia="zh-CN" w:bidi="ar-SA"/>
    </w:rPr>
  </w:style>
  <w:style w:type="paragraph" w:customStyle="1" w:styleId="40">
    <w:name w:val="Char Char Char"/>
    <w:basedOn w:val="1"/>
    <w:qFormat/>
    <w:uiPriority w:val="0"/>
    <w:pPr>
      <w:widowControl/>
      <w:spacing w:after="160" w:line="240" w:lineRule="exact"/>
      <w:jc w:val="left"/>
    </w:pPr>
    <w:rPr>
      <w:szCs w:val="20"/>
    </w:rPr>
  </w:style>
  <w:style w:type="paragraph" w:customStyle="1" w:styleId="41">
    <w:name w:val="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42">
    <w:name w:val="默认段落字体 Para Char Char Char Char Char Char Char Char Char Char Char Char Char"/>
    <w:basedOn w:val="1"/>
    <w:qFormat/>
    <w:uiPriority w:val="0"/>
  </w:style>
  <w:style w:type="paragraph" w:customStyle="1" w:styleId="43">
    <w:name w:val="正文{858D7CFB-ED40-4347-BF05-701D383B685F}{858D7CFB-ED40-4347-BF05-701D383B685F}"/>
    <w:qFormat/>
    <w:uiPriority w:val="0"/>
    <w:rPr>
      <w:rFonts w:ascii="Helvetica" w:hAnsi="Helvetica" w:eastAsia="ヒラギノ角ゴ Pro W3" w:cs="Times New Roman"/>
      <w:color w:val="000000"/>
      <w:sz w:val="24"/>
      <w:lang w:val="en-US" w:eastAsia="zh-CN" w:bidi="ar-SA"/>
    </w:rPr>
  </w:style>
  <w:style w:type="paragraph" w:customStyle="1" w:styleId="44">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szCs w:val="20"/>
    </w:rPr>
  </w:style>
  <w:style w:type="paragraph" w:customStyle="1" w:styleId="45">
    <w:name w:val="Char Char Char Char Char Char1 Char1"/>
    <w:basedOn w:val="1"/>
    <w:qFormat/>
    <w:uiPriority w:val="0"/>
    <w:pPr>
      <w:widowControl/>
      <w:spacing w:after="160" w:line="240" w:lineRule="exact"/>
      <w:jc w:val="left"/>
    </w:pPr>
    <w:rPr>
      <w:szCs w:val="20"/>
    </w:rPr>
  </w:style>
  <w:style w:type="paragraph" w:customStyle="1" w:styleId="46">
    <w:name w:val="Char Char Char1"/>
    <w:basedOn w:val="1"/>
    <w:qFormat/>
    <w:uiPriority w:val="0"/>
    <w:pPr>
      <w:widowControl/>
      <w:spacing w:after="160" w:line="240" w:lineRule="exact"/>
      <w:jc w:val="left"/>
    </w:pPr>
    <w:rPr>
      <w:szCs w:val="20"/>
    </w:rPr>
  </w:style>
  <w:style w:type="paragraph" w:customStyle="1" w:styleId="47">
    <w:name w:val="Char2"/>
    <w:basedOn w:val="1"/>
    <w:qFormat/>
    <w:uiPriority w:val="0"/>
    <w:pPr>
      <w:snapToGrid w:val="0"/>
      <w:spacing w:line="520" w:lineRule="exact"/>
      <w:ind w:right="28" w:firstLine="200" w:firstLineChars="200"/>
      <w:jc w:val="center"/>
    </w:pPr>
    <w:rPr>
      <w:szCs w:val="20"/>
    </w:rPr>
  </w:style>
  <w:style w:type="paragraph" w:customStyle="1" w:styleId="48">
    <w:name w:val="正文 A"/>
    <w:qFormat/>
    <w:uiPriority w:val="0"/>
    <w:pPr>
      <w:widowControl w:val="0"/>
      <w:jc w:val="both"/>
    </w:pPr>
    <w:rPr>
      <w:rFonts w:ascii="Times New Roman" w:hAnsi="Times New Roman" w:eastAsia="ヒラギノ角ゴ Pro W3" w:cs="Times New Roman"/>
      <w:color w:val="000000"/>
      <w:kern w:val="2"/>
      <w:sz w:val="21"/>
      <w:lang w:val="en-US" w:eastAsia="zh-CN" w:bidi="ar-SA"/>
    </w:rPr>
  </w:style>
  <w:style w:type="paragraph" w:customStyle="1" w:styleId="49">
    <w:name w:val="Char Char Char1 Char Char Char Char"/>
    <w:basedOn w:val="1"/>
    <w:qFormat/>
    <w:uiPriority w:val="0"/>
  </w:style>
  <w:style w:type="paragraph" w:customStyle="1" w:styleId="50">
    <w:name w:val="自由格式"/>
    <w:qFormat/>
    <w:uiPriority w:val="0"/>
    <w:rPr>
      <w:rFonts w:ascii="Helvetica" w:hAnsi="Helvetica" w:eastAsia="ヒラギノ角ゴ Pro W3" w:cs="Times New Roman"/>
      <w:color w:val="000000"/>
      <w:sz w:val="24"/>
      <w:lang w:val="en-US" w:eastAsia="zh-CN" w:bidi="ar-SA"/>
    </w:rPr>
  </w:style>
  <w:style w:type="paragraph" w:customStyle="1" w:styleId="51">
    <w:name w:val="Char Char Char Char1"/>
    <w:basedOn w:val="1"/>
    <w:qFormat/>
    <w:uiPriority w:val="0"/>
    <w:pPr>
      <w:adjustRightInd w:val="0"/>
      <w:spacing w:line="360" w:lineRule="atLeast"/>
      <w:textAlignment w:val="baseline"/>
    </w:pPr>
  </w:style>
  <w:style w:type="paragraph" w:customStyle="1" w:styleId="52">
    <w:name w:val="正文 A B"/>
    <w:qFormat/>
    <w:uiPriority w:val="0"/>
    <w:rPr>
      <w:rFonts w:ascii="Times New Roman" w:hAnsi="Times New Roman" w:eastAsia="ヒラギノ角ゴ Pro W3" w:cs="Times New Roman"/>
      <w:color w:val="000000"/>
      <w:sz w:val="24"/>
      <w:lang w:val="en-US" w:eastAsia="zh-CN" w:bidi="ar-SA"/>
    </w:rPr>
  </w:style>
  <w:style w:type="paragraph" w:customStyle="1" w:styleId="53">
    <w:name w:val="Char Char1 Char Char Char Char"/>
    <w:basedOn w:val="1"/>
    <w:qFormat/>
    <w:uiPriority w:val="0"/>
    <w:pPr>
      <w:widowControl/>
      <w:spacing w:after="160" w:line="240" w:lineRule="exact"/>
      <w:jc w:val="left"/>
    </w:pPr>
    <w:rPr>
      <w:rFonts w:eastAsia="仿宋_GB2312"/>
      <w:sz w:val="32"/>
      <w:szCs w:val="32"/>
    </w:rPr>
  </w:style>
  <w:style w:type="paragraph" w:customStyle="1" w:styleId="54">
    <w:name w:val="正文 首行缩进:  2 字符 Char"/>
    <w:basedOn w:val="1"/>
    <w:qFormat/>
    <w:uiPriority w:val="0"/>
    <w:pPr>
      <w:spacing w:line="360" w:lineRule="auto"/>
      <w:ind w:firstLine="480"/>
    </w:pPr>
    <w:rPr>
      <w:sz w:val="24"/>
      <w:szCs w:val="20"/>
    </w:rPr>
  </w:style>
  <w:style w:type="paragraph" w:customStyle="1" w:styleId="55">
    <w:name w:val="Char Char1 Char Char Char Char1"/>
    <w:basedOn w:val="1"/>
    <w:qFormat/>
    <w:uiPriority w:val="0"/>
    <w:pPr>
      <w:widowControl/>
      <w:spacing w:after="160" w:line="240" w:lineRule="exact"/>
      <w:jc w:val="left"/>
    </w:pPr>
    <w:rPr>
      <w:szCs w:val="20"/>
    </w:rPr>
  </w:style>
  <w:style w:type="paragraph" w:customStyle="1" w:styleId="56">
    <w:name w:val="列表段落1"/>
    <w:qFormat/>
    <w:uiPriority w:val="0"/>
    <w:pPr>
      <w:widowControl w:val="0"/>
      <w:ind w:firstLine="420"/>
      <w:jc w:val="both"/>
    </w:pPr>
    <w:rPr>
      <w:rFonts w:ascii="lucida Grande" w:hAnsi="lucida Grande" w:eastAsia="ヒラギノ角ゴ Pro W3" w:cs="Times New Roman"/>
      <w:color w:val="000000"/>
      <w:kern w:val="2"/>
      <w:sz w:val="21"/>
      <w:lang w:val="en-US" w:eastAsia="zh-CN" w:bidi="ar-SA"/>
    </w:rPr>
  </w:style>
  <w:style w:type="paragraph" w:customStyle="1" w:styleId="57">
    <w:name w:val="p16"/>
    <w:basedOn w:val="1"/>
    <w:qFormat/>
    <w:uiPriority w:val="0"/>
    <w:pPr>
      <w:widowControl/>
    </w:pPr>
    <w:rPr>
      <w:kern w:val="0"/>
      <w:szCs w:val="21"/>
    </w:rPr>
  </w:style>
  <w:style w:type="paragraph" w:customStyle="1" w:styleId="58">
    <w:name w:val="Char Char Char Char Char Char Char1"/>
    <w:basedOn w:val="1"/>
    <w:qFormat/>
    <w:uiPriority w:val="0"/>
    <w:pPr>
      <w:widowControl/>
      <w:adjustRightInd w:val="0"/>
      <w:spacing w:after="160" w:line="240" w:lineRule="exact"/>
      <w:jc w:val="left"/>
      <w:textAlignment w:val="baseline"/>
    </w:pPr>
    <w:rPr>
      <w:rFonts w:ascii="Verdana" w:hAnsi="Verdana"/>
      <w:kern w:val="0"/>
      <w:sz w:val="20"/>
      <w:szCs w:val="20"/>
      <w:lang w:eastAsia="en-US"/>
    </w:rPr>
  </w:style>
  <w:style w:type="character" w:customStyle="1" w:styleId="59">
    <w:name w:val="正文文本 字符"/>
    <w:basedOn w:val="18"/>
    <w:qFormat/>
    <w:uiPriority w:val="0"/>
    <w:rPr>
      <w:rFonts w:hint="default" w:ascii="Calibri" w:hAnsi="Calibri" w:cs="Calibri"/>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OFFICE</Company>
  <Pages>3</Pages>
  <Words>1408</Words>
  <Characters>251</Characters>
  <Lines>2</Lines>
  <Paragraphs>3</Paragraphs>
  <TotalTime>1</TotalTime>
  <ScaleCrop>false</ScaleCrop>
  <LinksUpToDate>false</LinksUpToDate>
  <CharactersWithSpaces>1656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2014-01-22T01:54:00Z</dcterms:created>
  <dc:creator>Lenovo User</dc:creator>
  <cp:lastModifiedBy>赵聪</cp:lastModifiedBy>
  <cp:lastPrinted>2022-11-28T09:25:00Z</cp:lastPrinted>
  <dcterms:modified xsi:type="dcterms:W3CDTF">2023-04-13T18:23:42Z</dcterms:modified>
  <dc:title>粤经贸函〔2006〕24号</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EA25FC71B5AB46EE90E7011A4233E7A9</vt:lpwstr>
  </property>
</Properties>
</file>