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9</w:t>
      </w:r>
      <w:bookmarkStart w:id="0" w:name="_GoBack"/>
      <w:bookmarkEnd w:id="0"/>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hAnsi="仿宋_GB2312" w:cs="仿宋_GB2312"/>
          <w:szCs w:val="32"/>
          <w:lang w:val="en-US" w:eastAsia="zh-CN"/>
        </w:rPr>
        <w:t>广东鑫地新材料科技</w:t>
      </w:r>
      <w:r>
        <w:rPr>
          <w:rFonts w:hint="eastAsia" w:ascii="仿宋_GB2312" w:hAnsi="仿宋_GB2312" w:cs="仿宋_GB2312"/>
          <w:szCs w:val="32"/>
        </w:rPr>
        <w:t>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91440705MA55KJPB0D</w:t>
      </w:r>
    </w:p>
    <w:p>
      <w:pPr>
        <w:keepNext w:val="0"/>
        <w:keepLines w:val="0"/>
        <w:pageBreakBefore w:val="0"/>
        <w:widowControl w:val="0"/>
        <w:kinsoku/>
        <w:wordWrap/>
        <w:overflowPunct/>
        <w:topLinePunct w:val="0"/>
        <w:autoSpaceDE/>
        <w:autoSpaceDN/>
        <w:bidi w:val="0"/>
        <w:adjustRightInd/>
        <w:snapToGrid/>
        <w:spacing w:line="54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hAnsi="仿宋_GB2312" w:cs="仿宋_GB2312"/>
          <w:szCs w:val="32"/>
        </w:rPr>
        <w:t>江门市新会区</w:t>
      </w:r>
      <w:r>
        <w:rPr>
          <w:rFonts w:hint="eastAsia" w:ascii="仿宋_GB2312" w:hAnsi="仿宋_GB2312" w:cs="仿宋_GB2312"/>
          <w:szCs w:val="32"/>
          <w:lang w:val="en-US" w:eastAsia="zh-CN"/>
        </w:rPr>
        <w:t>古井镇奇乐村沙头围堆厂房</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hAnsi="仿宋_GB2312" w:cs="仿宋_GB2312"/>
          <w:szCs w:val="32"/>
          <w:lang w:val="en-US" w:eastAsia="zh-CN"/>
        </w:rPr>
        <w:t>汤正国</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ascii="仿宋_GB2312" w:hAnsi="仿宋_GB2312" w:cs="仿宋_GB2312"/>
          <w:szCs w:val="32"/>
          <w:lang w:val="en-US" w:eastAsia="zh-CN"/>
        </w:rPr>
        <w:t>广东鑫地新材料科技</w:t>
      </w:r>
      <w:r>
        <w:rPr>
          <w:rFonts w:hint="eastAsia" w:ascii="仿宋_GB2312" w:hAnsi="仿宋_GB2312" w:cs="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szCs w:val="32"/>
        </w:rPr>
      </w:pPr>
      <w:r>
        <w:rPr>
          <w:rFonts w:hint="eastAsia" w:ascii="仿宋_GB2312" w:hAnsi="仿宋_GB2312" w:cs="仿宋_GB2312"/>
          <w:szCs w:val="32"/>
          <w:lang w:val="en-US" w:eastAsia="zh-CN"/>
        </w:rPr>
        <w:t>2023年2月</w:t>
      </w:r>
      <w:r>
        <w:rPr>
          <w:rFonts w:hint="eastAsia"/>
          <w:szCs w:val="32"/>
        </w:rPr>
        <w:t>，</w:t>
      </w:r>
      <w:r>
        <w:rPr>
          <w:rFonts w:hint="eastAsia" w:ascii="仿宋_GB2312" w:hAnsi="仿宋"/>
          <w:szCs w:val="32"/>
        </w:rPr>
        <w:t>我局执法人员对</w:t>
      </w:r>
      <w:r>
        <w:rPr>
          <w:rFonts w:hint="eastAsia" w:ascii="仿宋_GB2312" w:hAnsi="仿宋_GB2312" w:cs="仿宋_GB2312"/>
          <w:szCs w:val="32"/>
          <w:lang w:val="en-US" w:eastAsia="zh-CN"/>
        </w:rPr>
        <w:t>广东鑫地新材料科技</w:t>
      </w:r>
      <w:r>
        <w:rPr>
          <w:rFonts w:hint="eastAsia" w:ascii="仿宋_GB2312" w:hAnsi="仿宋_GB2312" w:cs="仿宋_GB2312"/>
          <w:szCs w:val="32"/>
        </w:rPr>
        <w:t>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szCs w:val="32"/>
        </w:rPr>
      </w:pPr>
      <w:r>
        <w:rPr>
          <w:rFonts w:hint="eastAsia" w:ascii="仿宋_GB2312"/>
          <w:szCs w:val="32"/>
        </w:rPr>
        <w:t>经采样监测，你单位外排废水的水污染物浓度超出应执行的广东省《水污染物排放限值》（DB44/26-2001）标准限值要求。其中悬浮</w:t>
      </w:r>
      <w:r>
        <w:rPr>
          <w:rFonts w:hint="eastAsia" w:ascii="仿宋_GB2312"/>
          <w:szCs w:val="32"/>
          <w:lang w:val="en-US" w:eastAsia="zh-CN"/>
        </w:rPr>
        <w:t>物</w:t>
      </w:r>
      <w:r>
        <w:rPr>
          <w:rFonts w:hint="eastAsia" w:ascii="仿宋_GB2312"/>
          <w:szCs w:val="32"/>
        </w:rPr>
        <w:t>污染因子的浓度为1</w:t>
      </w:r>
      <w:r>
        <w:rPr>
          <w:rFonts w:hint="eastAsia" w:ascii="仿宋_GB2312"/>
          <w:szCs w:val="32"/>
          <w:lang w:val="en-US" w:eastAsia="zh-CN"/>
        </w:rPr>
        <w:t>37</w:t>
      </w:r>
      <w:r>
        <w:rPr>
          <w:rFonts w:hint="eastAsia" w:ascii="仿宋_GB2312"/>
          <w:szCs w:val="32"/>
        </w:rPr>
        <w:t xml:space="preserve"> mg/L，超标</w:t>
      </w:r>
      <w:r>
        <w:rPr>
          <w:rFonts w:hint="eastAsia" w:ascii="仿宋_GB2312"/>
          <w:szCs w:val="32"/>
          <w:lang w:val="en-US" w:eastAsia="zh-CN"/>
        </w:rPr>
        <w:t>1.28</w:t>
      </w:r>
      <w:r>
        <w:rPr>
          <w:rFonts w:hint="eastAsia" w:ascii="仿宋_GB2312"/>
          <w:szCs w:val="32"/>
        </w:rPr>
        <w:t>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szCs w:val="32"/>
        </w:rPr>
      </w:pPr>
      <w:r>
        <w:rPr>
          <w:rFonts w:hint="eastAsia" w:ascii="仿宋_GB2312"/>
          <w:szCs w:val="32"/>
        </w:rPr>
        <w:t>以上事实，有我局执法人员制作的《江门市生态环境局现场检查（勘察）记录》、《江门市生态环境局调查询问笔录》，江门市新会区环境监测站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3</w:t>
      </w:r>
      <w:r>
        <w:rPr>
          <w:rFonts w:hint="eastAsia" w:ascii="仿宋_GB2312"/>
          <w:szCs w:val="32"/>
        </w:rPr>
        <w:t>）第</w:t>
      </w:r>
      <w:r>
        <w:rPr>
          <w:rFonts w:hint="eastAsia" w:ascii="仿宋_GB2312"/>
          <w:szCs w:val="32"/>
          <w:lang w:val="en-US" w:eastAsia="zh-CN"/>
        </w:rPr>
        <w:t>02210015</w:t>
      </w:r>
      <w:r>
        <w:rPr>
          <w:rFonts w:hint="eastAsia" w:ascii="仿宋_GB2312"/>
          <w:szCs w:val="32"/>
        </w:rPr>
        <w:t>号}和我局执法人员现场拍摄的照片等证据为证。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你单位的上述行为违反了《中华人民共和国水污染防治法》第十条的规定，</w:t>
      </w:r>
      <w:r>
        <w:rPr>
          <w:rFonts w:hint="eastAsia" w:ascii="仿宋_GB2312"/>
          <w:lang w:val="en-US" w:eastAsia="zh-CN"/>
        </w:rPr>
        <w:t>依法应当予以处罚</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10</w:t>
      </w:r>
      <w:r>
        <w:rPr>
          <w:rFonts w:hint="eastAsia" w:ascii="仿宋_GB231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lang w:val="en-US" w:eastAsia="zh-CN"/>
        </w:rPr>
        <w:t>24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10</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10</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黑体" w:hAnsi="黑体" w:eastAsia="黑体"/>
          <w:b/>
          <w:bCs/>
        </w:rPr>
      </w:pPr>
      <w:r>
        <w:rPr>
          <w:rFonts w:hint="eastAsia" w:ascii="仿宋_GB2312"/>
          <w:b/>
          <w:bCs/>
        </w:rPr>
        <w:t>依据上述和《广东省生态环境行政处罚自由裁量权规定》附件1《广东省生态环境违法行为行政处罚罚款金额裁量表》2.7.1的有关规定，我局拟对你单位处罚款人民币1</w:t>
      </w:r>
      <w:r>
        <w:rPr>
          <w:rFonts w:hint="eastAsia" w:ascii="仿宋_GB2312"/>
          <w:b/>
          <w:bCs/>
          <w:lang w:val="en-US" w:eastAsia="zh-CN"/>
        </w:rPr>
        <w:t>2</w:t>
      </w:r>
      <w:r>
        <w:rPr>
          <w:rFonts w:hint="eastAsia" w:ascii="仿宋_GB2312"/>
          <w:b/>
          <w:bCs/>
        </w:rPr>
        <w:t>万元（大写：拾</w:t>
      </w:r>
      <w:r>
        <w:rPr>
          <w:rFonts w:hint="eastAsia"/>
          <w:b/>
          <w:bCs/>
          <w:lang w:val="en-US" w:eastAsia="zh-CN"/>
        </w:rPr>
        <w:t>贰</w:t>
      </w:r>
      <w:r>
        <w:rPr>
          <w:rFonts w:hint="eastAsia" w:ascii="仿宋_GB2312"/>
          <w:b/>
          <w:bCs/>
        </w:rPr>
        <w:t>万元）。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highlight w:val="none"/>
          <w:lang w:val="en-US" w:eastAsia="zh-CN"/>
        </w:rPr>
        <w:t>25</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仿宋_GB2312" w:cs="仿宋_GB2312"/>
          <w:szCs w:val="32"/>
          <w:lang w:val="en-US" w:eastAsia="zh-CN"/>
        </w:rPr>
        <w:t>古井镇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772BBE"/>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40EC3119"/>
    <w:rsid w:val="42A25B31"/>
    <w:rsid w:val="45882A2B"/>
    <w:rsid w:val="48C621C4"/>
    <w:rsid w:val="49BA6F32"/>
    <w:rsid w:val="49C4596D"/>
    <w:rsid w:val="49CF19C3"/>
    <w:rsid w:val="49E862B8"/>
    <w:rsid w:val="4AA77651"/>
    <w:rsid w:val="4BC66ACD"/>
    <w:rsid w:val="4CFE2E04"/>
    <w:rsid w:val="50A447B5"/>
    <w:rsid w:val="548F7932"/>
    <w:rsid w:val="562C577E"/>
    <w:rsid w:val="562C712C"/>
    <w:rsid w:val="56494CBE"/>
    <w:rsid w:val="570322C8"/>
    <w:rsid w:val="58CA2088"/>
    <w:rsid w:val="59172546"/>
    <w:rsid w:val="5AAD3E10"/>
    <w:rsid w:val="5ED53B93"/>
    <w:rsid w:val="5EEB1905"/>
    <w:rsid w:val="5F5B5E88"/>
    <w:rsid w:val="602D574A"/>
    <w:rsid w:val="62BB6394"/>
    <w:rsid w:val="63C93BBB"/>
    <w:rsid w:val="64DA6310"/>
    <w:rsid w:val="66237F96"/>
    <w:rsid w:val="662C3C3B"/>
    <w:rsid w:val="69B1292E"/>
    <w:rsid w:val="6BD36413"/>
    <w:rsid w:val="6CAC4EE0"/>
    <w:rsid w:val="6CF7043C"/>
    <w:rsid w:val="72A25E4A"/>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1595</Words>
  <Characters>1733</Characters>
  <Lines>11</Lines>
  <Paragraphs>3</Paragraphs>
  <TotalTime>204</TotalTime>
  <ScaleCrop>false</ScaleCrop>
  <LinksUpToDate>false</LinksUpToDate>
  <CharactersWithSpaces>1790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办公室608-2</cp:lastModifiedBy>
  <cp:lastPrinted>2023-04-25T03:57:19Z</cp:lastPrinted>
  <dcterms:modified xsi:type="dcterms:W3CDTF">2023-04-25T06:40:58Z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38B7D0E10133475FB9B406AAF6E47C5B</vt:lpwstr>
  </property>
  <property fmtid="{D5CDD505-2E9C-101B-9397-08002B2CF9AE}" pid="4" name="KSOSaveFontToCloudKey">
    <vt:lpwstr>0_btnclosed</vt:lpwstr>
  </property>
</Properties>
</file>