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eastAsia="黑体" w:cs="Times New Roman"/>
          <w:color w:val="auto"/>
          <w:highlight w:val="none"/>
        </w:rPr>
        <w:t>4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</w:rPr>
        <w:t>检验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铅是一种常见的重金属元素污染物，长期食用铅含量超标的食品，可能会对人体的血液系统、神经系统产生损害，尤其对儿童生长和智力发育的影响较大。《食品安全国家标准 食品中污染物限量》（GB 2762-2017）中规定，铅在根茎类和薯芋类蔬菜中最大限量为0.1mg/kg。姜中铅超标的原因可能是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可能是种植过程对环境中</w:t>
      </w: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元素的富集</w:t>
      </w: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镉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镉是一种常见的环境污染物，对人体的危害主要是慢性蓄积性，长期大量摄入镉</w:t>
      </w:r>
      <w:r>
        <w:rPr>
          <w:rFonts w:hint="default" w:ascii="Times New Roman" w:hAnsi="Times New Roman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含量超标的食品可能导致肾和骨骼损伤等。《食品安全国家标准 食品中污染物限量》（2762—2017）中规定，镉在</w:t>
      </w:r>
      <w:r>
        <w:rPr>
          <w:rFonts w:hint="eastAsia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鳞茎类</w:t>
      </w:r>
      <w:r>
        <w:rPr>
          <w:rFonts w:hint="default" w:ascii="Times New Roman" w:hAnsi="Times New Roman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蔬菜中最大限量为0.</w:t>
      </w:r>
      <w:r>
        <w:rPr>
          <w:rFonts w:hint="eastAsia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05</w:t>
      </w:r>
      <w:r>
        <w:rPr>
          <w:rFonts w:hint="default" w:ascii="Times New Roman" w:hAnsi="Times New Roman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mg/kg。</w:t>
      </w:r>
      <w:r>
        <w:rPr>
          <w:rFonts w:hint="eastAsia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韭菜</w:t>
      </w:r>
      <w:r>
        <w:rPr>
          <w:rFonts w:hint="default" w:ascii="Times New Roman" w:hAnsi="Times New Roman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中镉超标的原因可能是种植过程对环境中镉元素的富集。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二氧化硫残留量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氧化硫、焦亚硫酸钾、亚硫酸钠等是食品加工中常用的漂白剂和防腐剂，使用后会产生二氧化硫残留。摄入少量二氧化硫，可在人体内经酶转化后由尿液排出体外，一般不会对人体健康造成不良影响，但如果长期过量摄入二氧化硫，可能会对健康不利。</w:t>
      </w: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《食品安全国家标准 食品添加剂使用标准》（GB 2760-2014）中规定，干制蔬菜中二氧化硫残留量最大限值为0.2g/kg。百合干中二氧化硫残留量超标的原因可能是生产厂家为护色、防腐、漂白而超标使用。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噻虫胺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2763—2021）中规定，噻虫胺在豆类蔬菜中的最大残留限量值为0.01mg/kg。豇豆中噻虫胺残留量超标的原因，可能是为快速控制虫害，加大用药量或未遵守采摘间隔期规定，致使上市销售的产品中残留量超标。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吡虫啉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吡虫啉是一种烟碱类超高效杀虫剂，具有广谱、高效、低毒、低残留等特点，并有触杀、胃毒和内吸等多重作用。《食品安全国家标准 食品中农药最大残留限量》（GB 2763—2021）中规定，吡虫啉在香蕉中最大残留限量值为0.05mg/kg。香蕉中吡虫啉超标，可能是种植主体为快速控制虫害加大用药量，在接近收获期使用农药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啶虫脒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啶虫脒是一种烟碱类杀虫剂，具有触杀、胃毒和内吸作用，对蚜虫等有较好防效。少量的残留不会引起人体急性中毒，但长期食用啶虫脒超标的食品，对人体健康可能有一定</w:t>
      </w:r>
      <w:r>
        <w:rPr>
          <w:rFonts w:hint="eastAsia" w:eastAsia="宋体" w:cs="Times New Roman"/>
          <w:bCs/>
          <w:color w:val="auto"/>
          <w:spacing w:val="0"/>
          <w:kern w:val="0"/>
          <w:sz w:val="32"/>
          <w:szCs w:val="32"/>
          <w:lang w:val="en-US" w:eastAsia="zh-CN"/>
        </w:rPr>
        <w:t>影响。《食品安全国家标准 食品中农药最大残留限量》（GB 2763—2021）中规定，啶虫脒的最大残留限量值为0.3mg/kg。代用茶中啶虫脒残留量超标的原因，可能是为快速控制虫害，加大用药量或未遵守采摘间隔期规定，致使上市销售的产品中残留量超标。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水胺硫磷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胺硫磷是一种广谱、高效、高毒性、低残留的硫代磷酰胺类杀虫剂，兼具胃毒和杀卵作用，主要用于防治果树、水稻和棉花害虫。少量的农药残留不会引起人体急性中毒，但长期食用农药残留超标的食品，对人体健康有一定影响。《食品安全国家标准 食品中农药最大残留限量》（GB 2763—2021）中规定，橙中水胺硫磷最大残留限量值为0.02mg/kg。橙中水胺硫磷残留量超标的原因，可能是快速控制病情加大用药量或未遵守采摘间隔期规定，致使上市销售时产品中的药物残留量未降解至标准限量值以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倍硫磷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倍硫磷是有机磷神经毒剂，对害虫具有触杀和胃毒作用，对蚜虫等有较好防效。少量的残留不会引起人体急性中毒，但长期食用倍硫磷超标的食品，对人体健康可能有一定影响。《食品安全国家标准 食品中农药最大残留限量》（GB 2763—2021）中规定，倍硫磷在豆类蔬菜中的最大残留限量值为0.05mg/kg。豇豆中倍硫磷残留量超标的原因，可能是为快速控制虫害，加大用药量或未遵守采摘间隔期规定，致使上市销售的产品中残留量超标。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甲氨基阿维菌素苯甲酸盐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甲氨基阿维菌素苯甲酸盐是一种大环内酯类杀虫剂，具有触杀、胃毒和组织渗透作用，对豇豆中蓟马、豆荚螟等有较好防效。少量的残留不会引起人体急性中毒，但长期食用甲氨基阿维菌素苯甲酸盐超标的食品，对人体健康可能有一定影响。《食品安全国家标准 食品中农药最大残留限量》（GB 2763—2021）中规定，甲氨基阿维菌素苯甲酸盐在豆类蔬菜中的最大残留限量值为0.015mg/kg。豇豆中甲氨基阿维菌素苯甲酸盐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磺胺类(总量)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磺胺类药物是一类人工合成的抑菌药，其具有抗菌谱广、性质稳定、便于贮存、吸收迅速等优点，用于动物疫病治疗。长期大量食用磺胺类（总量）残留超标的食品，可能在人体内蓄积，不利健康，可引起过敏反应和耐药性菌株的产生。《食品安全国家标准 食品中兽药最大残留限量》（GB 31650—2019）中规定，磺胺类（总量）在鱼的皮和肉中最大残留限量值为100μg/kg。淡水鱼中磺胺类（总量）残留量超标的原因，可能是在养殖过程中为快速控制疫病，违规加大用药量或不遵守休药期规定，致使上市销售产品中的药物残留量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多菌灵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多菌灵是一种广谱性杀菌剂，对多种作物由真菌引起的病害具有防治效果，广泛用于果树、蔬菜、粮棉和林木病害的防治。急性毒性试验大鼠经口 LD5</w:t>
      </w:r>
      <w:r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10000mg/kg，急性毒性分级标准为实际无毒级。相关研究未见遗传毒性</w:t>
      </w:r>
      <w:r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长期食用多菌灵超标的食品，对人体健康可能产生的危害尚无明确证据。《食品安全国家标准 食品中农药最大残留限量》（GB 2763-2021）中的规定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，多菌灵在食夹豌豆中最大残留限量值为0.02mg/kg。食夹豌豆中多菌灵残留量超标的原因，可能是在种植过程中为快速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控制疫病，违规加大用药量或不遵守休药期规定，致使上市销售产品中的药物残留量超标。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氯氰菊酯和高效氯氰菊酯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氯氰菊酯和高效氯氰菊酯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是一种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非内吸性杀虫剂， 具有触杀、胃毒作用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，能够有效防治多种害虫。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食用食品一般不会导致氯氰菊酯和高效氯氰菊酯的急性中毒，但长期食用氯氰菊酯和高效氯氰菊酯超标的食品，对人体健康也有一定影响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《食品安全国家标准 食品中农药最大残留限量》（GB 2763-2021）中的规定</w:t>
      </w:r>
      <w:r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,氯氰菊酯和高效氯氰菊酯在菠菜中最大残留限量值为2mg/kg。菠菜中氯氰菊酯和高效氯氰菊酯</w:t>
      </w: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残留量超标的原因，可能是为快速控制虫害，加大用药量或未遵守采摘间隔期规定，致使上市销售的产品中残留量超标。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ힿ?ힿ?ힿ?ힿ?" w:hAnsi="ힿ?ힿ?ힿ?ힿ?" w:eastAsia="ힿ?ힿ?ힿ?ힿ?" w:cs="ힿ?ힿ?ힿ?ힿ?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ힿ?ힿ?ힿ?ힿ?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BDD63"/>
    <w:multiLevelType w:val="singleLevel"/>
    <w:tmpl w:val="CE0BDD6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3933077"/>
    <w:rsid w:val="0A1A3822"/>
    <w:rsid w:val="13933077"/>
    <w:rsid w:val="40923879"/>
    <w:rsid w:val="427174BE"/>
    <w:rsid w:val="45486BFC"/>
    <w:rsid w:val="54A656ED"/>
    <w:rsid w:val="5F797CB5"/>
    <w:rsid w:val="76B31878"/>
    <w:rsid w:val="77EF1385"/>
    <w:rsid w:val="DF7FB655"/>
    <w:rsid w:val="FDDE72CC"/>
    <w:rsid w:val="FEE92E8D"/>
    <w:rsid w:val="FEFB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603</Characters>
  <Lines>0</Lines>
  <Paragraphs>0</Paragraphs>
  <TotalTime>4</TotalTime>
  <ScaleCrop>false</ScaleCrop>
  <LinksUpToDate>false</LinksUpToDate>
  <CharactersWithSpaces>609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Healer_%EE%80%83</cp:lastModifiedBy>
  <dcterms:modified xsi:type="dcterms:W3CDTF">2023-05-04T10:59:38Z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3355DAE8153C4F9193298452F95E6A31</vt:lpwstr>
  </property>
</Properties>
</file>