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879" w:rsidRPr="00593F40" w:rsidRDefault="00280CE5">
      <w:pPr>
        <w:jc w:val="center"/>
        <w:rPr>
          <w:rFonts w:ascii="黑体" w:eastAsia="黑体" w:hAnsi="黑体" w:cs="Times New Roman"/>
          <w:b/>
          <w:bCs/>
          <w:sz w:val="44"/>
          <w:szCs w:val="44"/>
        </w:rPr>
      </w:pPr>
      <w:r w:rsidRPr="00593F40">
        <w:rPr>
          <w:rFonts w:ascii="黑体" w:eastAsia="黑体" w:hAnsi="黑体" w:cs="宋体" w:hint="eastAsia"/>
          <w:b/>
          <w:bCs/>
          <w:sz w:val="44"/>
          <w:szCs w:val="44"/>
        </w:rPr>
        <w:t>捐赠协议书</w:t>
      </w:r>
    </w:p>
    <w:p w:rsidR="006A2879" w:rsidRPr="00593F40" w:rsidRDefault="006A2879">
      <w:pPr>
        <w:jc w:val="center"/>
        <w:rPr>
          <w:rFonts w:asciiTheme="minorEastAsia" w:eastAsiaTheme="minorEastAsia" w:hAnsiTheme="minorEastAsia" w:cs="Times New Roman"/>
          <w:b/>
          <w:bCs/>
          <w:sz w:val="24"/>
          <w:szCs w:val="24"/>
        </w:rPr>
      </w:pPr>
    </w:p>
    <w:p w:rsidR="005757F8" w:rsidRPr="00593F40" w:rsidRDefault="00280CE5" w:rsidP="005D1E19">
      <w:pPr>
        <w:spacing w:line="480" w:lineRule="exact"/>
        <w:rPr>
          <w:rFonts w:cs="宋体"/>
          <w:sz w:val="28"/>
          <w:szCs w:val="28"/>
        </w:rPr>
      </w:pPr>
      <w:r w:rsidRPr="00593F40">
        <w:rPr>
          <w:rFonts w:cs="宋体" w:hint="eastAsia"/>
          <w:sz w:val="28"/>
          <w:szCs w:val="28"/>
        </w:rPr>
        <w:t>甲方（捐赠方）：</w:t>
      </w:r>
      <w:r w:rsidR="004A5BC4" w:rsidRPr="004A5BC4">
        <w:rPr>
          <w:rFonts w:cs="宋体" w:hint="eastAsia"/>
          <w:sz w:val="28"/>
          <w:szCs w:val="28"/>
        </w:rPr>
        <w:t>广东骏贤集团有限公司</w:t>
      </w:r>
    </w:p>
    <w:p w:rsidR="00691B9D" w:rsidRDefault="00691B9D" w:rsidP="00691B9D">
      <w:pPr>
        <w:spacing w:line="480" w:lineRule="exact"/>
        <w:rPr>
          <w:rFonts w:cs="Times New Roman"/>
          <w:sz w:val="28"/>
          <w:szCs w:val="28"/>
        </w:rPr>
      </w:pPr>
      <w:r w:rsidRPr="00593F40">
        <w:rPr>
          <w:rFonts w:cs="Times New Roman" w:hint="eastAsia"/>
          <w:sz w:val="28"/>
          <w:szCs w:val="28"/>
        </w:rPr>
        <w:t>统一社会信用代码：</w:t>
      </w:r>
      <w:r w:rsidR="005015B3" w:rsidRPr="005015B3">
        <w:rPr>
          <w:rFonts w:cs="Times New Roman"/>
          <w:sz w:val="28"/>
          <w:szCs w:val="28"/>
        </w:rPr>
        <w:t>91440783MA4UH2YT3C</w:t>
      </w:r>
    </w:p>
    <w:p w:rsidR="005757F8" w:rsidRPr="00593F40" w:rsidRDefault="005757F8" w:rsidP="00691B9D">
      <w:pPr>
        <w:spacing w:line="480" w:lineRule="exact"/>
        <w:rPr>
          <w:rFonts w:cs="Times New Roman"/>
          <w:sz w:val="28"/>
          <w:szCs w:val="28"/>
        </w:rPr>
      </w:pPr>
      <w:r>
        <w:rPr>
          <w:rFonts w:cs="Times New Roman" w:hint="eastAsia"/>
          <w:sz w:val="28"/>
          <w:szCs w:val="28"/>
        </w:rPr>
        <w:t>联系电话：</w:t>
      </w:r>
      <w:r w:rsidR="004A5BC4" w:rsidRPr="004A5BC4">
        <w:rPr>
          <w:rFonts w:cs="Times New Roman"/>
          <w:sz w:val="28"/>
          <w:szCs w:val="28"/>
        </w:rPr>
        <w:t>15363975596</w:t>
      </w:r>
    </w:p>
    <w:p w:rsidR="00691B9D" w:rsidRPr="005015B3" w:rsidRDefault="00691B9D" w:rsidP="00691B9D">
      <w:pPr>
        <w:spacing w:line="480" w:lineRule="exact"/>
        <w:rPr>
          <w:rFonts w:cs="Times New Roman"/>
          <w:sz w:val="28"/>
          <w:szCs w:val="28"/>
        </w:rPr>
      </w:pPr>
    </w:p>
    <w:p w:rsidR="006A2879" w:rsidRPr="00593F40" w:rsidRDefault="00280CE5" w:rsidP="005D1E19">
      <w:pPr>
        <w:spacing w:line="480" w:lineRule="exact"/>
        <w:rPr>
          <w:rFonts w:cs="宋体"/>
          <w:sz w:val="28"/>
          <w:szCs w:val="28"/>
        </w:rPr>
      </w:pPr>
      <w:r w:rsidRPr="00593F40">
        <w:rPr>
          <w:rFonts w:cs="宋体" w:hint="eastAsia"/>
          <w:sz w:val="28"/>
          <w:szCs w:val="28"/>
        </w:rPr>
        <w:t>乙方（受赠方）：</w:t>
      </w:r>
      <w:r w:rsidR="005757F8">
        <w:rPr>
          <w:rFonts w:cs="宋体" w:hint="eastAsia"/>
          <w:sz w:val="28"/>
          <w:szCs w:val="28"/>
        </w:rPr>
        <w:t>江门市慈善会</w:t>
      </w:r>
    </w:p>
    <w:p w:rsidR="006A2879" w:rsidRDefault="00691B9D" w:rsidP="005D1E19">
      <w:pPr>
        <w:spacing w:line="480" w:lineRule="exact"/>
        <w:rPr>
          <w:rFonts w:cs="Times New Roman"/>
          <w:sz w:val="28"/>
          <w:szCs w:val="28"/>
        </w:rPr>
      </w:pPr>
      <w:r w:rsidRPr="00593F40">
        <w:rPr>
          <w:rFonts w:cs="Times New Roman" w:hint="eastAsia"/>
          <w:sz w:val="28"/>
          <w:szCs w:val="28"/>
        </w:rPr>
        <w:t>统一社会信用代码：</w:t>
      </w:r>
      <w:r w:rsidR="005757F8" w:rsidRPr="005757F8">
        <w:rPr>
          <w:rFonts w:cs="Times New Roman"/>
          <w:sz w:val="28"/>
          <w:szCs w:val="28"/>
        </w:rPr>
        <w:t>51440700515385069W</w:t>
      </w:r>
    </w:p>
    <w:p w:rsidR="005757F8" w:rsidRPr="00593F40" w:rsidRDefault="005757F8" w:rsidP="005D1E19">
      <w:pPr>
        <w:spacing w:line="480" w:lineRule="exact"/>
        <w:rPr>
          <w:rFonts w:cs="Times New Roman"/>
          <w:sz w:val="28"/>
          <w:szCs w:val="28"/>
        </w:rPr>
      </w:pPr>
      <w:r>
        <w:rPr>
          <w:rFonts w:cs="Times New Roman" w:hint="eastAsia"/>
          <w:sz w:val="28"/>
          <w:szCs w:val="28"/>
        </w:rPr>
        <w:t>联系电话：</w:t>
      </w:r>
      <w:r>
        <w:rPr>
          <w:rFonts w:cs="Times New Roman"/>
          <w:sz w:val="28"/>
          <w:szCs w:val="28"/>
        </w:rPr>
        <w:t>0750-3503190</w:t>
      </w:r>
    </w:p>
    <w:p w:rsidR="00691B9D" w:rsidRPr="00593F40" w:rsidRDefault="00691B9D" w:rsidP="005D1E19">
      <w:pPr>
        <w:spacing w:line="480" w:lineRule="exact"/>
        <w:rPr>
          <w:rFonts w:cs="Times New Roman"/>
          <w:sz w:val="28"/>
          <w:szCs w:val="28"/>
        </w:rPr>
      </w:pPr>
    </w:p>
    <w:p w:rsidR="006A2879" w:rsidRPr="00593F40" w:rsidRDefault="00A77A6B" w:rsidP="00A53538">
      <w:pPr>
        <w:spacing w:line="440" w:lineRule="exact"/>
        <w:ind w:firstLineChars="200" w:firstLine="560"/>
        <w:rPr>
          <w:rFonts w:cs="宋体"/>
          <w:sz w:val="28"/>
          <w:szCs w:val="28"/>
        </w:rPr>
      </w:pPr>
      <w:r>
        <w:rPr>
          <w:rFonts w:cs="宋体" w:hint="eastAsia"/>
          <w:sz w:val="28"/>
          <w:szCs w:val="28"/>
        </w:rPr>
        <w:t>为促进慈善事业的发展，根据《中华人民共和国慈善法》</w:t>
      </w:r>
      <w:r w:rsidR="00280CE5" w:rsidRPr="00593F40">
        <w:rPr>
          <w:rFonts w:cs="宋体" w:hint="eastAsia"/>
          <w:sz w:val="28"/>
          <w:szCs w:val="28"/>
        </w:rPr>
        <w:t>《中华人民共和国公益事业捐赠法》及《社会团体登记管理条例》等法律法规，甲方自愿向乙方捐赠以下财产，用以支持乙方慈善事业的发展，并经协商达成如下协议：</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捐赠内容</w:t>
      </w:r>
    </w:p>
    <w:p w:rsidR="005757F8" w:rsidRPr="00593F40" w:rsidRDefault="005757F8" w:rsidP="005757F8">
      <w:pPr>
        <w:spacing w:line="440" w:lineRule="exact"/>
        <w:ind w:left="562"/>
        <w:rPr>
          <w:rFonts w:cs="宋体"/>
          <w:sz w:val="28"/>
          <w:szCs w:val="28"/>
          <w:u w:val="single"/>
        </w:rPr>
      </w:pPr>
      <w:r>
        <w:rPr>
          <w:rFonts w:cs="宋体" w:hint="eastAsia"/>
          <w:sz w:val="28"/>
          <w:szCs w:val="28"/>
        </w:rPr>
        <w:t>甲方自愿向乙方捐赠</w:t>
      </w:r>
      <w:r w:rsidRPr="005757F8">
        <w:rPr>
          <w:rFonts w:cs="宋体" w:hint="eastAsia"/>
          <w:sz w:val="28"/>
          <w:szCs w:val="28"/>
          <w:u w:val="single"/>
        </w:rPr>
        <w:t>¥30</w:t>
      </w:r>
      <w:r w:rsidR="004A5BC4">
        <w:rPr>
          <w:rFonts w:cs="宋体"/>
          <w:sz w:val="28"/>
          <w:szCs w:val="28"/>
          <w:u w:val="single"/>
        </w:rPr>
        <w:t>0</w:t>
      </w:r>
      <w:r w:rsidRPr="005757F8">
        <w:rPr>
          <w:rFonts w:cs="宋体" w:hint="eastAsia"/>
          <w:sz w:val="28"/>
          <w:szCs w:val="28"/>
          <w:u w:val="single"/>
        </w:rPr>
        <w:t>,000</w:t>
      </w:r>
      <w:r w:rsidRPr="005757F8">
        <w:rPr>
          <w:rFonts w:cs="宋体" w:hint="eastAsia"/>
          <w:sz w:val="28"/>
          <w:szCs w:val="28"/>
        </w:rPr>
        <w:t>元</w:t>
      </w:r>
      <w:r>
        <w:rPr>
          <w:rFonts w:cs="宋体" w:hint="eastAsia"/>
          <w:sz w:val="28"/>
          <w:szCs w:val="28"/>
        </w:rPr>
        <w:t>（大写：</w:t>
      </w:r>
      <w:r w:rsidRPr="005757F8">
        <w:rPr>
          <w:rFonts w:cs="宋体" w:hint="eastAsia"/>
          <w:sz w:val="28"/>
          <w:szCs w:val="28"/>
          <w:u w:val="single"/>
        </w:rPr>
        <w:t>人民币</w:t>
      </w:r>
      <w:r w:rsidR="004A5BC4">
        <w:rPr>
          <w:rFonts w:cs="宋体" w:hint="eastAsia"/>
          <w:sz w:val="28"/>
          <w:szCs w:val="28"/>
          <w:u w:val="single"/>
        </w:rPr>
        <w:t>叁拾万元整</w:t>
      </w:r>
      <w:r>
        <w:rPr>
          <w:rFonts w:cs="宋体" w:hint="eastAsia"/>
          <w:sz w:val="28"/>
          <w:szCs w:val="28"/>
        </w:rPr>
        <w:t>）</w:t>
      </w:r>
      <w:r w:rsidR="00F05E8A">
        <w:rPr>
          <w:rFonts w:cs="宋体" w:hint="eastAsia"/>
          <w:sz w:val="28"/>
          <w:szCs w:val="28"/>
        </w:rPr>
        <w:t>。</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捐赠财产用途</w:t>
      </w:r>
      <w:r w:rsidRPr="00593F40">
        <w:rPr>
          <w:rFonts w:cs="宋体" w:hint="eastAsia"/>
          <w:sz w:val="28"/>
          <w:szCs w:val="28"/>
        </w:rPr>
        <w:t>（是</w:t>
      </w:r>
      <w:r w:rsidRPr="00593F40">
        <w:rPr>
          <w:rFonts w:cs="宋体" w:hint="eastAsia"/>
          <w:sz w:val="28"/>
          <w:szCs w:val="28"/>
        </w:rPr>
        <w:t>/</w:t>
      </w:r>
      <w:proofErr w:type="gramStart"/>
      <w:r w:rsidRPr="00593F40">
        <w:rPr>
          <w:rFonts w:cs="宋体" w:hint="eastAsia"/>
          <w:sz w:val="28"/>
          <w:szCs w:val="28"/>
        </w:rPr>
        <w:t>否具体</w:t>
      </w:r>
      <w:proofErr w:type="gramEnd"/>
      <w:r w:rsidRPr="00593F40">
        <w:rPr>
          <w:rFonts w:cs="宋体" w:hint="eastAsia"/>
          <w:sz w:val="28"/>
          <w:szCs w:val="28"/>
        </w:rPr>
        <w:t>指定）：</w:t>
      </w:r>
    </w:p>
    <w:p w:rsidR="00B243F7" w:rsidRPr="00593F40" w:rsidRDefault="004A5BC4" w:rsidP="00B243F7">
      <w:pPr>
        <w:spacing w:line="440" w:lineRule="exact"/>
        <w:ind w:left="562"/>
        <w:rPr>
          <w:rFonts w:cs="宋体"/>
          <w:sz w:val="28"/>
          <w:szCs w:val="28"/>
          <w:u w:val="single"/>
        </w:rPr>
      </w:pPr>
      <w:r w:rsidRPr="004A5BC4">
        <w:rPr>
          <w:rFonts w:cs="宋体" w:hint="eastAsia"/>
          <w:sz w:val="28"/>
          <w:szCs w:val="28"/>
          <w:u w:val="single"/>
        </w:rPr>
        <w:t>定向用于“骏贤助学金项目”，具体实施细则</w:t>
      </w:r>
      <w:bookmarkStart w:id="0" w:name="_GoBack"/>
      <w:bookmarkEnd w:id="0"/>
      <w:r w:rsidRPr="004A5BC4">
        <w:rPr>
          <w:rFonts w:cs="宋体" w:hint="eastAsia"/>
          <w:sz w:val="28"/>
          <w:szCs w:val="28"/>
          <w:u w:val="single"/>
        </w:rPr>
        <w:t>详见《</w:t>
      </w:r>
      <w:r w:rsidRPr="004A5BC4">
        <w:rPr>
          <w:rFonts w:cs="宋体" w:hint="eastAsia"/>
          <w:sz w:val="28"/>
          <w:szCs w:val="28"/>
          <w:u w:val="single"/>
        </w:rPr>
        <w:t>202</w:t>
      </w:r>
      <w:r>
        <w:rPr>
          <w:rFonts w:cs="宋体"/>
          <w:sz w:val="28"/>
          <w:szCs w:val="28"/>
          <w:u w:val="single"/>
        </w:rPr>
        <w:t>3</w:t>
      </w:r>
      <w:r w:rsidRPr="004A5BC4">
        <w:rPr>
          <w:rFonts w:cs="宋体" w:hint="eastAsia"/>
          <w:sz w:val="28"/>
          <w:szCs w:val="28"/>
          <w:u w:val="single"/>
        </w:rPr>
        <w:t>年“骏贤助学金”实施方案》</w:t>
      </w:r>
      <w:r>
        <w:rPr>
          <w:rFonts w:cs="宋体" w:hint="eastAsia"/>
          <w:sz w:val="28"/>
          <w:szCs w:val="28"/>
          <w:u w:val="single"/>
        </w:rPr>
        <w:t>。</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捐赠财产的交付时间、地点及方式：</w:t>
      </w:r>
    </w:p>
    <w:p w:rsidR="006A2879" w:rsidRPr="00593F40" w:rsidRDefault="00280CE5" w:rsidP="00A53538">
      <w:pPr>
        <w:pStyle w:val="a9"/>
        <w:numPr>
          <w:ilvl w:val="0"/>
          <w:numId w:val="2"/>
        </w:numPr>
        <w:spacing w:line="440" w:lineRule="exact"/>
        <w:ind w:left="993" w:firstLineChars="0" w:hanging="433"/>
        <w:rPr>
          <w:rFonts w:cs="宋体"/>
          <w:sz w:val="28"/>
          <w:szCs w:val="28"/>
        </w:rPr>
      </w:pPr>
      <w:r w:rsidRPr="00593F40">
        <w:rPr>
          <w:rFonts w:cs="宋体" w:hint="eastAsia"/>
          <w:sz w:val="28"/>
          <w:szCs w:val="28"/>
        </w:rPr>
        <w:t>交付时间：</w:t>
      </w:r>
      <w:r w:rsidR="007347CD" w:rsidRPr="00593F40">
        <w:rPr>
          <w:rFonts w:cs="宋体"/>
          <w:sz w:val="28"/>
          <w:szCs w:val="28"/>
          <w:u w:val="single"/>
        </w:rPr>
        <w:t>202</w:t>
      </w:r>
      <w:r w:rsidR="004A5BC4">
        <w:rPr>
          <w:rFonts w:cs="宋体"/>
          <w:sz w:val="28"/>
          <w:szCs w:val="28"/>
          <w:u w:val="single"/>
        </w:rPr>
        <w:t>3</w:t>
      </w:r>
      <w:r w:rsidR="007347CD" w:rsidRPr="00593F40">
        <w:rPr>
          <w:rFonts w:cs="宋体" w:hint="eastAsia"/>
          <w:sz w:val="28"/>
          <w:szCs w:val="28"/>
          <w:u w:val="single"/>
        </w:rPr>
        <w:t>年</w:t>
      </w:r>
      <w:r w:rsidR="004F06A7">
        <w:rPr>
          <w:rFonts w:cs="宋体"/>
          <w:sz w:val="28"/>
          <w:szCs w:val="28"/>
          <w:u w:val="single"/>
        </w:rPr>
        <w:t>6</w:t>
      </w:r>
      <w:r w:rsidR="007347CD" w:rsidRPr="00593F40">
        <w:rPr>
          <w:rFonts w:cs="宋体" w:hint="eastAsia"/>
          <w:sz w:val="28"/>
          <w:szCs w:val="28"/>
          <w:u w:val="single"/>
        </w:rPr>
        <w:t>月</w:t>
      </w:r>
      <w:r w:rsidR="004F06A7">
        <w:rPr>
          <w:rFonts w:cs="宋体"/>
          <w:sz w:val="28"/>
          <w:szCs w:val="28"/>
          <w:u w:val="single"/>
        </w:rPr>
        <w:t>30</w:t>
      </w:r>
      <w:r w:rsidR="007347CD" w:rsidRPr="00593F40">
        <w:rPr>
          <w:rFonts w:cs="宋体" w:hint="eastAsia"/>
          <w:sz w:val="28"/>
          <w:szCs w:val="28"/>
          <w:u w:val="single"/>
        </w:rPr>
        <w:t>日前</w:t>
      </w:r>
    </w:p>
    <w:p w:rsidR="006A2879" w:rsidRPr="00593F40" w:rsidRDefault="00280CE5" w:rsidP="00A53538">
      <w:pPr>
        <w:pStyle w:val="a9"/>
        <w:numPr>
          <w:ilvl w:val="0"/>
          <w:numId w:val="2"/>
        </w:numPr>
        <w:spacing w:line="440" w:lineRule="exact"/>
        <w:ind w:left="993" w:firstLineChars="0" w:hanging="433"/>
        <w:rPr>
          <w:rFonts w:cs="宋体"/>
          <w:sz w:val="28"/>
          <w:szCs w:val="28"/>
          <w:u w:val="single"/>
        </w:rPr>
      </w:pPr>
      <w:r w:rsidRPr="00593F40">
        <w:rPr>
          <w:rFonts w:cs="宋体" w:hint="eastAsia"/>
          <w:sz w:val="28"/>
          <w:szCs w:val="28"/>
        </w:rPr>
        <w:t>交付方式：</w:t>
      </w:r>
      <w:r w:rsidR="007347CD" w:rsidRPr="00593F40">
        <w:rPr>
          <w:rFonts w:cs="宋体" w:hint="eastAsia"/>
          <w:sz w:val="28"/>
          <w:szCs w:val="28"/>
          <w:u w:val="single"/>
        </w:rPr>
        <w:t xml:space="preserve"> </w:t>
      </w:r>
      <w:r w:rsidR="007347CD" w:rsidRPr="00593F40">
        <w:rPr>
          <w:rFonts w:cs="宋体"/>
          <w:sz w:val="28"/>
          <w:szCs w:val="28"/>
          <w:u w:val="single"/>
        </w:rPr>
        <w:t xml:space="preserve">   </w:t>
      </w:r>
      <w:r w:rsidR="007347CD" w:rsidRPr="00593F40">
        <w:rPr>
          <w:rFonts w:cs="宋体" w:hint="eastAsia"/>
          <w:sz w:val="28"/>
          <w:szCs w:val="28"/>
          <w:u w:val="single"/>
        </w:rPr>
        <w:t>银行转账</w:t>
      </w:r>
      <w:r w:rsidR="007347CD" w:rsidRPr="00593F40">
        <w:rPr>
          <w:rFonts w:cs="宋体" w:hint="eastAsia"/>
          <w:sz w:val="28"/>
          <w:szCs w:val="28"/>
          <w:u w:val="single"/>
        </w:rPr>
        <w:t xml:space="preserve"> </w:t>
      </w:r>
      <w:r w:rsidR="007347CD" w:rsidRPr="00593F40">
        <w:rPr>
          <w:rFonts w:cs="宋体"/>
          <w:sz w:val="28"/>
          <w:szCs w:val="28"/>
          <w:u w:val="single"/>
        </w:rPr>
        <w:t xml:space="preserve">    </w:t>
      </w:r>
    </w:p>
    <w:p w:rsidR="008E4328" w:rsidRPr="00593F40" w:rsidRDefault="008E4328" w:rsidP="008E4328">
      <w:pPr>
        <w:spacing w:line="500" w:lineRule="exact"/>
        <w:ind w:left="560"/>
        <w:rPr>
          <w:rFonts w:cs="宋体"/>
          <w:sz w:val="28"/>
          <w:szCs w:val="28"/>
        </w:rPr>
      </w:pPr>
      <w:r w:rsidRPr="00593F40">
        <w:rPr>
          <w:rFonts w:cs="宋体" w:hint="eastAsia"/>
          <w:sz w:val="28"/>
          <w:szCs w:val="28"/>
        </w:rPr>
        <w:t>乙方账户信息：</w:t>
      </w:r>
    </w:p>
    <w:p w:rsidR="008E4328" w:rsidRPr="00593F40" w:rsidRDefault="008E4328" w:rsidP="008E4328">
      <w:pPr>
        <w:pStyle w:val="a9"/>
        <w:numPr>
          <w:ilvl w:val="0"/>
          <w:numId w:val="8"/>
        </w:numPr>
        <w:spacing w:line="500" w:lineRule="exact"/>
        <w:ind w:firstLineChars="0"/>
        <w:rPr>
          <w:rFonts w:cs="宋体"/>
          <w:sz w:val="28"/>
          <w:szCs w:val="28"/>
        </w:rPr>
      </w:pPr>
      <w:r w:rsidRPr="00593F40">
        <w:rPr>
          <w:rFonts w:cs="宋体" w:hint="eastAsia"/>
          <w:sz w:val="28"/>
          <w:szCs w:val="28"/>
        </w:rPr>
        <w:t>人民币账户名：江门市慈善会</w:t>
      </w:r>
    </w:p>
    <w:p w:rsidR="008E4328" w:rsidRPr="00593F40" w:rsidRDefault="004A2062" w:rsidP="008E4328">
      <w:pPr>
        <w:spacing w:line="500" w:lineRule="exact"/>
        <w:ind w:leftChars="267" w:left="561" w:firstLineChars="150" w:firstLine="420"/>
        <w:rPr>
          <w:rFonts w:cs="宋体"/>
          <w:sz w:val="28"/>
          <w:szCs w:val="28"/>
        </w:rPr>
      </w:pPr>
      <w:r>
        <w:rPr>
          <w:rFonts w:cs="宋体" w:hint="eastAsia"/>
          <w:sz w:val="28"/>
          <w:szCs w:val="28"/>
        </w:rPr>
        <w:t>开户银行：建设银行江门</w:t>
      </w:r>
      <w:r w:rsidR="008E4328" w:rsidRPr="00593F40">
        <w:rPr>
          <w:rFonts w:cs="宋体" w:hint="eastAsia"/>
          <w:sz w:val="28"/>
          <w:szCs w:val="28"/>
        </w:rPr>
        <w:t>城区支行</w:t>
      </w:r>
    </w:p>
    <w:p w:rsidR="008E4328" w:rsidRPr="00593F40" w:rsidRDefault="008E4328" w:rsidP="008E4328">
      <w:pPr>
        <w:spacing w:line="500" w:lineRule="exact"/>
        <w:ind w:leftChars="267" w:left="561" w:firstLineChars="150" w:firstLine="420"/>
        <w:rPr>
          <w:rFonts w:cs="宋体"/>
          <w:sz w:val="28"/>
          <w:szCs w:val="28"/>
        </w:rPr>
      </w:pPr>
      <w:r w:rsidRPr="00593F40">
        <w:rPr>
          <w:rFonts w:cs="宋体" w:hint="eastAsia"/>
          <w:sz w:val="28"/>
          <w:szCs w:val="28"/>
        </w:rPr>
        <w:t>账号：</w:t>
      </w:r>
      <w:r w:rsidRPr="00593F40">
        <w:rPr>
          <w:rFonts w:cs="宋体" w:hint="eastAsia"/>
          <w:sz w:val="28"/>
          <w:szCs w:val="28"/>
        </w:rPr>
        <w:t>44001670239051133771</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甲方的权利</w:t>
      </w:r>
    </w:p>
    <w:p w:rsidR="006A2879" w:rsidRPr="00593F40" w:rsidRDefault="005757F8" w:rsidP="00A53538">
      <w:pPr>
        <w:pStyle w:val="a9"/>
        <w:numPr>
          <w:ilvl w:val="0"/>
          <w:numId w:val="3"/>
        </w:numPr>
        <w:spacing w:line="440" w:lineRule="exact"/>
        <w:ind w:left="993" w:firstLineChars="0" w:hanging="431"/>
        <w:rPr>
          <w:rFonts w:cs="宋体"/>
          <w:sz w:val="28"/>
          <w:szCs w:val="28"/>
        </w:rPr>
      </w:pPr>
      <w:r>
        <w:rPr>
          <w:rFonts w:cs="宋体" w:hint="eastAsia"/>
          <w:sz w:val="28"/>
          <w:szCs w:val="28"/>
        </w:rPr>
        <w:t>查询、复制其捐赠财产管理使用的有关材料。</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甲方的义务</w:t>
      </w:r>
    </w:p>
    <w:p w:rsidR="006A2879" w:rsidRPr="00593F40" w:rsidRDefault="00280CE5" w:rsidP="00A53538">
      <w:pPr>
        <w:pStyle w:val="a9"/>
        <w:numPr>
          <w:ilvl w:val="0"/>
          <w:numId w:val="4"/>
        </w:numPr>
        <w:spacing w:line="440" w:lineRule="exact"/>
        <w:ind w:left="993" w:firstLineChars="0" w:hanging="426"/>
        <w:rPr>
          <w:rFonts w:cs="宋体"/>
          <w:sz w:val="28"/>
          <w:szCs w:val="28"/>
        </w:rPr>
      </w:pPr>
      <w:r w:rsidRPr="00593F40">
        <w:rPr>
          <w:rFonts w:cs="宋体" w:hint="eastAsia"/>
          <w:sz w:val="28"/>
          <w:szCs w:val="28"/>
        </w:rPr>
        <w:t>保证对捐赠财产具备合法的来源以及无争议的处分权，如财</w:t>
      </w:r>
      <w:r w:rsidRPr="00593F40">
        <w:rPr>
          <w:rFonts w:cs="宋体" w:hint="eastAsia"/>
          <w:sz w:val="28"/>
          <w:szCs w:val="28"/>
        </w:rPr>
        <w:lastRenderedPageBreak/>
        <w:t>产因来源非法、继承、分割（析产）等原因产生纠纷的，由甲方负责处理并承担由此产生的一切责任；</w:t>
      </w:r>
    </w:p>
    <w:p w:rsidR="006A2879" w:rsidRPr="00593F40" w:rsidRDefault="00280CE5" w:rsidP="00A53538">
      <w:pPr>
        <w:pStyle w:val="a9"/>
        <w:numPr>
          <w:ilvl w:val="0"/>
          <w:numId w:val="4"/>
        </w:numPr>
        <w:spacing w:line="440" w:lineRule="exact"/>
        <w:ind w:left="993" w:firstLineChars="0" w:hanging="431"/>
        <w:rPr>
          <w:rFonts w:cs="宋体"/>
          <w:sz w:val="28"/>
          <w:szCs w:val="28"/>
        </w:rPr>
      </w:pPr>
      <w:r w:rsidRPr="00593F40">
        <w:rPr>
          <w:rFonts w:cs="宋体" w:hint="eastAsia"/>
          <w:sz w:val="28"/>
          <w:szCs w:val="28"/>
        </w:rPr>
        <w:t>在约定期限内将捐赠财产及其所有权凭证交付乙方，并协助乙方办理相关手续；</w:t>
      </w:r>
    </w:p>
    <w:p w:rsidR="006A2879" w:rsidRPr="00593F40" w:rsidRDefault="00280CE5" w:rsidP="00A53538">
      <w:pPr>
        <w:pStyle w:val="a9"/>
        <w:numPr>
          <w:ilvl w:val="0"/>
          <w:numId w:val="4"/>
        </w:numPr>
        <w:spacing w:line="440" w:lineRule="exact"/>
        <w:ind w:left="993" w:firstLineChars="0" w:hanging="431"/>
        <w:rPr>
          <w:rFonts w:cs="宋体"/>
          <w:sz w:val="28"/>
          <w:szCs w:val="28"/>
        </w:rPr>
      </w:pPr>
      <w:r w:rsidRPr="00593F40">
        <w:rPr>
          <w:rFonts w:cs="宋体" w:hint="eastAsia"/>
          <w:sz w:val="28"/>
          <w:szCs w:val="28"/>
        </w:rPr>
        <w:t>不得指定其利害关系人作为受益人；</w:t>
      </w:r>
    </w:p>
    <w:p w:rsidR="006A2879" w:rsidRPr="00593F40" w:rsidRDefault="00280CE5" w:rsidP="00A53538">
      <w:pPr>
        <w:pStyle w:val="a9"/>
        <w:numPr>
          <w:ilvl w:val="0"/>
          <w:numId w:val="4"/>
        </w:numPr>
        <w:spacing w:line="440" w:lineRule="exact"/>
        <w:ind w:left="993" w:firstLineChars="0" w:hanging="431"/>
        <w:rPr>
          <w:rFonts w:cs="宋体"/>
          <w:sz w:val="28"/>
          <w:szCs w:val="28"/>
        </w:rPr>
      </w:pPr>
      <w:r w:rsidRPr="00593F40">
        <w:rPr>
          <w:rFonts w:cs="宋体" w:hint="eastAsia"/>
          <w:sz w:val="28"/>
          <w:szCs w:val="28"/>
        </w:rPr>
        <w:t>不得利用捐赠的方式要求乙方以任何方式宣传法律禁止宣传的产品和事项。</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乙方的权利</w:t>
      </w:r>
    </w:p>
    <w:p w:rsidR="006A2879" w:rsidRPr="00593F40" w:rsidRDefault="00280CE5" w:rsidP="00A53538">
      <w:pPr>
        <w:pStyle w:val="a9"/>
        <w:numPr>
          <w:ilvl w:val="0"/>
          <w:numId w:val="5"/>
        </w:numPr>
        <w:spacing w:line="440" w:lineRule="exact"/>
        <w:ind w:left="993" w:firstLineChars="0" w:hanging="431"/>
        <w:rPr>
          <w:rFonts w:cs="宋体"/>
          <w:sz w:val="28"/>
          <w:szCs w:val="28"/>
        </w:rPr>
      </w:pPr>
      <w:r w:rsidRPr="00593F40">
        <w:rPr>
          <w:rFonts w:cs="宋体" w:hint="eastAsia"/>
          <w:sz w:val="28"/>
          <w:szCs w:val="28"/>
        </w:rPr>
        <w:t>要求甲方依照约定时间和方式交付捐赠财产；</w:t>
      </w:r>
    </w:p>
    <w:p w:rsidR="006A2879" w:rsidRPr="00593F40" w:rsidRDefault="00280CE5" w:rsidP="00A53538">
      <w:pPr>
        <w:pStyle w:val="a9"/>
        <w:numPr>
          <w:ilvl w:val="0"/>
          <w:numId w:val="5"/>
        </w:numPr>
        <w:spacing w:line="440" w:lineRule="exact"/>
        <w:ind w:left="993" w:firstLineChars="0" w:hanging="431"/>
        <w:rPr>
          <w:rFonts w:cs="宋体"/>
          <w:sz w:val="28"/>
          <w:szCs w:val="28"/>
        </w:rPr>
      </w:pPr>
      <w:r w:rsidRPr="00593F40">
        <w:rPr>
          <w:rFonts w:cs="宋体" w:hint="eastAsia"/>
          <w:sz w:val="28"/>
          <w:szCs w:val="28"/>
        </w:rPr>
        <w:t>甲方拒不交付捐赠财产的，乙方可以依法向人民法院</w:t>
      </w:r>
      <w:r w:rsidR="00691B9D" w:rsidRPr="00593F40">
        <w:rPr>
          <w:rFonts w:cs="宋体" w:hint="eastAsia"/>
          <w:sz w:val="28"/>
          <w:szCs w:val="28"/>
        </w:rPr>
        <w:t>提起诉讼</w:t>
      </w:r>
      <w:r w:rsidRPr="00593F40">
        <w:rPr>
          <w:rFonts w:cs="宋体" w:hint="eastAsia"/>
          <w:sz w:val="28"/>
          <w:szCs w:val="28"/>
        </w:rPr>
        <w:t>；</w:t>
      </w:r>
    </w:p>
    <w:p w:rsidR="006A2879" w:rsidRPr="00593F40" w:rsidRDefault="00280CE5" w:rsidP="00A53538">
      <w:pPr>
        <w:pStyle w:val="a9"/>
        <w:numPr>
          <w:ilvl w:val="0"/>
          <w:numId w:val="5"/>
        </w:numPr>
        <w:spacing w:line="440" w:lineRule="exact"/>
        <w:ind w:left="993" w:firstLineChars="0" w:hanging="431"/>
        <w:rPr>
          <w:rFonts w:cs="宋体"/>
          <w:sz w:val="28"/>
          <w:szCs w:val="28"/>
        </w:rPr>
      </w:pPr>
      <w:r w:rsidRPr="00593F40">
        <w:rPr>
          <w:rFonts w:cs="宋体" w:hint="eastAsia"/>
          <w:sz w:val="28"/>
          <w:szCs w:val="28"/>
        </w:rPr>
        <w:t>拒绝甲方要求的宣传烟草制品、赌博、涉毒等违反法律法规和社会公德的要求。</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乙方的义务</w:t>
      </w:r>
    </w:p>
    <w:p w:rsidR="006A2879" w:rsidRPr="00593F40" w:rsidRDefault="00280CE5" w:rsidP="00A53538">
      <w:pPr>
        <w:pStyle w:val="a9"/>
        <w:numPr>
          <w:ilvl w:val="0"/>
          <w:numId w:val="6"/>
        </w:numPr>
        <w:spacing w:line="440" w:lineRule="exact"/>
        <w:ind w:left="993" w:firstLineChars="0" w:hanging="431"/>
        <w:rPr>
          <w:rFonts w:cs="宋体"/>
          <w:sz w:val="28"/>
          <w:szCs w:val="28"/>
        </w:rPr>
      </w:pPr>
      <w:r w:rsidRPr="00593F40">
        <w:rPr>
          <w:rFonts w:cs="宋体" w:hint="eastAsia"/>
          <w:sz w:val="28"/>
          <w:szCs w:val="28"/>
        </w:rPr>
        <w:t>收到甲方捐赠的财产后，应当向甲方开具由财政部门统一监（印）制的捐赠票据，捐赠人选择放弃接受捐赠票据的除外；</w:t>
      </w:r>
    </w:p>
    <w:p w:rsidR="006A2879" w:rsidRPr="00593F40" w:rsidRDefault="00280CE5" w:rsidP="00A53538">
      <w:pPr>
        <w:pStyle w:val="a9"/>
        <w:numPr>
          <w:ilvl w:val="0"/>
          <w:numId w:val="6"/>
        </w:numPr>
        <w:spacing w:line="440" w:lineRule="exact"/>
        <w:ind w:left="993" w:firstLineChars="0" w:hanging="431"/>
        <w:rPr>
          <w:rFonts w:cs="宋体"/>
          <w:sz w:val="28"/>
          <w:szCs w:val="28"/>
        </w:rPr>
      </w:pPr>
      <w:r w:rsidRPr="00593F40">
        <w:rPr>
          <w:rFonts w:cs="宋体" w:hint="eastAsia"/>
          <w:sz w:val="28"/>
          <w:szCs w:val="28"/>
        </w:rPr>
        <w:t>按照捐赠用途进行管理使用，如确需改变捐赠用途的，应当事先征得甲方的同意，并签订相关的变更协议；</w:t>
      </w:r>
    </w:p>
    <w:p w:rsidR="006A2879" w:rsidRPr="00593F40" w:rsidRDefault="00280CE5" w:rsidP="00A53538">
      <w:pPr>
        <w:pStyle w:val="a9"/>
        <w:numPr>
          <w:ilvl w:val="0"/>
          <w:numId w:val="6"/>
        </w:numPr>
        <w:spacing w:line="440" w:lineRule="exact"/>
        <w:ind w:left="993" w:firstLineChars="0" w:hanging="431"/>
        <w:rPr>
          <w:rFonts w:cs="宋体"/>
          <w:sz w:val="28"/>
          <w:szCs w:val="28"/>
        </w:rPr>
      </w:pPr>
      <w:r w:rsidRPr="00593F40">
        <w:rPr>
          <w:rFonts w:cs="宋体" w:hint="eastAsia"/>
          <w:sz w:val="28"/>
          <w:szCs w:val="28"/>
        </w:rPr>
        <w:t>乙方有义务妥善管理和使用捐赠财产，主动接受甲方</w:t>
      </w:r>
      <w:r w:rsidR="005757F8">
        <w:rPr>
          <w:rFonts w:cs="宋体" w:hint="eastAsia"/>
          <w:sz w:val="28"/>
          <w:szCs w:val="28"/>
        </w:rPr>
        <w:t>监督</w:t>
      </w:r>
      <w:r w:rsidRPr="00593F40">
        <w:rPr>
          <w:rFonts w:cs="宋体" w:hint="eastAsia"/>
          <w:sz w:val="28"/>
          <w:szCs w:val="28"/>
        </w:rPr>
        <w:t>；</w:t>
      </w:r>
    </w:p>
    <w:p w:rsidR="006A2879" w:rsidRPr="00593F40" w:rsidRDefault="00280CE5" w:rsidP="00A53538">
      <w:pPr>
        <w:pStyle w:val="a9"/>
        <w:numPr>
          <w:ilvl w:val="0"/>
          <w:numId w:val="6"/>
        </w:numPr>
        <w:spacing w:line="440" w:lineRule="exact"/>
        <w:ind w:left="993" w:firstLineChars="0" w:hanging="431"/>
        <w:rPr>
          <w:rFonts w:cs="宋体"/>
          <w:sz w:val="28"/>
          <w:szCs w:val="28"/>
        </w:rPr>
      </w:pPr>
      <w:r w:rsidRPr="00593F40">
        <w:rPr>
          <w:rFonts w:cs="宋体" w:hint="eastAsia"/>
          <w:sz w:val="28"/>
          <w:szCs w:val="28"/>
        </w:rPr>
        <w:t>依法履行信息公开义务。</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违约的处理</w:t>
      </w:r>
    </w:p>
    <w:p w:rsidR="006A2879" w:rsidRPr="00593F40" w:rsidRDefault="00280CE5" w:rsidP="004A5BC4">
      <w:pPr>
        <w:spacing w:line="440" w:lineRule="exact"/>
        <w:ind w:leftChars="268" w:left="563"/>
        <w:rPr>
          <w:rFonts w:cs="宋体"/>
          <w:sz w:val="28"/>
          <w:szCs w:val="28"/>
        </w:rPr>
      </w:pPr>
      <w:r w:rsidRPr="00593F40">
        <w:rPr>
          <w:rFonts w:cs="宋体" w:hint="eastAsia"/>
          <w:sz w:val="28"/>
          <w:szCs w:val="28"/>
        </w:rPr>
        <w:t>任何一方违反本协议约定，守约方有权要求违约方改正，若造成守约方经济损失的、违约方应当承担赔偿责任，因不可抗力造成损失的，双方均不承担责任。</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协议的终止</w:t>
      </w:r>
    </w:p>
    <w:p w:rsidR="006A2879" w:rsidRPr="00593F40" w:rsidRDefault="00280CE5" w:rsidP="00A53538">
      <w:pPr>
        <w:pStyle w:val="a9"/>
        <w:numPr>
          <w:ilvl w:val="0"/>
          <w:numId w:val="7"/>
        </w:numPr>
        <w:spacing w:line="440" w:lineRule="exact"/>
        <w:ind w:left="993" w:firstLineChars="0" w:hanging="431"/>
        <w:rPr>
          <w:rFonts w:cs="宋体"/>
          <w:sz w:val="28"/>
          <w:szCs w:val="28"/>
        </w:rPr>
      </w:pPr>
      <w:r w:rsidRPr="00593F40">
        <w:rPr>
          <w:rFonts w:cs="宋体" w:hint="eastAsia"/>
          <w:sz w:val="28"/>
          <w:szCs w:val="28"/>
        </w:rPr>
        <w:t>甲乙双方协商一致的；</w:t>
      </w:r>
    </w:p>
    <w:p w:rsidR="006A2879" w:rsidRPr="00593F40" w:rsidRDefault="00280CE5" w:rsidP="00A53538">
      <w:pPr>
        <w:pStyle w:val="a9"/>
        <w:numPr>
          <w:ilvl w:val="0"/>
          <w:numId w:val="7"/>
        </w:numPr>
        <w:spacing w:line="440" w:lineRule="exact"/>
        <w:ind w:left="993" w:firstLineChars="0" w:hanging="431"/>
        <w:rPr>
          <w:rFonts w:cs="宋体"/>
          <w:sz w:val="28"/>
          <w:szCs w:val="28"/>
        </w:rPr>
      </w:pPr>
      <w:r w:rsidRPr="00593F40">
        <w:rPr>
          <w:rFonts w:cs="宋体" w:hint="eastAsia"/>
          <w:sz w:val="28"/>
          <w:szCs w:val="28"/>
        </w:rPr>
        <w:t>双方的义务</w:t>
      </w:r>
      <w:proofErr w:type="gramStart"/>
      <w:r w:rsidRPr="00593F40">
        <w:rPr>
          <w:rFonts w:cs="宋体" w:hint="eastAsia"/>
          <w:sz w:val="28"/>
          <w:szCs w:val="28"/>
        </w:rPr>
        <w:t>均履行</w:t>
      </w:r>
      <w:proofErr w:type="gramEnd"/>
      <w:r w:rsidRPr="00593F40">
        <w:rPr>
          <w:rFonts w:cs="宋体" w:hint="eastAsia"/>
          <w:sz w:val="28"/>
          <w:szCs w:val="28"/>
        </w:rPr>
        <w:t>完毕的；</w:t>
      </w:r>
    </w:p>
    <w:p w:rsidR="006A2879" w:rsidRPr="00593F40" w:rsidRDefault="00280CE5" w:rsidP="00A53538">
      <w:pPr>
        <w:pStyle w:val="a9"/>
        <w:numPr>
          <w:ilvl w:val="0"/>
          <w:numId w:val="7"/>
        </w:numPr>
        <w:spacing w:line="440" w:lineRule="exact"/>
        <w:ind w:left="993" w:firstLineChars="0" w:hanging="431"/>
        <w:rPr>
          <w:rFonts w:cs="宋体"/>
          <w:sz w:val="28"/>
          <w:szCs w:val="28"/>
        </w:rPr>
      </w:pPr>
      <w:r w:rsidRPr="00593F40">
        <w:rPr>
          <w:rFonts w:cs="宋体" w:hint="eastAsia"/>
          <w:sz w:val="28"/>
          <w:szCs w:val="28"/>
        </w:rPr>
        <w:t>司法机关裁决终止的。</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争议的解决</w:t>
      </w:r>
    </w:p>
    <w:p w:rsidR="006A2879" w:rsidRPr="00593F40" w:rsidRDefault="00280CE5" w:rsidP="004A5BC4">
      <w:pPr>
        <w:spacing w:line="440" w:lineRule="exact"/>
        <w:ind w:left="561"/>
        <w:rPr>
          <w:rFonts w:cs="宋体"/>
          <w:sz w:val="28"/>
          <w:szCs w:val="28"/>
        </w:rPr>
      </w:pPr>
      <w:r w:rsidRPr="00593F40">
        <w:rPr>
          <w:rFonts w:cs="宋体" w:hint="eastAsia"/>
          <w:sz w:val="28"/>
          <w:szCs w:val="28"/>
        </w:rPr>
        <w:t>本协议履行过程中产生纠纷的，甲乙双方应当积极沟通协商解决，协商不成的，可以向乙方所在地的人民法院提起诉讼。</w:t>
      </w:r>
    </w:p>
    <w:p w:rsidR="006A2879" w:rsidRPr="00593F40" w:rsidRDefault="004A5BC4" w:rsidP="00A53538">
      <w:pPr>
        <w:pStyle w:val="a9"/>
        <w:numPr>
          <w:ilvl w:val="0"/>
          <w:numId w:val="1"/>
        </w:numPr>
        <w:spacing w:line="440" w:lineRule="exact"/>
        <w:ind w:firstLineChars="0"/>
        <w:rPr>
          <w:rFonts w:cs="宋体"/>
          <w:b/>
          <w:sz w:val="28"/>
          <w:szCs w:val="28"/>
        </w:rPr>
      </w:pPr>
      <w:r>
        <w:rPr>
          <w:rFonts w:cs="宋体" w:hint="eastAsia"/>
          <w:b/>
          <w:sz w:val="28"/>
          <w:szCs w:val="28"/>
        </w:rPr>
        <w:t xml:space="preserve"> </w:t>
      </w:r>
      <w:r>
        <w:rPr>
          <w:rFonts w:cs="宋体"/>
          <w:b/>
          <w:sz w:val="28"/>
          <w:szCs w:val="28"/>
        </w:rPr>
        <w:t xml:space="preserve"> </w:t>
      </w:r>
      <w:r w:rsidR="00280CE5" w:rsidRPr="00593F40">
        <w:rPr>
          <w:rFonts w:cs="宋体" w:hint="eastAsia"/>
          <w:b/>
          <w:sz w:val="28"/>
          <w:szCs w:val="28"/>
        </w:rPr>
        <w:t>其他约定事项：</w:t>
      </w:r>
    </w:p>
    <w:p w:rsidR="006A2879" w:rsidRPr="00593F40" w:rsidRDefault="004A5BC4" w:rsidP="004A5BC4">
      <w:pPr>
        <w:pStyle w:val="a9"/>
        <w:spacing w:line="440" w:lineRule="exact"/>
        <w:ind w:leftChars="270" w:left="567" w:firstLineChars="0" w:firstLine="0"/>
        <w:rPr>
          <w:rFonts w:cs="宋体"/>
          <w:sz w:val="28"/>
          <w:szCs w:val="28"/>
          <w:u w:val="single"/>
        </w:rPr>
      </w:pPr>
      <w:r w:rsidRPr="004A5BC4">
        <w:rPr>
          <w:rFonts w:cs="宋体" w:hint="eastAsia"/>
          <w:sz w:val="28"/>
          <w:szCs w:val="28"/>
          <w:u w:val="single"/>
        </w:rPr>
        <w:t>甲方可委托广东开平骏建有限公司（甲方控股的旗下子公司）向乙方转账支付捐款，乙方向广东开平骏建有限公司开具由财政部门统一监（印）制的捐赠票据。</w:t>
      </w:r>
    </w:p>
    <w:p w:rsidR="006A2879" w:rsidRPr="00593F40" w:rsidRDefault="00280CE5" w:rsidP="00A53538">
      <w:pPr>
        <w:pStyle w:val="a9"/>
        <w:numPr>
          <w:ilvl w:val="0"/>
          <w:numId w:val="1"/>
        </w:numPr>
        <w:spacing w:line="440" w:lineRule="exact"/>
        <w:ind w:firstLineChars="0"/>
        <w:rPr>
          <w:rFonts w:cs="宋体"/>
          <w:b/>
          <w:sz w:val="28"/>
          <w:szCs w:val="28"/>
        </w:rPr>
      </w:pPr>
      <w:r w:rsidRPr="00593F40">
        <w:rPr>
          <w:rFonts w:cs="宋体" w:hint="eastAsia"/>
          <w:b/>
          <w:sz w:val="28"/>
          <w:szCs w:val="28"/>
        </w:rPr>
        <w:t xml:space="preserve">  </w:t>
      </w:r>
      <w:r w:rsidRPr="00593F40">
        <w:rPr>
          <w:rFonts w:cs="宋体" w:hint="eastAsia"/>
          <w:b/>
          <w:sz w:val="28"/>
          <w:szCs w:val="28"/>
        </w:rPr>
        <w:t>效力条文</w:t>
      </w:r>
    </w:p>
    <w:p w:rsidR="006A2879" w:rsidRDefault="00280CE5" w:rsidP="004A5BC4">
      <w:pPr>
        <w:pStyle w:val="a9"/>
        <w:spacing w:line="440" w:lineRule="exact"/>
        <w:ind w:leftChars="270" w:left="567" w:firstLineChars="0" w:firstLine="0"/>
        <w:rPr>
          <w:rFonts w:cs="宋体"/>
          <w:sz w:val="28"/>
          <w:szCs w:val="28"/>
        </w:rPr>
      </w:pPr>
      <w:r w:rsidRPr="00593F40">
        <w:rPr>
          <w:rFonts w:cs="宋体" w:hint="eastAsia"/>
          <w:sz w:val="28"/>
          <w:szCs w:val="28"/>
        </w:rPr>
        <w:t>本协议一式二份，甲、乙双方各执一份，具有同等法律效力，经甲、乙双方签字盖章之日起生效。</w:t>
      </w:r>
    </w:p>
    <w:p w:rsidR="004A5BC4" w:rsidRPr="004A5BC4" w:rsidRDefault="004A5BC4" w:rsidP="00A53538">
      <w:pPr>
        <w:pStyle w:val="a9"/>
        <w:spacing w:line="440" w:lineRule="exact"/>
        <w:ind w:leftChars="270" w:left="567" w:firstLineChars="202" w:firstLine="566"/>
        <w:rPr>
          <w:rFonts w:cs="宋体"/>
          <w:sz w:val="28"/>
          <w:szCs w:val="28"/>
        </w:rPr>
      </w:pPr>
    </w:p>
    <w:p w:rsidR="004A5BC4" w:rsidRDefault="004A5BC4" w:rsidP="004A5BC4">
      <w:pPr>
        <w:pStyle w:val="a9"/>
        <w:spacing w:line="440" w:lineRule="exact"/>
        <w:ind w:leftChars="270" w:left="567" w:firstLineChars="0" w:firstLine="0"/>
        <w:rPr>
          <w:rFonts w:cs="宋体"/>
          <w:sz w:val="28"/>
          <w:szCs w:val="28"/>
        </w:rPr>
      </w:pPr>
    </w:p>
    <w:p w:rsidR="004A5BC4" w:rsidRPr="00593F40" w:rsidRDefault="004A5BC4" w:rsidP="004A5BC4">
      <w:pPr>
        <w:pStyle w:val="a9"/>
        <w:spacing w:line="440" w:lineRule="exact"/>
        <w:ind w:leftChars="270" w:left="567" w:firstLineChars="0" w:firstLine="0"/>
        <w:rPr>
          <w:rFonts w:cs="宋体"/>
          <w:sz w:val="28"/>
          <w:szCs w:val="28"/>
        </w:rPr>
      </w:pPr>
      <w:r w:rsidRPr="004A5BC4">
        <w:rPr>
          <w:rFonts w:cs="宋体" w:hint="eastAsia"/>
          <w:sz w:val="28"/>
          <w:szCs w:val="28"/>
        </w:rPr>
        <w:t>附件：《</w:t>
      </w:r>
      <w:r w:rsidRPr="004A5BC4">
        <w:rPr>
          <w:rFonts w:cs="宋体" w:hint="eastAsia"/>
          <w:sz w:val="28"/>
          <w:szCs w:val="28"/>
        </w:rPr>
        <w:t>202</w:t>
      </w:r>
      <w:r>
        <w:rPr>
          <w:rFonts w:cs="宋体"/>
          <w:sz w:val="28"/>
          <w:szCs w:val="28"/>
        </w:rPr>
        <w:t>3</w:t>
      </w:r>
      <w:r w:rsidRPr="004A5BC4">
        <w:rPr>
          <w:rFonts w:cs="宋体" w:hint="eastAsia"/>
          <w:sz w:val="28"/>
          <w:szCs w:val="28"/>
        </w:rPr>
        <w:t>年“骏贤助学金”实施方案》</w:t>
      </w:r>
    </w:p>
    <w:p w:rsidR="006A2879" w:rsidRPr="00593F40" w:rsidRDefault="006A2879" w:rsidP="00A53538">
      <w:pPr>
        <w:pStyle w:val="a9"/>
        <w:spacing w:line="440" w:lineRule="exact"/>
        <w:ind w:left="1687" w:firstLineChars="0" w:firstLine="0"/>
        <w:rPr>
          <w:rFonts w:cs="宋体"/>
          <w:b/>
          <w:sz w:val="28"/>
          <w:szCs w:val="28"/>
        </w:rPr>
      </w:pPr>
    </w:p>
    <w:p w:rsidR="00B243F7" w:rsidRPr="00593F40" w:rsidRDefault="00B243F7" w:rsidP="00A53538">
      <w:pPr>
        <w:pStyle w:val="a9"/>
        <w:spacing w:line="440" w:lineRule="exact"/>
        <w:ind w:left="1687" w:firstLineChars="0" w:firstLine="0"/>
        <w:rPr>
          <w:rFonts w:cs="宋体"/>
          <w:b/>
          <w:sz w:val="28"/>
          <w:szCs w:val="28"/>
        </w:rPr>
      </w:pPr>
    </w:p>
    <w:p w:rsidR="006A2879" w:rsidRPr="00593F40" w:rsidRDefault="00280CE5" w:rsidP="00A53538">
      <w:pPr>
        <w:spacing w:line="440" w:lineRule="exact"/>
        <w:rPr>
          <w:rFonts w:cs="宋体"/>
          <w:sz w:val="28"/>
          <w:szCs w:val="28"/>
        </w:rPr>
      </w:pPr>
      <w:r w:rsidRPr="00593F40">
        <w:rPr>
          <w:rFonts w:cs="宋体" w:hint="eastAsia"/>
          <w:sz w:val="28"/>
          <w:szCs w:val="28"/>
        </w:rPr>
        <w:t>甲方（盖章）：</w:t>
      </w:r>
      <w:r w:rsidRPr="00593F40">
        <w:rPr>
          <w:rFonts w:cs="宋体" w:hint="eastAsia"/>
          <w:sz w:val="28"/>
          <w:szCs w:val="28"/>
        </w:rPr>
        <w:t xml:space="preserve">                       </w:t>
      </w:r>
      <w:r w:rsidRPr="00593F40">
        <w:rPr>
          <w:rFonts w:cs="宋体" w:hint="eastAsia"/>
          <w:sz w:val="28"/>
          <w:szCs w:val="28"/>
        </w:rPr>
        <w:t>乙方（盖章）：</w:t>
      </w:r>
    </w:p>
    <w:p w:rsidR="006A2879" w:rsidRPr="00593F40" w:rsidRDefault="00280CE5" w:rsidP="00A53538">
      <w:pPr>
        <w:spacing w:line="440" w:lineRule="exact"/>
        <w:rPr>
          <w:rFonts w:cs="宋体"/>
          <w:sz w:val="28"/>
          <w:szCs w:val="28"/>
        </w:rPr>
      </w:pPr>
      <w:r w:rsidRPr="00593F40">
        <w:rPr>
          <w:rFonts w:cs="宋体" w:hint="eastAsia"/>
          <w:sz w:val="28"/>
          <w:szCs w:val="28"/>
        </w:rPr>
        <w:t>法定（授权）代表人：</w:t>
      </w:r>
      <w:r w:rsidRPr="00593F40">
        <w:rPr>
          <w:rFonts w:cs="宋体" w:hint="eastAsia"/>
          <w:sz w:val="28"/>
          <w:szCs w:val="28"/>
        </w:rPr>
        <w:t xml:space="preserve">                </w:t>
      </w:r>
      <w:r w:rsidRPr="00593F40">
        <w:rPr>
          <w:rFonts w:cs="宋体" w:hint="eastAsia"/>
          <w:sz w:val="28"/>
          <w:szCs w:val="28"/>
        </w:rPr>
        <w:t>法定（授权）代表人：</w:t>
      </w:r>
    </w:p>
    <w:p w:rsidR="006A2879" w:rsidRPr="00593F40" w:rsidRDefault="00280CE5" w:rsidP="00A53538">
      <w:pPr>
        <w:spacing w:line="440" w:lineRule="exact"/>
        <w:rPr>
          <w:rFonts w:cs="宋体"/>
          <w:sz w:val="28"/>
          <w:szCs w:val="28"/>
        </w:rPr>
      </w:pPr>
      <w:r w:rsidRPr="00593F40">
        <w:rPr>
          <w:rFonts w:cs="宋体" w:hint="eastAsia"/>
          <w:sz w:val="28"/>
          <w:szCs w:val="28"/>
        </w:rPr>
        <w:t>签订日期：</w:t>
      </w:r>
      <w:r w:rsidRPr="00593F40">
        <w:rPr>
          <w:rFonts w:cs="宋体" w:hint="eastAsia"/>
          <w:sz w:val="28"/>
          <w:szCs w:val="28"/>
        </w:rPr>
        <w:t xml:space="preserve">                          </w:t>
      </w:r>
      <w:r w:rsidRPr="00593F40">
        <w:rPr>
          <w:rFonts w:cs="宋体" w:hint="eastAsia"/>
          <w:sz w:val="28"/>
          <w:szCs w:val="28"/>
        </w:rPr>
        <w:t>签订日期：</w:t>
      </w:r>
    </w:p>
    <w:sectPr w:rsidR="006A2879" w:rsidRPr="00593F40">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79F" w:rsidRDefault="0039779F">
      <w:r>
        <w:separator/>
      </w:r>
    </w:p>
  </w:endnote>
  <w:endnote w:type="continuationSeparator" w:id="0">
    <w:p w:rsidR="0039779F" w:rsidRDefault="0039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035426"/>
    </w:sdtPr>
    <w:sdtEndPr>
      <w:rPr>
        <w:sz w:val="28"/>
        <w:szCs w:val="28"/>
      </w:rPr>
    </w:sdtEndPr>
    <w:sdtContent>
      <w:p w:rsidR="006A2879" w:rsidRDefault="00280CE5" w:rsidP="004A5BC4">
        <w:pPr>
          <w:pStyle w:val="a5"/>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2F667C" w:rsidRPr="002F667C">
          <w:rPr>
            <w:noProof/>
            <w:sz w:val="28"/>
            <w:szCs w:val="28"/>
            <w:lang w:val="zh-CN"/>
          </w:rPr>
          <w:t>3</w:t>
        </w:r>
        <w:r>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79F" w:rsidRDefault="0039779F">
      <w:r>
        <w:separator/>
      </w:r>
    </w:p>
  </w:footnote>
  <w:footnote w:type="continuationSeparator" w:id="0">
    <w:p w:rsidR="0039779F" w:rsidRDefault="003977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0811"/>
    <w:multiLevelType w:val="multilevel"/>
    <w:tmpl w:val="0E9E0811"/>
    <w:lvl w:ilvl="0">
      <w:start w:val="1"/>
      <w:numFmt w:val="japaneseCounting"/>
      <w:lvlText w:val="第%1条"/>
      <w:lvlJc w:val="left"/>
      <w:pPr>
        <w:ind w:left="1687" w:hanging="1125"/>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1CCC02DA"/>
    <w:multiLevelType w:val="multilevel"/>
    <w:tmpl w:val="1CCC02DA"/>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1D9B7379"/>
    <w:multiLevelType w:val="multilevel"/>
    <w:tmpl w:val="1D9B7379"/>
    <w:lvl w:ilvl="0">
      <w:start w:val="1"/>
      <w:numFmt w:val="decimal"/>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 w15:restartNumberingAfterBreak="0">
    <w:nsid w:val="1D9C2E7B"/>
    <w:multiLevelType w:val="hybridMultilevel"/>
    <w:tmpl w:val="0C4E7254"/>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4" w15:restartNumberingAfterBreak="0">
    <w:nsid w:val="1E4A355C"/>
    <w:multiLevelType w:val="multilevel"/>
    <w:tmpl w:val="1E4A355C"/>
    <w:lvl w:ilvl="0">
      <w:start w:val="1"/>
      <w:numFmt w:val="decimal"/>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5" w15:restartNumberingAfterBreak="0">
    <w:nsid w:val="28D82086"/>
    <w:multiLevelType w:val="multilevel"/>
    <w:tmpl w:val="28D82086"/>
    <w:lvl w:ilvl="0">
      <w:start w:val="1"/>
      <w:numFmt w:val="decimal"/>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6" w15:restartNumberingAfterBreak="0">
    <w:nsid w:val="6F387743"/>
    <w:multiLevelType w:val="multilevel"/>
    <w:tmpl w:val="6F387743"/>
    <w:lvl w:ilvl="0">
      <w:start w:val="1"/>
      <w:numFmt w:val="decimal"/>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7" w15:restartNumberingAfterBreak="0">
    <w:nsid w:val="76FE4DBA"/>
    <w:multiLevelType w:val="multilevel"/>
    <w:tmpl w:val="76FE4DBA"/>
    <w:lvl w:ilvl="0">
      <w:start w:val="1"/>
      <w:numFmt w:val="decimal"/>
      <w:lvlText w:val="%1、"/>
      <w:lvlJc w:val="left"/>
      <w:pPr>
        <w:ind w:left="1282" w:hanging="72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16"/>
    <w:rsid w:val="00000CCF"/>
    <w:rsid w:val="000158A0"/>
    <w:rsid w:val="00050945"/>
    <w:rsid w:val="00086322"/>
    <w:rsid w:val="000C4A72"/>
    <w:rsid w:val="0015678C"/>
    <w:rsid w:val="00184C4B"/>
    <w:rsid w:val="00195E7C"/>
    <w:rsid w:val="001D0F0D"/>
    <w:rsid w:val="001E2DE4"/>
    <w:rsid w:val="0025464C"/>
    <w:rsid w:val="00257138"/>
    <w:rsid w:val="00273B0D"/>
    <w:rsid w:val="00277752"/>
    <w:rsid w:val="00280CE5"/>
    <w:rsid w:val="002821E3"/>
    <w:rsid w:val="002C1C21"/>
    <w:rsid w:val="002E733C"/>
    <w:rsid w:val="002F1C4C"/>
    <w:rsid w:val="002F58B0"/>
    <w:rsid w:val="002F667C"/>
    <w:rsid w:val="00302D3C"/>
    <w:rsid w:val="00384F5A"/>
    <w:rsid w:val="00385811"/>
    <w:rsid w:val="00387FA8"/>
    <w:rsid w:val="0039779F"/>
    <w:rsid w:val="003C474B"/>
    <w:rsid w:val="003D02A2"/>
    <w:rsid w:val="00410E76"/>
    <w:rsid w:val="00422FC2"/>
    <w:rsid w:val="004324EF"/>
    <w:rsid w:val="00450FC8"/>
    <w:rsid w:val="00456AA7"/>
    <w:rsid w:val="004A2062"/>
    <w:rsid w:val="004A5BC4"/>
    <w:rsid w:val="004A70CC"/>
    <w:rsid w:val="004F06A7"/>
    <w:rsid w:val="004F6113"/>
    <w:rsid w:val="005015B3"/>
    <w:rsid w:val="00524122"/>
    <w:rsid w:val="00534D91"/>
    <w:rsid w:val="005476AA"/>
    <w:rsid w:val="0057443A"/>
    <w:rsid w:val="005757F8"/>
    <w:rsid w:val="0058214A"/>
    <w:rsid w:val="00593F40"/>
    <w:rsid w:val="005D0C90"/>
    <w:rsid w:val="005D1E19"/>
    <w:rsid w:val="005D4096"/>
    <w:rsid w:val="005F6CE1"/>
    <w:rsid w:val="0060445D"/>
    <w:rsid w:val="0060797F"/>
    <w:rsid w:val="00654169"/>
    <w:rsid w:val="00691B9D"/>
    <w:rsid w:val="006966B4"/>
    <w:rsid w:val="006A19C0"/>
    <w:rsid w:val="006A2879"/>
    <w:rsid w:val="006A6E26"/>
    <w:rsid w:val="007177B8"/>
    <w:rsid w:val="007347CD"/>
    <w:rsid w:val="00740A92"/>
    <w:rsid w:val="007515C1"/>
    <w:rsid w:val="00770584"/>
    <w:rsid w:val="00780494"/>
    <w:rsid w:val="007B1F6D"/>
    <w:rsid w:val="007F35D1"/>
    <w:rsid w:val="007F3642"/>
    <w:rsid w:val="00830715"/>
    <w:rsid w:val="00834472"/>
    <w:rsid w:val="00834795"/>
    <w:rsid w:val="00856479"/>
    <w:rsid w:val="008E4328"/>
    <w:rsid w:val="008F49C6"/>
    <w:rsid w:val="00945EE6"/>
    <w:rsid w:val="00971A9A"/>
    <w:rsid w:val="00972BCE"/>
    <w:rsid w:val="00997494"/>
    <w:rsid w:val="009E76CE"/>
    <w:rsid w:val="009F3D92"/>
    <w:rsid w:val="009F4377"/>
    <w:rsid w:val="00A53538"/>
    <w:rsid w:val="00A77A6B"/>
    <w:rsid w:val="00A93837"/>
    <w:rsid w:val="00AC3916"/>
    <w:rsid w:val="00AE0D90"/>
    <w:rsid w:val="00B058CC"/>
    <w:rsid w:val="00B243F7"/>
    <w:rsid w:val="00B80116"/>
    <w:rsid w:val="00C72603"/>
    <w:rsid w:val="00CB34ED"/>
    <w:rsid w:val="00CB3812"/>
    <w:rsid w:val="00CE020A"/>
    <w:rsid w:val="00CF703A"/>
    <w:rsid w:val="00D203BE"/>
    <w:rsid w:val="00D31FCB"/>
    <w:rsid w:val="00D52237"/>
    <w:rsid w:val="00D63A52"/>
    <w:rsid w:val="00D97F85"/>
    <w:rsid w:val="00DF59E4"/>
    <w:rsid w:val="00E02A51"/>
    <w:rsid w:val="00E02AE6"/>
    <w:rsid w:val="00E06672"/>
    <w:rsid w:val="00E362E7"/>
    <w:rsid w:val="00ED7294"/>
    <w:rsid w:val="00EF7BBE"/>
    <w:rsid w:val="00F02150"/>
    <w:rsid w:val="00F052F3"/>
    <w:rsid w:val="00F05E8A"/>
    <w:rsid w:val="00F5091F"/>
    <w:rsid w:val="00F56E7E"/>
    <w:rsid w:val="00F62B0E"/>
    <w:rsid w:val="00FC236F"/>
    <w:rsid w:val="00FE7A19"/>
    <w:rsid w:val="00FF3071"/>
    <w:rsid w:val="057F08A0"/>
    <w:rsid w:val="38BC7C91"/>
    <w:rsid w:val="690C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B293213"/>
  <w15:docId w15:val="{E76B9939-077E-40E7-8D91-8A11F6E0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99"/>
    <w:qFormat/>
    <w:pPr>
      <w:ind w:firstLineChars="200" w:firstLine="420"/>
    </w:p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rPr>
      <w:rFonts w:cs="Calibri"/>
      <w:sz w:val="18"/>
      <w:szCs w:val="18"/>
    </w:rPr>
  </w:style>
  <w:style w:type="character" w:customStyle="1" w:styleId="a6">
    <w:name w:val="页脚 字符"/>
    <w:basedOn w:val="a0"/>
    <w:link w:val="a5"/>
    <w:uiPriority w:val="99"/>
    <w:rPr>
      <w:rFonts w:cs="Calibri"/>
      <w:sz w:val="18"/>
      <w:szCs w:val="18"/>
    </w:rPr>
  </w:style>
  <w:style w:type="character" w:customStyle="1" w:styleId="a4">
    <w:name w:val="批注框文本 字符"/>
    <w:basedOn w:val="a0"/>
    <w:link w:val="a3"/>
    <w:uiPriority w:val="99"/>
    <w:semiHidden/>
    <w:rPr>
      <w:rFonts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FE919E-5D56-4EC9-A217-57B229D6C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1170</Words>
  <Characters>154</Characters>
  <Application>Microsoft Office Word</Application>
  <DocSecurity>0</DocSecurity>
  <Lines>1</Lines>
  <Paragraphs>2</Paragraphs>
  <ScaleCrop>false</ScaleCrop>
  <Company>Microsoft</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捐赠协议书</dc:title>
  <dc:creator>admin</dc:creator>
  <cp:lastModifiedBy>卢玉夫</cp:lastModifiedBy>
  <cp:revision>13</cp:revision>
  <cp:lastPrinted>2021-09-26T02:34:00Z</cp:lastPrinted>
  <dcterms:created xsi:type="dcterms:W3CDTF">2022-08-22T09:31:00Z</dcterms:created>
  <dcterms:modified xsi:type="dcterms:W3CDTF">2023-05-08T02:21:00Z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94D5D32DF0974B08BC3EF26280919FBB</vt:lpwstr>
  </property>
</Properties>
</file>