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6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附件：</w:t>
      </w:r>
    </w:p>
    <w:p>
      <w:pPr>
        <w:spacing w:before="0" w:beforeAutospacing="0" w:after="0" w:afterAutospacing="0" w:line="600" w:lineRule="exact"/>
        <w:jc w:val="left"/>
        <w:rPr>
          <w:rFonts w:ascii="Times New Roman" w:hAnsi="Times New Roman" w:eastAsia="方正仿宋_GBK"/>
          <w:color w:val="000000"/>
          <w:kern w:val="0"/>
          <w:sz w:val="30"/>
          <w:szCs w:val="30"/>
        </w:rPr>
      </w:pPr>
    </w:p>
    <w:p>
      <w:pPr>
        <w:widowControl/>
        <w:spacing w:after="240" w:line="400" w:lineRule="exact"/>
        <w:jc w:val="center"/>
        <w:rPr>
          <w:rFonts w:hint="default" w:ascii="Times New Roman" w:hAnsi="Times New Roman" w:eastAsia="方正大标宋_GBK"/>
          <w:color w:val="000000"/>
          <w:kern w:val="0"/>
          <w:sz w:val="36"/>
          <w:szCs w:val="36"/>
        </w:rPr>
      </w:pPr>
      <w:r>
        <w:rPr>
          <w:rFonts w:hint="eastAsia" w:ascii="Times New Roman" w:hAnsi="Times New Roman" w:eastAsia="方正大标宋_GBK"/>
          <w:color w:val="000000"/>
          <w:kern w:val="0"/>
          <w:sz w:val="36"/>
          <w:szCs w:val="36"/>
        </w:rPr>
        <w:t>2023年第四批江门市科技计划项目验收结论公示表</w:t>
      </w:r>
      <w:bookmarkStart w:id="0" w:name="_GoBack"/>
      <w:bookmarkEnd w:id="0"/>
    </w:p>
    <w:tbl>
      <w:tblPr>
        <w:tblStyle w:val="2"/>
        <w:tblW w:w="10397" w:type="dxa"/>
        <w:jc w:val="center"/>
        <w:tblLayout w:type="fixed"/>
        <w:tblCellMar>
          <w:top w:w="0" w:type="dxa"/>
          <w:left w:w="108" w:type="dxa"/>
          <w:bottom w:w="0" w:type="dxa"/>
          <w:right w:w="108" w:type="dxa"/>
        </w:tblCellMar>
      </w:tblPr>
      <w:tblGrid>
        <w:gridCol w:w="692"/>
        <w:gridCol w:w="5220"/>
        <w:gridCol w:w="3484"/>
        <w:gridCol w:w="1001"/>
      </w:tblGrid>
      <w:tr>
        <w:tblPrEx>
          <w:tblCellMar>
            <w:top w:w="0" w:type="dxa"/>
            <w:left w:w="108" w:type="dxa"/>
            <w:bottom w:w="0" w:type="dxa"/>
            <w:right w:w="108" w:type="dxa"/>
          </w:tblCellMar>
        </w:tblPrEx>
        <w:trPr>
          <w:trHeight w:val="731" w:hRule="atLeast"/>
          <w:tblHeader/>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序号</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项 目 名 称</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承 担 单 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验收</w:t>
            </w:r>
          </w:p>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结论</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b/>
                <w:bCs/>
                <w:color w:val="000000"/>
                <w:sz w:val="22"/>
                <w:lang w:val="en-US" w:eastAsia="zh"/>
              </w:rPr>
            </w:pPr>
            <w:r>
              <w:rPr>
                <w:rFonts w:ascii="Times New Roman" w:hAnsi="Times New Roman" w:eastAsia="方正仿宋_GBK"/>
                <w:b/>
                <w:bCs/>
                <w:color w:val="000000"/>
                <w:sz w:val="22"/>
              </w:rPr>
              <w:t>市直单位（</w:t>
            </w:r>
            <w:r>
              <w:rPr>
                <w:rFonts w:hint="default" w:ascii="Times New Roman" w:hAnsi="Times New Roman" w:eastAsia="方正仿宋_GBK"/>
                <w:b/>
                <w:bCs/>
                <w:color w:val="000000"/>
                <w:sz w:val="22"/>
              </w:rPr>
              <w:t>31</w:t>
            </w:r>
            <w:r>
              <w:rPr>
                <w:rFonts w:ascii="Times New Roman" w:hAnsi="Times New Roman" w:eastAsia="方正仿宋_GBK"/>
                <w:b/>
                <w:bCs/>
                <w:color w:val="000000"/>
                <w:sz w:val="22"/>
              </w:rPr>
              <w:t>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广东江门国家农业科技园区建设</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eastAsia" w:ascii="方正仿宋_GBK" w:hAnsi="方正仿宋_GBK" w:eastAsia="方正仿宋_GBK" w:cs="方正仿宋_GBK"/>
                <w:kern w:val="0"/>
                <w:sz w:val="22"/>
                <w:szCs w:val="22"/>
                <w:lang w:val="en-US" w:eastAsia="zh-CN" w:bidi="ar-SA"/>
              </w:rPr>
              <w:t>江门市农业科技创新中心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超声引导下股神经阻滞置管在全膝关节置换术后镇痛的应用研究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个性化健康管理方案在急性脑梗死认知功能障碍患者中的应用研究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 w:bidi="ar-SA"/>
              </w:rPr>
            </w:pPr>
            <w:r>
              <w:rPr>
                <w:rFonts w:hint="default" w:ascii="Times New Roman" w:hAnsi="Times New Roman" w:eastAsia="方正仿宋_GBK"/>
                <w:color w:val="000000"/>
                <w:spacing w:val="0"/>
                <w:kern w:val="0"/>
                <w:sz w:val="22"/>
                <w:lang w:eastAsia="zh"/>
              </w:rPr>
              <w:t>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药学服务应用于门诊青壮年高血压患者口服降压药的效果研究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 w:bidi="ar-SA"/>
              </w:rPr>
            </w:pPr>
            <w:r>
              <w:rPr>
                <w:rFonts w:hint="default" w:ascii="Times New Roman" w:hAnsi="Times New Roman" w:eastAsia="方正仿宋_GBK"/>
                <w:color w:val="000000"/>
                <w:spacing w:val="0"/>
                <w:kern w:val="0"/>
                <w:sz w:val="22"/>
                <w:lang w:eastAsia="zh"/>
              </w:rPr>
              <w:t>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三棱镜矫正与常规手术对急性共同性内斜视疗效的比较</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 w:bidi="ar-SA"/>
              </w:rPr>
            </w:pPr>
            <w:r>
              <w:rPr>
                <w:rFonts w:hint="default" w:ascii="Times New Roman" w:hAnsi="Times New Roman" w:eastAsia="方正仿宋_GBK"/>
                <w:color w:val="000000"/>
                <w:spacing w:val="0"/>
                <w:kern w:val="0"/>
                <w:sz w:val="22"/>
                <w:lang w:eastAsia="zh-CN"/>
              </w:rPr>
              <w:t>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他达拉非对薄型子宫内膜患者应用效果的前瞻性队列研究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
              </w:rPr>
              <w:t>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基于三代测序的beta地中海贫血胚胎植入前诊断方法及系统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 w:bidi="ar-SA"/>
              </w:rPr>
              <w:t>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基于Orem自理理论联合聚焦解决模式对脑卒中患者ADL及负性情绪的影响</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 w:bidi="ar-SA"/>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不同姑息性引流术治疗低位恶性梗阻性黄疸的临床研究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CN" w:bidi="ar-SA"/>
              </w:rPr>
              <w:t>10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无盆化擦浴对EICU危重症患者院内感染的防控作用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江门市地震应急基础数据管理及应用系统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江门市地震监测中心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基于符号互动论的高职大学生劳动教育质量提升策略研究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广东江门中医药职业学院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5G技术在外出职业健康检查中的应用研究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江门市职业病防治所</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摩托车零部件打磨、抛光智能机器人的研究开发</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“一校一品”建设背景下中华优秀传统武术蔡李佛拳特色项目的校园建设与发展策略研究——以江门职业技术学院为例</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乡村振兴背景下侨乡城郊农村治理主体结构研究——以江门市新会区沙堆镇独联村为考察对象</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交流接触器导磁环的抗断裂性能优化</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基于GSBMDP标签检测算法的外出作业防丢助手</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江门市火锅底料辣椒酱等食品中罗丹明B染料的监测调查</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江门市疾病预防控制中心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江门市地震构造背景和地震活动性调研</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 w:bidi="ar-SA"/>
              </w:rPr>
              <w:t>江门市地震监测中心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糖尿病知识掌握率调查与相关影响因素分析</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鼻咽癌放疗后甲状腺功能改变的临床研究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紫杉类药物一线化疗对子宫颈癌表皮生长因子受体表达改变以及靶分子药物指导</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集束化护理在脊髓损伤后神经源性肠道功能障患者中的应用研究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江门市老年尿失禁病人护理干预系统的建立</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阴茎体感诱发联合阴茎皮肤交感反应在早泄的应用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针药结合治疗难治性胃食管反流病(肝郁脾虚证)疗效的临床观察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钬激光前列腺剜除术（HoLEP）治疗良性前列腺增生症的临床研究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超声内镜在食管胃底静脉曲张诊治中的应用研究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30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ERCP联合SpyGlass胆道子镜诊断胆道狭窄病变的应用研究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31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转录因子GATA3对肝细胞癌侵袭转移的作用研究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方正仿宋_GBK" w:hAnsi="方正仿宋_GBK" w:eastAsia="方正仿宋_GBK" w:cs="方正仿宋_GBK"/>
                <w:kern w:val="0"/>
                <w:sz w:val="22"/>
                <w:szCs w:val="22"/>
                <w:lang w:eastAsia="zh" w:bidi="ar-SA"/>
              </w:rPr>
            </w:pPr>
            <w:r>
              <w:rPr>
                <w:rFonts w:hint="default" w:ascii="Times New Roman" w:hAnsi="Times New Roman" w:eastAsia="方正仿宋_GBK"/>
                <w:b/>
                <w:bCs/>
                <w:color w:val="000000"/>
                <w:sz w:val="22"/>
                <w:lang w:eastAsia="zh"/>
              </w:rPr>
              <w:t>蓬江区（3项）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32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优质高产水稻新品种研发繁育推广及产业化</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val="en-US" w:eastAsia="zh-CN" w:bidi="ar-SA"/>
              </w:rPr>
              <w:t>广东大海农业科技有限公司（原</w:t>
            </w:r>
            <w:r>
              <w:rPr>
                <w:rFonts w:hint="eastAsia" w:ascii="方正仿宋_GBK" w:hAnsi="方正仿宋_GBK" w:eastAsia="方正仿宋_GBK" w:cs="方正仿宋_GBK"/>
                <w:kern w:val="0"/>
                <w:sz w:val="22"/>
                <w:szCs w:val="22"/>
                <w:lang w:val="en-US" w:eastAsia="zh-CN" w:bidi="ar-SA"/>
              </w:rPr>
              <w:t>广东菰稻科技有限公司</w:t>
            </w:r>
            <w:r>
              <w:rPr>
                <w:rFonts w:hint="default" w:ascii="方正仿宋_GBK" w:hAnsi="方正仿宋_GBK" w:eastAsia="方正仿宋_GBK" w:cs="方正仿宋_GBK"/>
                <w:kern w:val="0"/>
                <w:sz w:val="22"/>
                <w:szCs w:val="22"/>
                <w:lang w:val="en-US" w:eastAsia="zh-CN" w:bidi="ar-SA"/>
              </w:rPr>
              <w:t>）</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val="en-US"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33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1305"/>
              </w:tabs>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广东省4k高清电视制造工程技术研究中心资助项目</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广东海信电子有限公司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kern w:val="0"/>
                <w:sz w:val="22"/>
                <w:szCs w:val="22"/>
                <w:lang w:val="en-US"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34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1305"/>
              </w:tabs>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广东省海信通信数字电视终端工程技术研究中心资助项目</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广东海信</w:t>
            </w:r>
            <w:r>
              <w:rPr>
                <w:rFonts w:hint="default" w:ascii="方正仿宋_GBK" w:hAnsi="方正仿宋_GBK" w:eastAsia="方正仿宋_GBK" w:cs="方正仿宋_GBK"/>
                <w:i w:val="0"/>
                <w:color w:val="000000"/>
                <w:spacing w:val="0"/>
                <w:kern w:val="0"/>
                <w:sz w:val="24"/>
                <w:szCs w:val="24"/>
                <w:u w:val="none"/>
                <w:lang w:eastAsia="zh-CN" w:bidi="ar"/>
              </w:rPr>
              <w:t>通信</w:t>
            </w:r>
            <w:r>
              <w:rPr>
                <w:rFonts w:hint="eastAsia" w:ascii="方正仿宋_GBK" w:hAnsi="方正仿宋_GBK" w:eastAsia="方正仿宋_GBK" w:cs="方正仿宋_GBK"/>
                <w:i w:val="0"/>
                <w:color w:val="000000"/>
                <w:spacing w:val="0"/>
                <w:kern w:val="0"/>
                <w:sz w:val="24"/>
                <w:szCs w:val="24"/>
                <w:u w:val="none"/>
                <w:lang w:val="en-US" w:eastAsia="zh-CN" w:bidi="ar"/>
              </w:rPr>
              <w:t>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kern w:val="0"/>
                <w:sz w:val="22"/>
                <w:szCs w:val="22"/>
                <w:lang w:val="en-US" w:eastAsia="zh" w:bidi="ar-SA"/>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kern w:val="0"/>
                <w:sz w:val="22"/>
                <w:szCs w:val="22"/>
                <w:lang w:val="en-US" w:eastAsia="zh" w:bidi="ar-SA"/>
              </w:rPr>
            </w:pPr>
            <w:r>
              <w:rPr>
                <w:rFonts w:hint="default" w:ascii="Times New Roman" w:hAnsi="Times New Roman" w:eastAsia="方正仿宋_GBK"/>
                <w:b/>
                <w:bCs/>
                <w:color w:val="000000"/>
                <w:sz w:val="22"/>
                <w:lang w:eastAsia="zh-CN"/>
              </w:rPr>
              <w:t>江海区（4项）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35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11"/>
                <w:kern w:val="0"/>
                <w:sz w:val="24"/>
                <w:szCs w:val="24"/>
                <w:u w:val="none"/>
                <w:lang w:val="en-US" w:eastAsia="zh-CN" w:bidi="ar"/>
              </w:rPr>
            </w:pPr>
            <w:r>
              <w:rPr>
                <w:rFonts w:hint="default" w:ascii="方正仿宋_GBK" w:hAnsi="方正仿宋_GBK" w:eastAsia="方正仿宋_GBK" w:cs="方正仿宋_GBK"/>
                <w:i w:val="0"/>
                <w:color w:val="000000"/>
                <w:spacing w:val="-11"/>
                <w:kern w:val="0"/>
                <w:sz w:val="24"/>
                <w:szCs w:val="24"/>
                <w:u w:val="none"/>
                <w:lang w:val="en-US" w:eastAsia="zh-CN" w:bidi="ar"/>
              </w:rPr>
              <w:t>广东奔富之堡智能家电工程技术研究院</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广东奔富之堡智能家电工程技术研究中心有限公司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i w:val="0"/>
                <w:color w:val="000000"/>
                <w:kern w:val="0"/>
                <w:sz w:val="22"/>
                <w:szCs w:val="22"/>
                <w:u w:val="none"/>
                <w:lang w:eastAsia="zh-CN" w:bidi="ar"/>
              </w:rPr>
              <w:t>36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11"/>
                <w:kern w:val="0"/>
                <w:sz w:val="24"/>
                <w:szCs w:val="24"/>
                <w:u w:val="none"/>
                <w:lang w:val="en-US" w:eastAsia="zh-CN" w:bidi="ar"/>
              </w:rPr>
            </w:pPr>
            <w:r>
              <w:rPr>
                <w:rFonts w:hint="default" w:ascii="方正仿宋_GBK" w:hAnsi="方正仿宋_GBK" w:eastAsia="方正仿宋_GBK" w:cs="方正仿宋_GBK"/>
                <w:i w:val="0"/>
                <w:color w:val="000000"/>
                <w:spacing w:val="-11"/>
                <w:kern w:val="0"/>
                <w:sz w:val="24"/>
                <w:szCs w:val="24"/>
                <w:u w:val="none"/>
                <w:lang w:eastAsia="zh-CN" w:bidi="ar"/>
              </w:rPr>
              <w:t>广东省智能家电工程技术研究中心建设</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江门市鸿裕达电机电器制造有限公司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37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供应室污物存放区规范化分类管理在降低医院感染发生率中的效果研究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江门市江海区人民医院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38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广东华南半导体光电研究院</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广东华南半导体光电研究院有限公司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新会区（18项）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3</w:t>
            </w:r>
            <w:r>
              <w:rPr>
                <w:rFonts w:hint="default" w:ascii="Times New Roman" w:hAnsi="Times New Roman" w:cs="Times New Roman"/>
                <w:i w:val="0"/>
                <w:color w:val="000000"/>
                <w:kern w:val="0"/>
                <w:sz w:val="22"/>
                <w:szCs w:val="22"/>
                <w:u w:val="none"/>
                <w:lang w:eastAsia="zh-CN" w:bidi="ar"/>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3D打印技术在肢体放疗体位固定中的应用与护理</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40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隧道式Power PICC置管对降低肿瘤患者导管相关并发症发生的应用研究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血常规监测在头颈部恶性肿瘤同期放化疗中的作用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42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一次性电子输尿管软镜联合可控性单肺通气技术在大体积肾结石手术中的应用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医护人员工作满意度对患者满意度影响的研究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CN"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陈皮降气颗粒剂的制备与临床疗效观察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慢阻肺急性加重期患者痰培养菌种与铁标志物和炎症指标的关系</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肾上腺素在高龄患者髋部骨折术中低血压的应用效果</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芪参生津方内服防治深部热疗不良反应的临床研究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特制新会陈皮饮片的炮制工艺优选及临床疗效观察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广东省多功能智能锁具工程技术研究中心资助项目</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广东科裕智能科技有限公司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50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中华冠军鸡产业互联网构建</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江门龙源科技有限公司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广东省集成电路封装与测试工程技术研究中心</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江门市华凯科技有限公司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CT引导下经皮肺穿刺术对微浸润肺腺癌诊断的应用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超声引导下颈神经根注射对神经根型颈椎病的疗效</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关节镜下松解术加肩峰成形术对冻结肩肩峰指数异常者的疗效</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55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关节镜下三锁扣钢板治疗急性肩锁关节脱位的临床应用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56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循经雷火灸结合康复训练对脑卒中后Ⅰ期肩手综合征的应用研究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Times New Roman" w:hAnsi="Times New Roman" w:eastAsia="方正仿宋_GBK"/>
                <w:b/>
                <w:bCs/>
                <w:color w:val="000000"/>
                <w:sz w:val="22"/>
                <w:lang w:eastAsia="zh-CN"/>
              </w:rPr>
              <w:t>开平市（2项）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智能温室大棚箱体高密度新品种工厂化种养技术应用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江门市赛宜美农业科技有限公司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广东省高精度多层线路板工程技术研究中心建设</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开平依利安达电子有限公司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color w:val="000000"/>
                <w:kern w:val="0"/>
                <w:sz w:val="24"/>
                <w:szCs w:val="24"/>
                <w:lang w:eastAsia="zh-CN" w:bidi="ar-SA"/>
              </w:rPr>
            </w:pPr>
            <w:r>
              <w:rPr>
                <w:rFonts w:hint="default" w:ascii="Times New Roman" w:hAnsi="Times New Roman" w:eastAsia="方正仿宋_GBK"/>
                <w:b/>
                <w:bCs/>
                <w:color w:val="000000"/>
                <w:sz w:val="22"/>
                <w:lang w:eastAsia="zh-CN"/>
              </w:rPr>
              <w:t>鹤山市（1项）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682"/>
              </w:tabs>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eastAsia="zh-CN" w:bidi="ar"/>
              </w:rPr>
            </w:pPr>
            <w:r>
              <w:rPr>
                <w:rFonts w:hint="default" w:ascii="方正仿宋_GBK" w:hAnsi="方正仿宋_GBK" w:eastAsia="方正仿宋_GBK" w:cs="方正仿宋_GBK"/>
                <w:i w:val="0"/>
                <w:color w:val="000000"/>
                <w:spacing w:val="0"/>
                <w:kern w:val="0"/>
                <w:sz w:val="24"/>
                <w:szCs w:val="24"/>
                <w:u w:val="none"/>
                <w:lang w:eastAsia="zh-CN" w:bidi="ar"/>
              </w:rPr>
              <w:t>思维导图在小学英语复习课中的应用研究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鹤山市鹤城镇第二小学</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eastAsia="zh-CN"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恩平市（1项）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60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江门市华恩电子研究院</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江门市华恩电子研究院有限公司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kern w:val="0"/>
                <w:sz w:val="24"/>
                <w:szCs w:val="24"/>
                <w:lang w:eastAsia="zh" w:bidi="ar-SA"/>
              </w:rPr>
              <w:t>通过</w:t>
            </w:r>
          </w:p>
        </w:tc>
      </w:tr>
    </w:tbl>
    <w:p/>
    <w:sectPr>
      <w:pgSz w:w="11906" w:h="16838"/>
      <w:pgMar w:top="1020" w:right="1800" w:bottom="6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550E98"/>
    <w:rsid w:val="037C9781"/>
    <w:rsid w:val="1B7FD4FE"/>
    <w:rsid w:val="1D71ABC8"/>
    <w:rsid w:val="26AB19E9"/>
    <w:rsid w:val="36FF4BFE"/>
    <w:rsid w:val="3B7BA9DA"/>
    <w:rsid w:val="3CFBD0EF"/>
    <w:rsid w:val="3E0DEDCB"/>
    <w:rsid w:val="3EF6D84D"/>
    <w:rsid w:val="3FFF194D"/>
    <w:rsid w:val="4DEE4CBF"/>
    <w:rsid w:val="55DB4B37"/>
    <w:rsid w:val="65FC08EE"/>
    <w:rsid w:val="69FFEBFD"/>
    <w:rsid w:val="6DEF8C86"/>
    <w:rsid w:val="6FFE7865"/>
    <w:rsid w:val="73B7739E"/>
    <w:rsid w:val="75F957C9"/>
    <w:rsid w:val="76CF79BC"/>
    <w:rsid w:val="7AFFD2DC"/>
    <w:rsid w:val="7B7B31CF"/>
    <w:rsid w:val="7BFE3503"/>
    <w:rsid w:val="7BFEEB93"/>
    <w:rsid w:val="7F6EE8E5"/>
    <w:rsid w:val="7F77DF37"/>
    <w:rsid w:val="7F9F286A"/>
    <w:rsid w:val="7FDDF3E7"/>
    <w:rsid w:val="7FEBC509"/>
    <w:rsid w:val="7FF29F26"/>
    <w:rsid w:val="7FFB337B"/>
    <w:rsid w:val="7FFF0A04"/>
    <w:rsid w:val="A77E42B2"/>
    <w:rsid w:val="B7F7D113"/>
    <w:rsid w:val="BADBCD22"/>
    <w:rsid w:val="BF2E5ED8"/>
    <w:rsid w:val="BF676B63"/>
    <w:rsid w:val="C3BF0829"/>
    <w:rsid w:val="CEEF895E"/>
    <w:rsid w:val="D5550E98"/>
    <w:rsid w:val="DBF9E318"/>
    <w:rsid w:val="DD7F2C0C"/>
    <w:rsid w:val="DDDE3462"/>
    <w:rsid w:val="E71F74D8"/>
    <w:rsid w:val="EF3E9273"/>
    <w:rsid w:val="EFBB76ED"/>
    <w:rsid w:val="F2FE8B1B"/>
    <w:rsid w:val="F7E76897"/>
    <w:rsid w:val="F7EF0E92"/>
    <w:rsid w:val="FAFF45DE"/>
    <w:rsid w:val="FCDF05B6"/>
    <w:rsid w:val="FDFF49A3"/>
    <w:rsid w:val="FEFEB2D2"/>
    <w:rsid w:val="FF7BC89E"/>
    <w:rsid w:val="FF8B6358"/>
    <w:rsid w:val="FFDEC902"/>
    <w:rsid w:val="FFF7DCDA"/>
    <w:rsid w:val="FFFF6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2023-01-24T02:57:00Z</dcterms:created>
  <dc:creator>uos</dc:creator>
  <cp:lastModifiedBy>greatwall</cp:lastModifiedBy>
  <dcterms:modified xsi:type="dcterms:W3CDTF">2023-06-02T09:54:42Z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