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cs="宋体"/>
          <w:b/>
          <w:bCs/>
          <w:color w:val="000000" w:themeColor="text1"/>
          <w:sz w:val="44"/>
          <w:szCs w:val="44"/>
          <w:shd w:val="clear" w:color="auto" w:fill="FFFFFF"/>
          <w14:textFill>
            <w14:solidFill>
              <w14:schemeClr w14:val="tx1"/>
            </w14:solidFill>
          </w14:textFill>
        </w:rPr>
      </w:pPr>
      <w:bookmarkStart w:id="0" w:name="_GoBack"/>
      <w:bookmarkEnd w:id="0"/>
      <w:r>
        <w:rPr>
          <w:rFonts w:hint="eastAsia" w:ascii="宋体" w:hAnsi="宋体" w:eastAsia="宋体" w:cs="宋体"/>
          <w:b/>
          <w:bCs/>
          <w:color w:val="000000" w:themeColor="text1"/>
          <w:sz w:val="44"/>
          <w:szCs w:val="44"/>
          <w:shd w:val="clear" w:color="auto" w:fill="FFFFFF"/>
          <w14:textFill>
            <w14:solidFill>
              <w14:schemeClr w14:val="tx1"/>
            </w14:solidFill>
          </w14:textFill>
        </w:rPr>
        <w:t>江门市市场监督管理局企业知识产权能力培育提升服务项目服务协议</w:t>
      </w:r>
    </w:p>
    <w:p>
      <w:pPr>
        <w:spacing w:line="480" w:lineRule="exact"/>
        <w:jc w:val="center"/>
        <w:rPr>
          <w:rFonts w:ascii="宋体" w:hAnsi="宋体" w:eastAsia="宋体" w:cs="宋体"/>
          <w:b/>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b/>
          <w:color w:val="000000"/>
          <w:sz w:val="28"/>
          <w:szCs w:val="28"/>
          <w:u w:val="single"/>
        </w:rPr>
      </w:pPr>
      <w:r>
        <w:rPr>
          <w:rFonts w:hint="eastAsia" w:ascii="仿宋" w:hAnsi="仿宋" w:eastAsia="仿宋" w:cs="仿宋"/>
          <w:b/>
          <w:bCs/>
          <w:color w:val="000000"/>
          <w:sz w:val="28"/>
          <w:szCs w:val="28"/>
        </w:rPr>
        <w:t>甲方</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r>
        <w:rPr>
          <w:rFonts w:hint="eastAsia" w:ascii="仿宋" w:hAnsi="仿宋" w:eastAsia="仿宋" w:cs="仿宋"/>
          <w:bCs/>
          <w:sz w:val="28"/>
          <w:szCs w:val="28"/>
          <w:u w:val="single"/>
        </w:rPr>
        <w:t>江门市市场监督管理局</w:t>
      </w:r>
    </w:p>
    <w:p>
      <w:pPr>
        <w:spacing w:line="5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地址：</w:t>
      </w:r>
      <w:r>
        <w:rPr>
          <w:rFonts w:ascii="仿宋" w:hAnsi="仿宋" w:eastAsia="仿宋" w:cs="仿宋"/>
          <w:color w:val="000000"/>
          <w:sz w:val="28"/>
          <w:szCs w:val="28"/>
        </w:rPr>
        <w:t xml:space="preserve">  </w:t>
      </w:r>
      <w:r>
        <w:rPr>
          <w:rFonts w:hint="eastAsia" w:ascii="仿宋" w:hAnsi="仿宋" w:eastAsia="仿宋" w:cs="仿宋"/>
          <w:color w:val="000000"/>
          <w:sz w:val="28"/>
          <w:szCs w:val="28"/>
          <w:u w:val="single"/>
        </w:rPr>
        <w:t>江门市蓬江区东华二路</w:t>
      </w:r>
      <w:r>
        <w:rPr>
          <w:rFonts w:ascii="仿宋" w:hAnsi="仿宋" w:eastAsia="仿宋" w:cs="仿宋"/>
          <w:color w:val="000000"/>
          <w:sz w:val="28"/>
          <w:szCs w:val="28"/>
          <w:u w:val="single"/>
        </w:rPr>
        <w:t>7号</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联系人：黄学敏</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电话：</w:t>
      </w:r>
      <w:r>
        <w:rPr>
          <w:rFonts w:ascii="仿宋" w:hAnsi="仿宋" w:eastAsia="仿宋" w:cs="仿宋"/>
          <w:color w:val="000000"/>
          <w:sz w:val="28"/>
          <w:szCs w:val="28"/>
        </w:rPr>
        <w:t xml:space="preserve">  0750-3168306</w:t>
      </w:r>
    </w:p>
    <w:p>
      <w:pPr>
        <w:spacing w:line="560" w:lineRule="exact"/>
        <w:rPr>
          <w:rFonts w:ascii="仿宋" w:hAnsi="仿宋" w:eastAsia="仿宋" w:cs="仿宋"/>
          <w:color w:val="000000"/>
          <w:sz w:val="28"/>
          <w:szCs w:val="28"/>
        </w:rPr>
      </w:pPr>
      <w:r>
        <w:rPr>
          <w:rFonts w:hint="eastAsia" w:ascii="仿宋" w:hAnsi="仿宋" w:eastAsia="仿宋" w:cs="仿宋"/>
          <w:b/>
          <w:bCs/>
          <w:color w:val="000000"/>
          <w:sz w:val="28"/>
          <w:szCs w:val="28"/>
        </w:rPr>
        <w:t>乙方</w:t>
      </w:r>
      <w:r>
        <w:rPr>
          <w:rFonts w:hint="eastAsia" w:ascii="仿宋" w:hAnsi="仿宋" w:eastAsia="仿宋" w:cs="仿宋"/>
          <w:color w:val="000000"/>
          <w:sz w:val="28"/>
          <w:szCs w:val="28"/>
        </w:rPr>
        <w:t>：</w:t>
      </w:r>
    </w:p>
    <w:p>
      <w:pPr>
        <w:spacing w:line="560" w:lineRule="exact"/>
        <w:ind w:left="840" w:hanging="840" w:hangingChars="300"/>
        <w:rPr>
          <w:rFonts w:ascii="仿宋" w:hAnsi="仿宋" w:eastAsia="仿宋" w:cs="仿宋"/>
          <w:color w:val="000000"/>
          <w:sz w:val="28"/>
          <w:szCs w:val="28"/>
        </w:rPr>
      </w:pPr>
      <w:r>
        <w:rPr>
          <w:rFonts w:hint="eastAsia" w:ascii="仿宋" w:hAnsi="仿宋" w:eastAsia="仿宋" w:cs="仿宋"/>
          <w:color w:val="000000"/>
          <w:sz w:val="28"/>
          <w:szCs w:val="28"/>
        </w:rPr>
        <w:t xml:space="preserve">地址：  </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w:t>联系人：</w:t>
      </w:r>
    </w:p>
    <w:p>
      <w:pPr>
        <w:spacing w:line="560" w:lineRule="exact"/>
        <w:rPr>
          <w:rFonts w:ascii="仿宋" w:hAnsi="仿宋" w:eastAsia="仿宋" w:cs="仿宋"/>
          <w:color w:val="666666"/>
          <w:sz w:val="28"/>
          <w:szCs w:val="28"/>
          <w:shd w:val="clear" w:color="auto" w:fill="FFFFFF"/>
        </w:rPr>
      </w:pPr>
      <w:r>
        <w:rPr>
          <w:rFonts w:hint="eastAsia" w:ascii="仿宋" w:hAnsi="仿宋" w:eastAsia="仿宋" w:cs="仿宋"/>
          <w:color w:val="000000"/>
          <w:sz w:val="28"/>
          <w:szCs w:val="28"/>
        </w:rPr>
        <w:t xml:space="preserve">电话： </w:t>
      </w:r>
      <w:r>
        <w:rPr>
          <w:rFonts w:ascii="仿宋" w:hAnsi="仿宋" w:eastAsia="仿宋" w:cs="仿宋"/>
          <w:color w:val="666666"/>
          <w:sz w:val="28"/>
          <w:szCs w:val="28"/>
          <w:shd w:val="clear" w:color="auto" w:fill="FFFFFF"/>
        </w:rPr>
        <w:t xml:space="preserve"> </w:t>
      </w:r>
    </w:p>
    <w:p>
      <w:pPr>
        <w:widowControl/>
        <w:spacing w:before="312" w:beforeLines="100" w:line="560" w:lineRule="exact"/>
        <w:ind w:firstLine="618" w:firstLineChars="221"/>
        <w:rPr>
          <w:rFonts w:ascii="仿宋" w:hAnsi="仿宋" w:eastAsia="仿宋" w:cs="仿宋"/>
          <w:b/>
          <w:bCs/>
          <w:sz w:val="28"/>
          <w:szCs w:val="28"/>
        </w:rPr>
      </w:pPr>
      <w:r>
        <w:rPr>
          <w:rFonts w:hint="eastAsia" w:ascii="仿宋" w:hAnsi="仿宋" w:eastAsia="仿宋" w:cs="仿宋"/>
          <w:sz w:val="28"/>
          <w:szCs w:val="28"/>
        </w:rPr>
        <w:t>甲、乙双方根据“</w:t>
      </w:r>
      <w:r>
        <w:rPr>
          <w:rFonts w:hint="eastAsia" w:ascii="仿宋" w:hAnsi="仿宋" w:eastAsia="仿宋" w:cs="仿宋"/>
          <w:bCs/>
          <w:sz w:val="28"/>
          <w:szCs w:val="28"/>
        </w:rPr>
        <w:t>江门市市场监督管理局企业知识产权能力培育提升服务项目”（项目编号：xxxxxx ）（以下简称项目）的采购公告、项目采购结果公告的</w:t>
      </w:r>
      <w:r>
        <w:rPr>
          <w:rFonts w:hint="eastAsia" w:ascii="仿宋" w:hAnsi="仿宋" w:eastAsia="仿宋" w:cs="仿宋"/>
          <w:sz w:val="28"/>
          <w:szCs w:val="28"/>
        </w:rPr>
        <w:t>要求，按照《中华人民共和国政府采购法》及其实施条例等相关法律法规的规定，经双方协商，本着平等互利和诚实信用的原则，一致同意签订本协议如下</w:t>
      </w:r>
      <w:r>
        <w:rPr>
          <w:rFonts w:hint="eastAsia" w:ascii="仿宋" w:hAnsi="仿宋" w:eastAsia="仿宋" w:cs="仿宋"/>
          <w:color w:val="000000"/>
          <w:sz w:val="28"/>
          <w:szCs w:val="28"/>
        </w:rPr>
        <w:t>：</w:t>
      </w:r>
      <w:r>
        <w:rPr>
          <w:rFonts w:ascii="仿宋" w:hAnsi="仿宋" w:eastAsia="仿宋" w:cs="仿宋"/>
          <w:color w:val="000000"/>
          <w:sz w:val="28"/>
          <w:szCs w:val="28"/>
        </w:rPr>
        <w:t xml:space="preserve"> </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第一条</w:t>
      </w:r>
      <w:r>
        <w:rPr>
          <w:rFonts w:ascii="仿宋" w:hAnsi="仿宋" w:eastAsia="仿宋" w:cs="仿宋"/>
          <w:b/>
          <w:bCs/>
          <w:sz w:val="28"/>
          <w:szCs w:val="28"/>
        </w:rPr>
        <w:t xml:space="preserve">  项目内容 </w:t>
      </w:r>
    </w:p>
    <w:p>
      <w:pPr>
        <w:pStyle w:val="17"/>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甲方委托乙方承办甲方关于江门市市场监督管理局</w:t>
      </w:r>
      <w:r>
        <w:rPr>
          <w:rFonts w:hint="eastAsia" w:ascii="仿宋" w:hAnsi="仿宋" w:eastAsia="仿宋" w:cs="仿宋"/>
          <w:bCs/>
          <w:sz w:val="28"/>
          <w:szCs w:val="28"/>
        </w:rPr>
        <w:t>企业知识产权能力培育提升服务项目</w:t>
      </w:r>
      <w:r>
        <w:rPr>
          <w:rFonts w:hint="eastAsia" w:ascii="仿宋" w:hAnsi="仿宋" w:eastAsia="仿宋" w:cs="仿宋"/>
          <w:sz w:val="28"/>
          <w:szCs w:val="28"/>
        </w:rPr>
        <w:t>，乙方的工作内容包括，开展辅导企业实施知识产权提升项目，提供海外知识产权布局专业服务，辅导创新主体提高参加省级高价值专利培育布局赛事的能力和水平。具体工作方式如下：</w:t>
      </w:r>
    </w:p>
    <w:p>
      <w:pPr>
        <w:numPr>
          <w:ilvl w:val="0"/>
          <w:numId w:val="1"/>
        </w:num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乙方开展</w:t>
      </w:r>
      <w:r>
        <w:rPr>
          <w:rFonts w:hint="eastAsia" w:ascii="仿宋" w:hAnsi="仿宋" w:eastAsia="仿宋" w:cs="仿宋"/>
          <w:b/>
          <w:bCs/>
          <w:kern w:val="0"/>
          <w:sz w:val="28"/>
          <w:szCs w:val="28"/>
        </w:rPr>
        <w:t>辅导企业实施知识产权提升项目</w:t>
      </w:r>
      <w:r>
        <w:rPr>
          <w:rFonts w:hint="eastAsia" w:ascii="仿宋" w:hAnsi="仿宋" w:eastAsia="仿宋" w:cs="仿宋"/>
          <w:sz w:val="28"/>
          <w:szCs w:val="28"/>
        </w:rPr>
        <w:t>。</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①为不少于10家企业申报提供知识产权专业咨询服务，申报材料辅导服务，累计辅导时间不少于400小时。知识产权提升项目申报包括但不限于中国专利奖和广东专利奖、驰名商标认定、广东省重点商标保护名录、知识产权贯标；</w:t>
      </w:r>
    </w:p>
    <w:p>
      <w:pPr>
        <w:numPr>
          <w:ilvl w:val="255"/>
          <w:numId w:val="0"/>
        </w:num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②重点辅导不少于5家企业，提供一对一上门服务，实地辅导企业提高实施知识产权提升项目的质量。</w:t>
      </w:r>
    </w:p>
    <w:p>
      <w:pPr>
        <w:widowControl/>
        <w:spacing w:line="56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（二）乙方</w:t>
      </w:r>
      <w:r>
        <w:rPr>
          <w:rFonts w:hint="eastAsia" w:ascii="仿宋" w:hAnsi="仿宋" w:eastAsia="仿宋" w:cs="仿宋"/>
          <w:b/>
          <w:bCs/>
          <w:kern w:val="0"/>
          <w:sz w:val="28"/>
          <w:szCs w:val="28"/>
        </w:rPr>
        <w:t>提供海外知识产权布局专业服务。</w:t>
      </w:r>
      <w:r>
        <w:rPr>
          <w:rFonts w:hint="eastAsia" w:ascii="仿宋" w:hAnsi="仿宋" w:eastAsia="仿宋" w:cs="仿宋"/>
          <w:kern w:val="0"/>
          <w:sz w:val="28"/>
          <w:szCs w:val="28"/>
        </w:rPr>
        <w:t>为有海外知识产权布局需求的企业提供个性定制服务，服务内容包括海外知识产权布局咨询和建议、海外专利和商标申请前评估辅导工作；提供海外商标监测并出具监测报告，服务时长为6个月，监测内容为服务企业指定的不少于1个外国家、1个列别；辅导企业不少于5家</w:t>
      </w:r>
      <w:r>
        <w:rPr>
          <w:rFonts w:hint="eastAsia" w:ascii="仿宋" w:hAnsi="仿宋" w:eastAsia="仿宋" w:cs="仿宋"/>
          <w:sz w:val="28"/>
          <w:szCs w:val="28"/>
        </w:rPr>
        <w:t>。</w:t>
      </w:r>
    </w:p>
    <w:p>
      <w:pPr>
        <w:pStyle w:val="17"/>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（三）乙方辅导创新主体提高参加省级高价值专利培育布局赛事的能力和水平。</w:t>
      </w:r>
      <w:r>
        <w:rPr>
          <w:rFonts w:hint="eastAsia" w:ascii="仿宋" w:hAnsi="仿宋" w:eastAsia="仿宋" w:cs="仿宋"/>
          <w:sz w:val="28"/>
          <w:szCs w:val="28"/>
        </w:rPr>
        <w:t>为创新主体提供知识产权专业咨询服务，为创新主体参加省级高价值专利培育布局赛事提供全程跟踪服务，服务内容包括但不限于指导申报流程、指导填报申报材料、出具专利评议报告等。辅导主体不少于10家。对有意向参赛的企业提供一对一上门服务，辅导企业不少于5家。</w:t>
      </w:r>
    </w:p>
    <w:p>
      <w:pPr>
        <w:pStyle w:val="17"/>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（四）乙方负责人员管理工作。</w:t>
      </w:r>
      <w:r>
        <w:rPr>
          <w:rFonts w:hint="eastAsia" w:ascii="仿宋" w:hAnsi="仿宋" w:eastAsia="仿宋" w:cs="仿宋"/>
          <w:sz w:val="28"/>
          <w:szCs w:val="28"/>
        </w:rPr>
        <w:t>对参加项目人员的交通、餐饮、防疫等相关工作进行统筹及执行，保证整体活动在符合疫情防控的条件下有序开展。</w:t>
      </w:r>
    </w:p>
    <w:p>
      <w:pPr>
        <w:pStyle w:val="16"/>
        <w:widowControl/>
        <w:ind w:firstLine="562" w:firstLineChars="200"/>
        <w:rPr>
          <w:rFonts w:ascii="仿宋" w:hAnsi="仿宋" w:eastAsia="仿宋" w:cs="仿宋"/>
          <w:b/>
          <w:bCs/>
          <w:sz w:val="28"/>
          <w:szCs w:val="28"/>
        </w:rPr>
      </w:pPr>
      <w:r>
        <w:rPr>
          <w:rFonts w:hint="eastAsia" w:ascii="仿宋" w:hAnsi="仿宋" w:eastAsia="仿宋" w:cs="仿宋"/>
          <w:b/>
          <w:bCs/>
          <w:sz w:val="28"/>
          <w:szCs w:val="28"/>
        </w:rPr>
        <w:t>第二条</w:t>
      </w:r>
      <w:r>
        <w:rPr>
          <w:rFonts w:ascii="仿宋" w:hAnsi="仿宋" w:eastAsia="仿宋" w:cs="仿宋"/>
          <w:b/>
          <w:bCs/>
          <w:sz w:val="28"/>
          <w:szCs w:val="28"/>
        </w:rPr>
        <w:t xml:space="preserve">  </w:t>
      </w:r>
      <w:r>
        <w:rPr>
          <w:rFonts w:hint="eastAsia" w:ascii="仿宋" w:hAnsi="仿宋" w:eastAsia="仿宋" w:cs="仿宋"/>
          <w:b/>
          <w:bCs/>
          <w:sz w:val="28"/>
          <w:szCs w:val="28"/>
        </w:rPr>
        <w:t>协议期限、项目费用及支付方式</w:t>
      </w:r>
    </w:p>
    <w:p>
      <w:pPr>
        <w:pStyle w:val="16"/>
        <w:widowControl/>
        <w:spacing w:line="560" w:lineRule="exact"/>
        <w:ind w:firstLine="560" w:firstLineChars="200"/>
        <w:rPr>
          <w:rFonts w:ascii="仿宋" w:hAnsi="仿宋" w:eastAsia="仿宋" w:cs="Times New Roman"/>
          <w:sz w:val="32"/>
          <w:szCs w:val="32"/>
        </w:rPr>
      </w:pPr>
      <w:r>
        <w:rPr>
          <w:rFonts w:hint="eastAsia" w:ascii="仿宋" w:hAnsi="仿宋" w:eastAsia="仿宋" w:cs="仿宋"/>
          <w:color w:val="000000"/>
          <w:sz w:val="28"/>
          <w:szCs w:val="28"/>
        </w:rPr>
        <w:t>（一）乙方向甲方提供服务的协议期限为自本协议签订生效之日起至</w:t>
      </w:r>
      <w:r>
        <w:rPr>
          <w:rFonts w:ascii="仿宋" w:hAnsi="仿宋" w:eastAsia="仿宋" w:cs="仿宋"/>
          <w:color w:val="000000"/>
          <w:sz w:val="28"/>
          <w:szCs w:val="28"/>
        </w:rPr>
        <w:t>2023年11月20日</w:t>
      </w:r>
      <w:r>
        <w:rPr>
          <w:rFonts w:hint="eastAsia" w:ascii="仿宋" w:hAnsi="仿宋" w:eastAsia="仿宋" w:cs="仿宋"/>
          <w:color w:val="000000"/>
          <w:sz w:val="28"/>
          <w:szCs w:val="28"/>
        </w:rPr>
        <w:t>止</w:t>
      </w:r>
      <w:r>
        <w:rPr>
          <w:rFonts w:hint="eastAsia" w:ascii="仿宋" w:hAnsi="仿宋" w:eastAsia="仿宋" w:cs="仿宋"/>
          <w:sz w:val="32"/>
          <w:szCs w:val="32"/>
        </w:rPr>
        <w:t>。</w:t>
      </w:r>
    </w:p>
    <w:p>
      <w:pPr>
        <w:numPr>
          <w:ilvl w:val="255"/>
          <w:numId w:val="0"/>
        </w:numPr>
        <w:spacing w:line="560" w:lineRule="exact"/>
        <w:ind w:firstLine="560" w:firstLineChars="200"/>
        <w:rPr>
          <w:rFonts w:ascii="仿宋" w:hAnsi="仿宋" w:eastAsia="仿宋" w:cs="仿宋"/>
          <w:bCs/>
          <w:sz w:val="28"/>
          <w:szCs w:val="28"/>
        </w:rPr>
      </w:pPr>
      <w:r>
        <w:rPr>
          <w:rFonts w:hint="eastAsia" w:ascii="仿宋" w:hAnsi="仿宋" w:eastAsia="仿宋" w:cs="仿宋"/>
          <w:sz w:val="28"/>
          <w:szCs w:val="28"/>
        </w:rPr>
        <w:t>（二）乙方向甲方提供服务可获得的项目</w:t>
      </w:r>
      <w:r>
        <w:rPr>
          <w:rFonts w:hint="eastAsia" w:ascii="仿宋" w:hAnsi="仿宋" w:eastAsia="仿宋" w:cs="仿宋"/>
          <w:color w:val="000000"/>
          <w:sz w:val="28"/>
          <w:szCs w:val="28"/>
        </w:rPr>
        <w:t>总费用（含税价）为</w:t>
      </w:r>
      <w:r>
        <w:rPr>
          <w:rFonts w:hint="eastAsia" w:ascii="仿宋" w:hAnsi="仿宋" w:eastAsia="仿宋" w:cs="仿宋"/>
          <w:bCs/>
          <w:sz w:val="28"/>
          <w:szCs w:val="28"/>
          <w:u w:val="single"/>
        </w:rPr>
        <w:t>人</w:t>
      </w:r>
      <w:r>
        <w:rPr>
          <w:rFonts w:hint="eastAsia" w:ascii="仿宋" w:hAnsi="仿宋" w:eastAsia="仿宋" w:cs="仿宋"/>
          <w:bCs w:val="0"/>
          <w:sz w:val="28"/>
          <w:szCs w:val="28"/>
          <w:u w:val="none"/>
        </w:rPr>
        <w:t>民币壹拾伍万元整（</w:t>
      </w:r>
      <w:r>
        <w:rPr>
          <w:rFonts w:hint="eastAsia" w:ascii="仿宋" w:hAnsi="仿宋" w:eastAsia="仿宋" w:cs="仿宋"/>
          <w:sz w:val="28"/>
          <w:szCs w:val="28"/>
        </w:rPr>
        <w:t>￥</w:t>
      </w:r>
      <w:r>
        <w:rPr>
          <w:rFonts w:ascii="仿宋" w:hAnsi="仿宋" w:eastAsia="仿宋" w:cs="仿宋"/>
          <w:bCs w:val="0"/>
          <w:sz w:val="28"/>
          <w:szCs w:val="28"/>
          <w:u w:val="none"/>
        </w:rPr>
        <w:t>150,000.00</w:t>
      </w:r>
      <w:r>
        <w:rPr>
          <w:rFonts w:hint="eastAsia" w:ascii="仿宋" w:hAnsi="仿宋" w:eastAsia="仿宋" w:cs="仿宋"/>
          <w:bCs w:val="0"/>
          <w:sz w:val="28"/>
          <w:szCs w:val="28"/>
          <w:u w:val="none"/>
        </w:rPr>
        <w:t>元）。</w:t>
      </w:r>
      <w:r>
        <w:rPr>
          <w:rFonts w:hint="eastAsia" w:ascii="仿宋" w:hAnsi="仿宋" w:eastAsia="仿宋" w:cs="仿宋"/>
          <w:spacing w:val="0"/>
          <w:sz w:val="28"/>
          <w:szCs w:val="28"/>
        </w:rPr>
        <w:t>项目总费用包含完成项目工作人员的劳务费、食宿费、交通费及由此产生的费用等</w:t>
      </w:r>
      <w:r>
        <w:rPr>
          <w:rFonts w:hint="eastAsia" w:ascii="仿宋" w:hAnsi="仿宋" w:eastAsia="仿宋" w:cs="仿宋"/>
          <w:sz w:val="28"/>
          <w:szCs w:val="28"/>
        </w:rPr>
        <w:t>。</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（三）付款时间、方式</w:t>
      </w:r>
      <w:r>
        <w:rPr>
          <w:rFonts w:hint="eastAsia" w:ascii="仿宋" w:hAnsi="仿宋" w:eastAsia="仿宋" w:cs="仿宋"/>
          <w:sz w:val="28"/>
          <w:szCs w:val="28"/>
        </w:rPr>
        <w:t>。</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第一期：甲、乙双方签订本协议后，甲方收到乙方开具的相对应金额发票之日起30个工作日内，向乙方支付项目总费用的60%，即</w:t>
      </w:r>
      <w:r>
        <w:rPr>
          <w:rFonts w:hint="eastAsia" w:ascii="仿宋" w:hAnsi="仿宋" w:eastAsia="仿宋" w:cs="仿宋"/>
          <w:sz w:val="28"/>
          <w:szCs w:val="28"/>
          <w:u w:val="single"/>
        </w:rPr>
        <w:t>人民币玖</w:t>
      </w:r>
      <w:r>
        <w:rPr>
          <w:rFonts w:hint="eastAsia" w:ascii="仿宋" w:hAnsi="仿宋" w:eastAsia="仿宋" w:cs="仿宋"/>
          <w:bCs/>
          <w:sz w:val="28"/>
          <w:szCs w:val="28"/>
          <w:u w:val="single"/>
          <w:lang w:bidi="ar"/>
        </w:rPr>
        <w:t>万捌仟</w:t>
      </w:r>
      <w:r>
        <w:rPr>
          <w:rFonts w:hint="eastAsia" w:ascii="仿宋" w:hAnsi="仿宋" w:eastAsia="仿宋" w:cs="仿宋"/>
          <w:bCs/>
          <w:sz w:val="28"/>
          <w:szCs w:val="28"/>
          <w:u w:val="single"/>
        </w:rPr>
        <w:t>元整</w:t>
      </w:r>
      <w:r>
        <w:rPr>
          <w:rFonts w:hint="eastAsia" w:ascii="仿宋" w:hAnsi="仿宋" w:eastAsia="仿宋" w:cs="仿宋"/>
          <w:sz w:val="28"/>
          <w:szCs w:val="28"/>
          <w:u w:val="single"/>
        </w:rPr>
        <w:t>（</w:t>
      </w:r>
      <w:r>
        <w:rPr>
          <w:rFonts w:ascii="宋体" w:hAnsi="宋体" w:eastAsia="宋体" w:cs="宋体"/>
          <w:sz w:val="28"/>
          <w:szCs w:val="28"/>
          <w:u w:val="single"/>
        </w:rPr>
        <w:t>¥</w:t>
      </w:r>
      <w:r>
        <w:rPr>
          <w:rFonts w:hint="eastAsia" w:ascii="仿宋" w:hAnsi="仿宋" w:eastAsia="仿宋" w:cs="仿宋"/>
          <w:bCs/>
          <w:sz w:val="28"/>
          <w:szCs w:val="28"/>
          <w:u w:val="single"/>
        </w:rPr>
        <w:t>90000</w:t>
      </w:r>
      <w:r>
        <w:rPr>
          <w:rFonts w:ascii="仿宋" w:hAnsi="仿宋" w:eastAsia="仿宋" w:cs="仿宋"/>
          <w:bCs/>
          <w:sz w:val="28"/>
          <w:szCs w:val="28"/>
          <w:u w:val="single"/>
        </w:rPr>
        <w:t>元</w:t>
      </w:r>
      <w:r>
        <w:rPr>
          <w:rFonts w:hint="eastAsia" w:ascii="仿宋" w:hAnsi="仿宋" w:eastAsia="仿宋" w:cs="仿宋"/>
          <w:sz w:val="28"/>
          <w:szCs w:val="28"/>
          <w:u w:val="single"/>
        </w:rPr>
        <w:t>）</w:t>
      </w:r>
      <w:r>
        <w:rPr>
          <w:rFonts w:hint="eastAsia" w:ascii="仿宋" w:hAnsi="仿宋" w:eastAsia="仿宋" w:cs="仿宋"/>
          <w:sz w:val="28"/>
          <w:szCs w:val="28"/>
        </w:rPr>
        <w:t>。</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第二期：本协议签订满30日后，工作进度达60%，由乙方向甲方提出支付申请，甲方审核通过后，向乙方支付项目总费用的30%，即</w:t>
      </w:r>
      <w:r>
        <w:rPr>
          <w:rFonts w:hint="eastAsia" w:ascii="仿宋" w:hAnsi="仿宋" w:eastAsia="仿宋" w:cs="仿宋"/>
          <w:sz w:val="28"/>
          <w:szCs w:val="28"/>
          <w:u w:val="single"/>
        </w:rPr>
        <w:t>人民币</w:t>
      </w:r>
      <w:r>
        <w:rPr>
          <w:rFonts w:hint="eastAsia" w:ascii="仿宋" w:hAnsi="仿宋" w:eastAsia="仿宋" w:cs="仿宋"/>
          <w:bCs/>
          <w:sz w:val="28"/>
          <w:szCs w:val="28"/>
          <w:u w:val="single"/>
          <w:lang w:bidi="ar"/>
        </w:rPr>
        <w:t>肆万</w:t>
      </w:r>
      <w:r>
        <w:rPr>
          <w:rFonts w:hint="eastAsia" w:ascii="仿宋" w:hAnsi="仿宋" w:eastAsia="仿宋" w:cs="仿宋"/>
          <w:sz w:val="28"/>
          <w:szCs w:val="28"/>
          <w:u w:val="single"/>
        </w:rPr>
        <w:t>伍</w:t>
      </w:r>
      <w:r>
        <w:rPr>
          <w:rFonts w:hint="eastAsia" w:ascii="仿宋" w:hAnsi="仿宋" w:eastAsia="仿宋" w:cs="仿宋"/>
          <w:bCs/>
          <w:sz w:val="28"/>
          <w:szCs w:val="28"/>
          <w:u w:val="single"/>
          <w:lang w:bidi="ar"/>
        </w:rPr>
        <w:t>仟</w:t>
      </w:r>
      <w:r>
        <w:rPr>
          <w:rFonts w:hint="eastAsia" w:ascii="仿宋" w:hAnsi="仿宋" w:eastAsia="仿宋" w:cs="仿宋"/>
          <w:bCs/>
          <w:sz w:val="28"/>
          <w:szCs w:val="28"/>
          <w:u w:val="single"/>
        </w:rPr>
        <w:t>元整</w:t>
      </w:r>
      <w:r>
        <w:rPr>
          <w:rFonts w:hint="eastAsia" w:ascii="仿宋" w:hAnsi="仿宋" w:eastAsia="仿宋" w:cs="仿宋"/>
          <w:sz w:val="28"/>
          <w:szCs w:val="28"/>
          <w:u w:val="single"/>
        </w:rPr>
        <w:t>（</w:t>
      </w:r>
      <w:r>
        <w:rPr>
          <w:rFonts w:ascii="宋体" w:hAnsi="宋体" w:eastAsia="宋体" w:cs="宋体"/>
          <w:sz w:val="28"/>
          <w:szCs w:val="28"/>
          <w:u w:val="single"/>
        </w:rPr>
        <w:t>¥</w:t>
      </w:r>
      <w:r>
        <w:rPr>
          <w:rFonts w:hint="eastAsia" w:ascii="仿宋" w:hAnsi="仿宋" w:eastAsia="仿宋" w:cs="仿宋"/>
          <w:bCs/>
          <w:sz w:val="28"/>
          <w:szCs w:val="28"/>
          <w:u w:val="single"/>
        </w:rPr>
        <w:t>45000</w:t>
      </w:r>
      <w:r>
        <w:rPr>
          <w:rFonts w:ascii="仿宋" w:hAnsi="仿宋" w:eastAsia="仿宋" w:cs="仿宋"/>
          <w:bCs/>
          <w:sz w:val="28"/>
          <w:szCs w:val="28"/>
          <w:u w:val="single"/>
        </w:rPr>
        <w:t>元</w:t>
      </w:r>
      <w:r>
        <w:rPr>
          <w:rFonts w:hint="eastAsia" w:ascii="仿宋" w:hAnsi="仿宋" w:eastAsia="仿宋" w:cs="仿宋"/>
          <w:sz w:val="28"/>
          <w:szCs w:val="28"/>
          <w:u w:val="single"/>
        </w:rPr>
        <w:t>）</w:t>
      </w:r>
      <w:r>
        <w:rPr>
          <w:rFonts w:hint="eastAsia" w:ascii="仿宋" w:hAnsi="仿宋" w:eastAsia="仿宋" w:cs="仿宋"/>
          <w:sz w:val="28"/>
          <w:szCs w:val="28"/>
        </w:rPr>
        <w:t>。</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第三期：项目完成后，由乙方向甲方提出支付申请，甲方审核通过后，自收到乙方开具的相对应金额发票之日起30个工作日内向乙方支付剩余的项目总费用的10%，即</w:t>
      </w:r>
      <w:r>
        <w:rPr>
          <w:rFonts w:hint="eastAsia" w:ascii="仿宋" w:hAnsi="仿宋" w:eastAsia="仿宋" w:cs="仿宋"/>
          <w:sz w:val="28"/>
          <w:szCs w:val="28"/>
          <w:u w:val="single"/>
        </w:rPr>
        <w:t>人民币壹</w:t>
      </w:r>
      <w:r>
        <w:rPr>
          <w:rFonts w:hint="eastAsia" w:ascii="仿宋" w:hAnsi="仿宋" w:eastAsia="仿宋" w:cs="仿宋"/>
          <w:bCs/>
          <w:sz w:val="28"/>
          <w:szCs w:val="28"/>
          <w:u w:val="single"/>
          <w:lang w:bidi="ar"/>
        </w:rPr>
        <w:t>万伍仟</w:t>
      </w:r>
      <w:r>
        <w:rPr>
          <w:rFonts w:hint="eastAsia" w:ascii="仿宋" w:hAnsi="仿宋" w:eastAsia="仿宋" w:cs="仿宋"/>
          <w:bCs/>
          <w:sz w:val="28"/>
          <w:szCs w:val="28"/>
          <w:u w:val="single"/>
        </w:rPr>
        <w:t>元整</w:t>
      </w:r>
      <w:r>
        <w:rPr>
          <w:rFonts w:hint="eastAsia" w:ascii="仿宋" w:hAnsi="仿宋" w:eastAsia="仿宋" w:cs="仿宋"/>
          <w:sz w:val="28"/>
          <w:szCs w:val="28"/>
          <w:u w:val="single"/>
        </w:rPr>
        <w:t>（</w:t>
      </w:r>
      <w:r>
        <w:rPr>
          <w:rFonts w:ascii="宋体" w:hAnsi="宋体" w:eastAsia="宋体" w:cs="宋体"/>
          <w:sz w:val="28"/>
          <w:szCs w:val="28"/>
          <w:u w:val="single"/>
        </w:rPr>
        <w:t>¥</w:t>
      </w:r>
      <w:r>
        <w:rPr>
          <w:rFonts w:hint="eastAsia" w:ascii="仿宋" w:hAnsi="仿宋" w:eastAsia="仿宋" w:cs="仿宋"/>
          <w:bCs/>
          <w:sz w:val="28"/>
          <w:szCs w:val="28"/>
          <w:u w:val="single"/>
        </w:rPr>
        <w:t>15000</w:t>
      </w:r>
      <w:r>
        <w:rPr>
          <w:rFonts w:ascii="仿宋" w:hAnsi="仿宋" w:eastAsia="仿宋" w:cs="仿宋"/>
          <w:bCs/>
          <w:sz w:val="28"/>
          <w:szCs w:val="28"/>
          <w:u w:val="single"/>
        </w:rPr>
        <w:t>元</w:t>
      </w:r>
      <w:r>
        <w:rPr>
          <w:rFonts w:hint="eastAsia" w:ascii="仿宋" w:hAnsi="仿宋" w:eastAsia="仿宋" w:cs="仿宋"/>
          <w:sz w:val="28"/>
          <w:szCs w:val="28"/>
          <w:u w:val="single"/>
        </w:rPr>
        <w:t>）</w:t>
      </w:r>
      <w:r>
        <w:rPr>
          <w:rFonts w:hint="eastAsia" w:ascii="仿宋" w:hAnsi="仿宋" w:eastAsia="仿宋" w:cs="仿宋"/>
          <w:sz w:val="28"/>
          <w:szCs w:val="28"/>
        </w:rPr>
        <w:t>。</w:t>
      </w:r>
    </w:p>
    <w:p>
      <w:pPr>
        <w:numPr>
          <w:ilvl w:val="0"/>
          <w:numId w:val="2"/>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上述操作没有异议。如因财政资金的下达、拨付问题导致付款延迟的，不视为甲方违约，乙方不能据此追究甲方逾期付款的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（四）乙方账户信息如下：</w:t>
      </w:r>
    </w:p>
    <w:p>
      <w:pPr>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rPr>
        <w:t>开户名</w:t>
      </w:r>
      <w:r>
        <w:rPr>
          <w:rFonts w:hint="eastAsia" w:ascii="仿宋" w:hAnsi="仿宋" w:eastAsia="仿宋" w:cs="仿宋"/>
          <w:sz w:val="28"/>
          <w:szCs w:val="28"/>
          <w:lang w:bidi="ar"/>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开户行：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账</w:t>
      </w:r>
      <w:r>
        <w:rPr>
          <w:rFonts w:ascii="仿宋" w:hAnsi="仿宋" w:eastAsia="仿宋" w:cs="仿宋"/>
          <w:sz w:val="28"/>
          <w:szCs w:val="28"/>
        </w:rPr>
        <w:t xml:space="preserve">  </w:t>
      </w:r>
      <w:r>
        <w:rPr>
          <w:rFonts w:hint="eastAsia" w:ascii="仿宋" w:hAnsi="仿宋" w:eastAsia="仿宋" w:cs="仿宋"/>
          <w:sz w:val="28"/>
          <w:szCs w:val="28"/>
        </w:rPr>
        <w:t>号：</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（五）甲方开票信息如下：</w:t>
      </w:r>
    </w:p>
    <w:p>
      <w:pPr>
        <w:pStyle w:val="8"/>
        <w:spacing w:line="56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单位名称：江门市市场监督管理局</w:t>
      </w:r>
    </w:p>
    <w:p>
      <w:pPr>
        <w:pStyle w:val="8"/>
        <w:spacing w:line="560" w:lineRule="exact"/>
        <w:ind w:firstLine="560" w:firstLineChars="200"/>
        <w:rPr>
          <w:rFonts w:ascii="仿宋" w:hAnsi="仿宋" w:eastAsia="仿宋" w:cs="仿宋"/>
          <w:sz w:val="28"/>
          <w:szCs w:val="28"/>
          <w:lang w:bidi="ar"/>
        </w:rPr>
      </w:pPr>
      <w:r>
        <w:rPr>
          <w:rFonts w:hint="eastAsia" w:ascii="仿宋" w:hAnsi="仿宋" w:eastAsia="仿宋" w:cs="仿宋"/>
          <w:sz w:val="28"/>
          <w:szCs w:val="28"/>
          <w:lang w:bidi="ar"/>
        </w:rPr>
        <w:t>统一信用代码：11440700MB2C90725T</w:t>
      </w:r>
    </w:p>
    <w:p>
      <w:pPr>
        <w:spacing w:line="560" w:lineRule="exact"/>
        <w:rPr>
          <w:rFonts w:ascii="仿宋" w:hAnsi="仿宋" w:eastAsia="仿宋" w:cs="仿宋"/>
          <w:color w:val="666666"/>
          <w:sz w:val="28"/>
          <w:szCs w:val="28"/>
          <w:shd w:val="clear" w:color="auto" w:fill="FFFFFF"/>
        </w:rPr>
      </w:pPr>
      <w:r>
        <w:rPr>
          <w:rFonts w:hint="eastAsia" w:ascii="仿宋" w:hAnsi="仿宋" w:eastAsia="仿宋" w:cs="仿宋"/>
          <w:b/>
          <w:bCs/>
          <w:sz w:val="28"/>
          <w:szCs w:val="28"/>
        </w:rPr>
        <w:t>第三条</w:t>
      </w:r>
      <w:r>
        <w:rPr>
          <w:rFonts w:ascii="仿宋" w:hAnsi="仿宋" w:eastAsia="仿宋" w:cs="仿宋"/>
          <w:b/>
          <w:bCs/>
          <w:sz w:val="28"/>
          <w:szCs w:val="28"/>
        </w:rPr>
        <w:t xml:space="preserve">  </w:t>
      </w:r>
      <w:r>
        <w:rPr>
          <w:rFonts w:hint="eastAsia" w:ascii="仿宋" w:hAnsi="仿宋" w:eastAsia="仿宋" w:cs="仿宋"/>
          <w:b/>
          <w:bCs/>
          <w:sz w:val="28"/>
          <w:szCs w:val="28"/>
        </w:rPr>
        <w:t>验收方式</w:t>
      </w:r>
      <w:r>
        <w:rPr>
          <w:rFonts w:ascii="仿宋" w:hAnsi="仿宋" w:eastAsia="仿宋" w:cs="仿宋"/>
          <w:color w:val="666666"/>
          <w:sz w:val="28"/>
          <w:szCs w:val="28"/>
          <w:shd w:val="clear" w:color="auto" w:fill="FFFFFF"/>
        </w:rPr>
        <w:t xml:space="preserve"> </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验收时间：本项目结束之日起</w:t>
      </w:r>
      <w:r>
        <w:rPr>
          <w:rFonts w:ascii="仿宋" w:hAnsi="仿宋" w:eastAsia="仿宋" w:cs="仿宋"/>
          <w:sz w:val="28"/>
          <w:szCs w:val="28"/>
          <w:u w:val="single"/>
        </w:rPr>
        <w:t xml:space="preserve">   </w:t>
      </w:r>
      <w:r>
        <w:rPr>
          <w:rFonts w:hint="eastAsia" w:ascii="仿宋" w:hAnsi="仿宋" w:eastAsia="仿宋" w:cs="仿宋"/>
          <w:sz w:val="28"/>
          <w:szCs w:val="28"/>
        </w:rPr>
        <w:t>个工作日内，乙方应按采购公告及甲方要求提交项目相关的文件、资料等成果性资料给甲方进行验收，甲方在收到乙方提交的上述成果性资料之日起</w:t>
      </w:r>
      <w:r>
        <w:rPr>
          <w:rFonts w:ascii="仿宋" w:hAnsi="仿宋" w:eastAsia="仿宋" w:cs="仿宋"/>
          <w:sz w:val="28"/>
          <w:szCs w:val="28"/>
        </w:rPr>
        <w:t>20个工作日内完成验收工作；但因乙方自身原因导致甲方无法在上述期限内完成验收的，由此产生的费用、损失由乙方自行承担。</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验收标准：由甲方依据国家、省、市制定的法律法规政策、</w:t>
      </w:r>
      <w:r>
        <w:rPr>
          <w:rFonts w:hint="eastAsia" w:ascii="仿宋" w:hAnsi="仿宋" w:eastAsia="仿宋" w:cs="仿宋"/>
          <w:bCs/>
          <w:sz w:val="28"/>
          <w:szCs w:val="28"/>
        </w:rPr>
        <w:t>行业规范或标准以及采购公告、本协议约定的技术、服务标准进行验收。</w:t>
      </w:r>
    </w:p>
    <w:p>
      <w:pPr>
        <w:numPr>
          <w:ilvl w:val="0"/>
          <w:numId w:val="3"/>
        </w:numPr>
        <w:spacing w:line="560" w:lineRule="exact"/>
        <w:ind w:firstLine="560" w:firstLineChars="200"/>
        <w:rPr>
          <w:rFonts w:ascii="仿宋" w:hAnsi="仿宋" w:eastAsia="仿宋" w:cs="仿宋"/>
          <w:sz w:val="28"/>
          <w:szCs w:val="28"/>
        </w:rPr>
      </w:pPr>
      <w:r>
        <w:rPr>
          <w:rFonts w:hint="eastAsia" w:ascii="仿宋" w:hAnsi="仿宋" w:eastAsia="仿宋" w:cs="仿宋"/>
          <w:bCs/>
          <w:sz w:val="28"/>
          <w:szCs w:val="28"/>
        </w:rPr>
        <w:t>经甲方验收不</w:t>
      </w:r>
      <w:r>
        <w:rPr>
          <w:rFonts w:hint="eastAsia" w:ascii="仿宋" w:hAnsi="仿宋" w:eastAsia="仿宋" w:cs="仿宋"/>
          <w:sz w:val="28"/>
          <w:szCs w:val="28"/>
        </w:rPr>
        <w:t>合格</w:t>
      </w:r>
      <w:r>
        <w:rPr>
          <w:rFonts w:hint="eastAsia" w:ascii="仿宋" w:hAnsi="仿宋" w:eastAsia="仿宋" w:cs="仿宋"/>
          <w:bCs/>
          <w:sz w:val="28"/>
          <w:szCs w:val="28"/>
        </w:rPr>
        <w:t>的，乙方应在甲方指定期限内采取弥补措施并再次提交给甲方验收。验收合格后由甲方和乙方共同签字确认并作为甲方向乙方支付第三期款项支付的依据；</w:t>
      </w:r>
      <w:r>
        <w:rPr>
          <w:rFonts w:ascii="仿宋" w:hAnsi="仿宋" w:eastAsia="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Pr>
          <w:rFonts w:hint="eastAsia" w:ascii="仿宋" w:hAnsi="仿宋" w:eastAsia="仿宋" w:cs="仿宋"/>
          <w:sz w:val="28"/>
          <w:szCs w:val="28"/>
        </w:rPr>
        <w:t>。</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第四条</w:t>
      </w:r>
      <w:r>
        <w:rPr>
          <w:rFonts w:ascii="仿宋" w:hAnsi="仿宋" w:eastAsia="仿宋" w:cs="仿宋"/>
          <w:b/>
          <w:bCs/>
          <w:sz w:val="28"/>
          <w:szCs w:val="28"/>
        </w:rPr>
        <w:t xml:space="preserve">  </w:t>
      </w:r>
      <w:r>
        <w:rPr>
          <w:rFonts w:hint="eastAsia" w:ascii="仿宋" w:hAnsi="仿宋" w:eastAsia="仿宋" w:cs="仿宋"/>
          <w:b/>
          <w:bCs/>
          <w:sz w:val="28"/>
          <w:szCs w:val="28"/>
        </w:rPr>
        <w:t>甲方的权利和义务</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甲方为乙方提供项目实施中所需的相关协助。</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项目实施期间，甲方有权向乙方提出建议或具体要求。</w:t>
      </w:r>
    </w:p>
    <w:p>
      <w:pPr>
        <w:numPr>
          <w:ilvl w:val="0"/>
          <w:numId w:val="4"/>
        </w:numPr>
        <w:spacing w:line="48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根据甲、乙双方确定的项目计划，甲方有权督促乙方的实施情况，了解</w:t>
      </w:r>
      <w:r>
        <w:rPr>
          <w:rFonts w:hint="eastAsia" w:ascii="仿宋" w:hAnsi="仿宋" w:eastAsia="仿宋" w:cs="仿宋"/>
          <w:color w:val="000000"/>
          <w:sz w:val="28"/>
          <w:szCs w:val="28"/>
        </w:rPr>
        <w:t>工作进度及开展情况。</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若甲方发现有问题，乙方应当在接到甲方的质疑之日2日内提供相关说明；若甲方</w:t>
      </w:r>
      <w:r>
        <w:rPr>
          <w:rFonts w:ascii="仿宋" w:hAnsi="仿宋" w:eastAsia="仿宋" w:cs="仿宋"/>
          <w:sz w:val="28"/>
          <w:szCs w:val="28"/>
        </w:rPr>
        <w:t>认为</w:t>
      </w:r>
      <w:r>
        <w:rPr>
          <w:rFonts w:hint="eastAsia" w:ascii="仿宋" w:hAnsi="仿宋" w:eastAsia="仿宋" w:cs="仿宋"/>
          <w:sz w:val="28"/>
          <w:szCs w:val="28"/>
        </w:rPr>
        <w:t>需要</w:t>
      </w:r>
      <w:r>
        <w:rPr>
          <w:rFonts w:ascii="仿宋" w:hAnsi="仿宋" w:eastAsia="仿宋" w:cs="仿宋"/>
          <w:sz w:val="28"/>
          <w:szCs w:val="28"/>
        </w:rPr>
        <w:t>整改的</w:t>
      </w:r>
      <w:r>
        <w:rPr>
          <w:rFonts w:hint="eastAsia" w:ascii="仿宋" w:hAnsi="仿宋" w:eastAsia="仿宋" w:cs="仿宋"/>
          <w:sz w:val="28"/>
          <w:szCs w:val="28"/>
        </w:rPr>
        <w:t>，乙方应当</w:t>
      </w:r>
      <w:r>
        <w:rPr>
          <w:rFonts w:ascii="仿宋" w:hAnsi="仿宋" w:eastAsia="仿宋" w:cs="仿宋"/>
          <w:sz w:val="28"/>
          <w:szCs w:val="28"/>
        </w:rPr>
        <w:t>根据</w:t>
      </w:r>
      <w:r>
        <w:rPr>
          <w:rFonts w:hint="eastAsia" w:ascii="仿宋" w:hAnsi="仿宋" w:eastAsia="仿宋" w:cs="仿宋"/>
          <w:sz w:val="28"/>
          <w:szCs w:val="28"/>
        </w:rPr>
        <w:t>甲方</w:t>
      </w:r>
      <w:r>
        <w:rPr>
          <w:rFonts w:ascii="仿宋" w:hAnsi="仿宋" w:eastAsia="仿宋" w:cs="仿宋"/>
          <w:sz w:val="28"/>
          <w:szCs w:val="28"/>
        </w:rPr>
        <w:t>要求整改至甲方认为合格为止；若乙方拒绝整改，则视为乙方违约</w:t>
      </w:r>
      <w:r>
        <w:rPr>
          <w:rFonts w:hint="eastAsia" w:ascii="仿宋" w:hAnsi="仿宋" w:eastAsia="仿宋" w:cs="仿宋"/>
          <w:sz w:val="28"/>
          <w:szCs w:val="28"/>
        </w:rPr>
        <w:t>。</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甲方按本协议约定向乙方支付项目费用。</w:t>
      </w:r>
    </w:p>
    <w:p>
      <w:pPr>
        <w:numPr>
          <w:ilvl w:val="0"/>
          <w:numId w:val="4"/>
        </w:num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甲方应及时进行验收以及按约定配合乙方的其他工作。</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第五条</w:t>
      </w:r>
      <w:r>
        <w:rPr>
          <w:rFonts w:ascii="仿宋" w:hAnsi="仿宋" w:eastAsia="仿宋" w:cs="仿宋"/>
          <w:b/>
          <w:bCs/>
          <w:sz w:val="28"/>
          <w:szCs w:val="28"/>
        </w:rPr>
        <w:t xml:space="preserve">  </w:t>
      </w:r>
      <w:r>
        <w:rPr>
          <w:rFonts w:hint="eastAsia" w:ascii="仿宋" w:hAnsi="仿宋" w:eastAsia="仿宋" w:cs="仿宋"/>
          <w:b/>
          <w:bCs/>
          <w:sz w:val="28"/>
          <w:szCs w:val="28"/>
        </w:rPr>
        <w:t>乙方的权利和义务</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根据甲方要求做出工作实施方案，并完成工作任务以及确保完成任务期间的人身安全、公私财产安全、交通安全等各项安全事宜</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项目在本协议履行过程中，非因乙方原因有可能致使协议无法继续履行的，乙方应在知晓该等事项之日起1个工作日内通知甲方并提供协议无法履行的客观依据，同时采取措施减少损失。甲方获得通知，同意变更协议内容或解除本协议的，双方另行签署书面补充协议</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bidi="ar"/>
        </w:rPr>
        <w:t>乙方没有及时通知并采取适当措施，致使协议履行失败或者部分失败的，乙方应当将未履行部分工作相对应的款项返还给甲方，并同意具体退款标准由甲方确定；乙方因此产生的税费损失由乙方自行承担</w:t>
      </w:r>
      <w:r>
        <w:rPr>
          <w:rFonts w:hint="eastAsia" w:ascii="仿宋" w:hAnsi="仿宋" w:eastAsia="仿宋" w:cs="仿宋"/>
          <w:sz w:val="28"/>
          <w:szCs w:val="28"/>
        </w:rPr>
        <w:t>。</w:t>
      </w:r>
    </w:p>
    <w:p>
      <w:pPr>
        <w:numPr>
          <w:ilvl w:val="0"/>
          <w:numId w:val="5"/>
        </w:numPr>
        <w:adjustRightInd w:val="0"/>
        <w:snapToGrid w:val="0"/>
        <w:spacing w:line="480" w:lineRule="exact"/>
        <w:ind w:firstLine="560" w:firstLineChars="200"/>
        <w:rPr>
          <w:rFonts w:ascii="仿宋" w:hAnsi="仿宋" w:eastAsia="仿宋" w:cs="仿宋"/>
          <w:sz w:val="28"/>
          <w:szCs w:val="28"/>
        </w:rPr>
      </w:pPr>
      <w:r>
        <w:rPr>
          <w:rFonts w:hint="eastAsia" w:ascii="仿宋_GB2312" w:hAnsi="仿宋_GB2312" w:cs="仿宋_GB2312"/>
          <w:color w:val="000000"/>
          <w:sz w:val="28"/>
          <w:szCs w:val="28"/>
        </w:rPr>
        <w:t>乙方承诺严格遵守国家关于保密（包括私隐）方面的所有法律法规，对涉及单位的数据及资料保密。所有工作时间内，可能或必须知道的甲方书面资料或其他拷贝资料，在项目完成并在甲方验收后，不得保留书面或其他形式的拷贝资料，并对已知的数据、资料保密，不得泄露，否则，应当依法承担相应的法律责任</w:t>
      </w:r>
      <w:r>
        <w:rPr>
          <w:rFonts w:hint="eastAsia" w:ascii="仿宋" w:hAnsi="仿宋" w:eastAsia="仿宋" w:cs="仿宋"/>
          <w:sz w:val="28"/>
          <w:szCs w:val="28"/>
          <w:lang w:bidi="ar"/>
        </w:rPr>
        <w:t>包括但不限于律师费、诉讼费、赔偿款、交通费、调查费等。</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第六条</w:t>
      </w:r>
      <w:r>
        <w:rPr>
          <w:rFonts w:ascii="仿宋" w:hAnsi="仿宋" w:eastAsia="仿宋" w:cs="仿宋"/>
          <w:b/>
          <w:bCs/>
          <w:sz w:val="28"/>
          <w:szCs w:val="28"/>
        </w:rPr>
        <w:t xml:space="preserve">  </w:t>
      </w:r>
      <w:r>
        <w:rPr>
          <w:rFonts w:hint="eastAsia" w:ascii="仿宋" w:hAnsi="仿宋" w:eastAsia="仿宋" w:cs="仿宋"/>
          <w:b/>
          <w:bCs/>
          <w:sz w:val="28"/>
          <w:szCs w:val="28"/>
        </w:rPr>
        <w:t>不可抗力</w:t>
      </w:r>
    </w:p>
    <w:p>
      <w:pPr>
        <w:numPr>
          <w:ilvl w:val="0"/>
          <w:numId w:val="6"/>
        </w:numPr>
        <w:spacing w:line="560" w:lineRule="exact"/>
        <w:rPr>
          <w:rFonts w:ascii="仿宋" w:hAnsi="仿宋" w:eastAsia="仿宋" w:cs="仿宋"/>
          <w:sz w:val="28"/>
          <w:szCs w:val="28"/>
        </w:rPr>
      </w:pPr>
      <w:r>
        <w:rPr>
          <w:rFonts w:hint="eastAsia" w:ascii="仿宋" w:hAnsi="仿宋" w:eastAsia="仿宋" w:cs="仿宋"/>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pPr>
        <w:numPr>
          <w:ilvl w:val="0"/>
          <w:numId w:val="6"/>
        </w:numPr>
        <w:spacing w:line="560" w:lineRule="exact"/>
        <w:rPr>
          <w:rFonts w:ascii="仿宋" w:hAnsi="仿宋" w:eastAsia="仿宋" w:cs="仿宋"/>
          <w:sz w:val="28"/>
          <w:szCs w:val="28"/>
        </w:rPr>
      </w:pPr>
      <w:r>
        <w:rPr>
          <w:rFonts w:hint="eastAsia" w:ascii="仿宋" w:hAnsi="仿宋" w:eastAsia="仿宋" w:cs="仿宋"/>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pPr>
        <w:numPr>
          <w:ilvl w:val="0"/>
          <w:numId w:val="6"/>
        </w:numPr>
        <w:spacing w:line="560" w:lineRule="exact"/>
        <w:rPr>
          <w:rFonts w:ascii="仿宋" w:hAnsi="仿宋" w:eastAsia="仿宋" w:cs="仿宋"/>
          <w:sz w:val="28"/>
          <w:szCs w:val="28"/>
        </w:rPr>
      </w:pPr>
      <w:r>
        <w:rPr>
          <w:rFonts w:hint="eastAsia" w:ascii="仿宋" w:hAnsi="仿宋" w:eastAsia="仿宋" w:cs="仿宋"/>
          <w:sz w:val="28"/>
          <w:szCs w:val="28"/>
        </w:rPr>
        <w:t>一旦不可抗力已经停止，受影响的一方应及时通知另一方，且应恢复履行本协议项下的义务。但如不可抗力事件持续超过3</w:t>
      </w:r>
      <w:r>
        <w:rPr>
          <w:rFonts w:ascii="仿宋" w:hAnsi="仿宋" w:eastAsia="仿宋" w:cs="仿宋"/>
          <w:sz w:val="28"/>
          <w:szCs w:val="28"/>
        </w:rPr>
        <w:t>0</w:t>
      </w:r>
      <w:r>
        <w:rPr>
          <w:rFonts w:hint="eastAsia" w:ascii="仿宋" w:hAnsi="仿宋" w:eastAsia="仿宋" w:cs="仿宋"/>
          <w:sz w:val="28"/>
          <w:szCs w:val="28"/>
        </w:rPr>
        <w:t>天，另一方有权终止协议，双方在不可抗力影响的范围内均无须承担任何法律责任（清付应缴未缴的款项的责任除外）。</w:t>
      </w:r>
    </w:p>
    <w:p>
      <w:pPr>
        <w:numPr>
          <w:ilvl w:val="0"/>
          <w:numId w:val="7"/>
        </w:numPr>
        <w:spacing w:line="560" w:lineRule="exact"/>
        <w:rPr>
          <w:rFonts w:ascii="仿宋" w:hAnsi="仿宋" w:eastAsia="仿宋" w:cs="仿宋"/>
          <w:b/>
          <w:bCs/>
          <w:sz w:val="28"/>
          <w:szCs w:val="28"/>
        </w:rPr>
      </w:pPr>
      <w:r>
        <w:rPr>
          <w:rFonts w:ascii="仿宋" w:hAnsi="仿宋" w:eastAsia="仿宋" w:cs="仿宋"/>
          <w:b/>
          <w:bCs/>
          <w:sz w:val="28"/>
          <w:szCs w:val="28"/>
        </w:rPr>
        <w:t xml:space="preserve"> </w:t>
      </w:r>
      <w:r>
        <w:rPr>
          <w:rFonts w:hint="eastAsia" w:ascii="仿宋" w:hAnsi="仿宋" w:eastAsia="仿宋" w:cs="仿宋"/>
          <w:b/>
          <w:bCs/>
          <w:sz w:val="28"/>
          <w:szCs w:val="28"/>
        </w:rPr>
        <w:t>知识产权归属</w:t>
      </w:r>
    </w:p>
    <w:p>
      <w:pPr>
        <w:pStyle w:val="2"/>
        <w:numPr>
          <w:ilvl w:val="0"/>
          <w:numId w:val="8"/>
        </w:numPr>
        <w:spacing w:line="560" w:lineRule="exact"/>
        <w:ind w:firstLine="560"/>
      </w:pPr>
      <w:r>
        <w:rPr>
          <w:rFonts w:hint="eastAsia" w:ascii="仿宋" w:hAnsi="仿宋" w:eastAsia="仿宋" w:cs="仿宋"/>
          <w:sz w:val="28"/>
          <w:szCs w:val="28"/>
        </w:rPr>
        <w:t>乙方根据本协议向甲方提供的资料及其所包含的图形、图片、文字等素材以及因本协议产生的作品（包括但不限于任何图案、图像、文字等），其知识产权和其他权益均归甲方所有，未经甲方事先书面许可乙方不得为本协议之外的任何目的、以任何形式自行使用或擅自许可任何第三方使用。</w:t>
      </w:r>
    </w:p>
    <w:p>
      <w:pPr>
        <w:pStyle w:val="2"/>
        <w:widowControl w:val="0"/>
        <w:numPr>
          <w:ilvl w:val="0"/>
          <w:numId w:val="8"/>
        </w:numPr>
        <w:spacing w:line="560" w:lineRule="exact"/>
        <w:ind w:firstLine="560"/>
        <w:rPr>
          <w:rFonts w:ascii="仿宋" w:hAnsi="仿宋" w:eastAsia="仿宋" w:cs="仿宋"/>
          <w:sz w:val="28"/>
          <w:szCs w:val="28"/>
        </w:rPr>
      </w:pPr>
      <w:r>
        <w:rPr>
          <w:rFonts w:hint="eastAsia" w:ascii="仿宋" w:hAnsi="仿宋" w:eastAsia="仿宋" w:cs="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spacing w:line="560" w:lineRule="exact"/>
        <w:rPr>
          <w:rFonts w:ascii="仿宋" w:hAnsi="仿宋" w:eastAsia="仿宋" w:cs="仿宋"/>
          <w:sz w:val="28"/>
          <w:szCs w:val="28"/>
        </w:rPr>
      </w:pPr>
      <w:r>
        <w:rPr>
          <w:rFonts w:hint="eastAsia" w:ascii="仿宋" w:hAnsi="仿宋" w:eastAsia="仿宋" w:cs="仿宋"/>
          <w:b/>
          <w:bCs/>
          <w:sz w:val="28"/>
          <w:szCs w:val="28"/>
        </w:rPr>
        <w:t>第八条</w:t>
      </w:r>
      <w:r>
        <w:rPr>
          <w:rFonts w:ascii="仿宋" w:hAnsi="仿宋" w:eastAsia="仿宋" w:cs="仿宋"/>
          <w:b/>
          <w:bCs/>
          <w:sz w:val="28"/>
          <w:szCs w:val="28"/>
        </w:rPr>
        <w:t xml:space="preserve">  </w:t>
      </w:r>
      <w:r>
        <w:rPr>
          <w:rFonts w:hint="eastAsia" w:ascii="仿宋" w:hAnsi="仿宋" w:eastAsia="仿宋" w:cs="仿宋"/>
          <w:b/>
          <w:bCs/>
          <w:sz w:val="28"/>
          <w:szCs w:val="28"/>
        </w:rPr>
        <w:t>双方确定，出现下列情形，致使本协议的履行成为不必要或不能的，可以解除本协议：</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发生不可抗力。</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因一方违约使协议不能继续履行或没有必要继续履行。</w:t>
      </w:r>
    </w:p>
    <w:p>
      <w:pPr>
        <w:numPr>
          <w:ilvl w:val="0"/>
          <w:numId w:val="9"/>
        </w:numPr>
        <w:spacing w:line="560" w:lineRule="exact"/>
        <w:rPr>
          <w:rFonts w:ascii="仿宋" w:hAnsi="仿宋" w:eastAsia="仿宋" w:cs="仿宋"/>
          <w:sz w:val="28"/>
          <w:szCs w:val="28"/>
        </w:rPr>
      </w:pPr>
      <w:r>
        <w:rPr>
          <w:rFonts w:hint="eastAsia" w:ascii="仿宋" w:hAnsi="仿宋" w:eastAsia="仿宋" w:cs="仿宋"/>
          <w:sz w:val="28"/>
          <w:szCs w:val="28"/>
        </w:rPr>
        <w:t>出现法律法规或国家政策规定等特定情形导致协议不能继续履行。</w:t>
      </w:r>
    </w:p>
    <w:p>
      <w:pPr>
        <w:spacing w:line="560" w:lineRule="exact"/>
        <w:rPr>
          <w:rFonts w:ascii="仿宋" w:hAnsi="仿宋" w:eastAsia="仿宋" w:cs="仿宋"/>
          <w:b/>
          <w:bCs/>
          <w:sz w:val="28"/>
          <w:szCs w:val="28"/>
        </w:rPr>
      </w:pPr>
      <w:r>
        <w:rPr>
          <w:rFonts w:hint="eastAsia" w:ascii="仿宋" w:hAnsi="仿宋" w:eastAsia="仿宋" w:cs="仿宋"/>
          <w:b/>
          <w:bCs/>
          <w:sz w:val="28"/>
          <w:szCs w:val="28"/>
        </w:rPr>
        <w:t>第九条</w:t>
      </w:r>
      <w:r>
        <w:rPr>
          <w:rFonts w:ascii="仿宋" w:hAnsi="仿宋" w:eastAsia="仿宋" w:cs="仿宋"/>
          <w:b/>
          <w:bCs/>
          <w:sz w:val="28"/>
          <w:szCs w:val="28"/>
        </w:rPr>
        <w:t xml:space="preserve">  </w:t>
      </w:r>
      <w:r>
        <w:rPr>
          <w:rFonts w:hint="eastAsia" w:ascii="仿宋" w:hAnsi="仿宋" w:eastAsia="仿宋" w:cs="仿宋"/>
          <w:b/>
          <w:bCs/>
          <w:sz w:val="28"/>
          <w:szCs w:val="28"/>
        </w:rPr>
        <w:t>争议的解决办法</w:t>
      </w:r>
    </w:p>
    <w:p>
      <w:pPr>
        <w:numPr>
          <w:ilvl w:val="255"/>
          <w:numId w:val="0"/>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本协议在履行过程中发生的争议，由当事人双方协商解决。协商不成的，协议双方任意一方均可向甲方所在地有管辖权的人民法院提起诉讼处理。</w:t>
      </w:r>
    </w:p>
    <w:p>
      <w:pPr>
        <w:numPr>
          <w:ilvl w:val="0"/>
          <w:numId w:val="10"/>
        </w:numPr>
        <w:spacing w:line="560" w:lineRule="exact"/>
        <w:jc w:val="left"/>
        <w:rPr>
          <w:rFonts w:ascii="仿宋" w:hAnsi="仿宋" w:eastAsia="仿宋" w:cs="仿宋"/>
          <w:b/>
          <w:bCs/>
          <w:sz w:val="28"/>
          <w:szCs w:val="28"/>
        </w:rPr>
      </w:pPr>
      <w:r>
        <w:rPr>
          <w:rFonts w:hint="eastAsia" w:ascii="仿宋" w:hAnsi="仿宋" w:eastAsia="仿宋" w:cs="仿宋"/>
          <w:b/>
          <w:bCs/>
          <w:sz w:val="28"/>
          <w:szCs w:val="28"/>
        </w:rPr>
        <w:t>违约责任</w:t>
      </w:r>
    </w:p>
    <w:p>
      <w:pPr>
        <w:numPr>
          <w:ilvl w:val="0"/>
          <w:numId w:val="11"/>
        </w:numPr>
        <w:spacing w:line="560" w:lineRule="exact"/>
        <w:rPr>
          <w:rFonts w:ascii="仿宋" w:hAnsi="仿宋" w:eastAsia="仿宋" w:cs="仿宋"/>
          <w:sz w:val="28"/>
          <w:szCs w:val="28"/>
        </w:rPr>
      </w:pPr>
      <w:r>
        <w:rPr>
          <w:rFonts w:hint="eastAsia" w:ascii="仿宋" w:hAnsi="仿宋" w:eastAsia="仿宋" w:cs="仿宋"/>
          <w:sz w:val="28"/>
          <w:szCs w:val="28"/>
        </w:rPr>
        <w:t>甲方的违约责任：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甲方未按本协议约定向乙方支付款项的，乙方有权要求甲方按照逾期支付款项的日万分之一向乙方支付违约金，但因乙方自身原因造成的除外。</w:t>
      </w:r>
    </w:p>
    <w:p>
      <w:pPr>
        <w:numPr>
          <w:ilvl w:val="0"/>
          <w:numId w:val="11"/>
        </w:numPr>
        <w:spacing w:line="560" w:lineRule="exact"/>
        <w:rPr>
          <w:rFonts w:ascii="仿宋" w:hAnsi="仿宋" w:eastAsia="仿宋" w:cs="仿宋"/>
          <w:sz w:val="28"/>
          <w:szCs w:val="28"/>
        </w:rPr>
      </w:pPr>
      <w:r>
        <w:rPr>
          <w:rFonts w:hint="eastAsia" w:ascii="仿宋" w:hAnsi="仿宋" w:eastAsia="仿宋" w:cs="仿宋"/>
          <w:sz w:val="28"/>
          <w:szCs w:val="28"/>
        </w:rPr>
        <w:t>乙方的违约责任：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1.乙方未按照协议约定及时提交项目成果性文件或逾期完成项目工作的，从逾期之日起，甲方有权要求乙方按本项目总费用的日千分之一向甲方支付违约金直到乙方提交或者完成之日止。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发生以下情况的，甲方有权单方解除本协议、另行委托第三方提供服务或协助乙方，因此产生的费用由乙方全部承担，解除的通知自到达乙方之日起即生效；另，甲方有权扣减掉“甲方认为乙方提供符合要求的服务费用”后要求乙方在协议解除之日起三个工作日内将已收取款项剩余部分金额给甲方（乙方已经开具发票所产生的税费损失由乙方自行承担），也有权要求乙方支付本项目总费用20％的违约金给甲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（1）乙方逾期提交项目成果性文件或者逾期完成项目工作超过15日以上的；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（2）乙方因自身原因不能提供服务（不包括本条第1点的情形）或提供的服务质量不符合本协议约定以及相关法律法规规定的，甲方有权拒收；</w:t>
      </w:r>
    </w:p>
    <w:p>
      <w:pPr>
        <w:spacing w:line="560" w:lineRule="exact"/>
        <w:ind w:firstLine="560" w:firstLineChars="200"/>
        <w:rPr>
          <w:rFonts w:ascii="仿宋" w:hAnsi="仿宋" w:eastAsia="仿宋" w:cs="仿宋"/>
          <w:b/>
          <w:bCs/>
          <w:sz w:val="28"/>
          <w:szCs w:val="28"/>
        </w:rPr>
      </w:pPr>
      <w:r>
        <w:rPr>
          <w:rFonts w:hint="eastAsia" w:ascii="仿宋" w:hAnsi="仿宋" w:eastAsia="仿宋" w:cs="仿宋"/>
          <w:sz w:val="28"/>
          <w:szCs w:val="28"/>
        </w:rPr>
        <w:t>（3）未经甲方同意，乙方将本协议项目部分或全部技术服务工作转让第三人负责的。</w:t>
      </w:r>
    </w:p>
    <w:p>
      <w:pPr>
        <w:numPr>
          <w:ilvl w:val="0"/>
          <w:numId w:val="10"/>
        </w:numPr>
        <w:spacing w:line="560" w:lineRule="exact"/>
        <w:jc w:val="left"/>
        <w:rPr>
          <w:rFonts w:ascii="仿宋" w:hAnsi="仿宋" w:eastAsia="仿宋" w:cs="仿宋"/>
          <w:b/>
          <w:bCs/>
          <w:sz w:val="28"/>
          <w:szCs w:val="28"/>
        </w:rPr>
      </w:pPr>
      <w:r>
        <w:rPr>
          <w:rFonts w:hint="eastAsia" w:ascii="仿宋" w:hAnsi="仿宋" w:eastAsia="仿宋" w:cs="仿宋"/>
          <w:b/>
          <w:bCs/>
          <w:sz w:val="28"/>
          <w:szCs w:val="28"/>
        </w:rPr>
        <w:t>其他</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协议如有未尽事宜，可以经甲、乙双方另行协商形成书面补充协议，书面补充协议经双方签字、盖章后生效。</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甲、乙双方在本协议项下的地址和联系方式为文件有效的送达地址；对方的文件、司法机关的文件、协议解除的通知一经到达或退回即视为送达，一方如有变更，应在变更前</w:t>
      </w:r>
      <w:r>
        <w:rPr>
          <w:rFonts w:ascii="仿宋" w:hAnsi="仿宋" w:eastAsia="仿宋" w:cs="仿宋"/>
          <w:sz w:val="28"/>
          <w:szCs w:val="28"/>
        </w:rPr>
        <w:t>3日内</w:t>
      </w:r>
      <w:r>
        <w:rPr>
          <w:rFonts w:hint="eastAsia" w:ascii="仿宋" w:hAnsi="仿宋" w:eastAsia="仿宋" w:cs="仿宋"/>
          <w:sz w:val="28"/>
          <w:szCs w:val="28"/>
        </w:rPr>
        <w:t>书面</w:t>
      </w:r>
      <w:r>
        <w:rPr>
          <w:rFonts w:ascii="仿宋" w:hAnsi="仿宋" w:eastAsia="仿宋" w:cs="仿宋"/>
          <w:sz w:val="28"/>
          <w:szCs w:val="28"/>
        </w:rPr>
        <w:t>通知对方，否则，视为未变更。</w:t>
      </w:r>
    </w:p>
    <w:p>
      <w:pPr>
        <w:numPr>
          <w:ilvl w:val="0"/>
          <w:numId w:val="12"/>
        </w:numPr>
        <w:spacing w:line="560" w:lineRule="exact"/>
        <w:rPr>
          <w:rFonts w:ascii="仿宋" w:hAnsi="仿宋" w:eastAsia="仿宋" w:cs="仿宋"/>
          <w:sz w:val="28"/>
          <w:szCs w:val="28"/>
        </w:rPr>
      </w:pPr>
      <w:r>
        <w:rPr>
          <w:rFonts w:hint="eastAsia" w:ascii="仿宋" w:hAnsi="仿宋" w:eastAsia="仿宋" w:cs="仿宋"/>
          <w:sz w:val="28"/>
          <w:szCs w:val="28"/>
        </w:rPr>
        <w:t>本协议一式肆份，自甲、乙双方签章之日起生效，甲方执叁份、乙方执壹份，具有同等法律效力。</w:t>
      </w:r>
    </w:p>
    <w:p>
      <w:pPr>
        <w:pStyle w:val="10"/>
        <w:numPr>
          <w:ilvl w:val="0"/>
          <w:numId w:val="12"/>
        </w:numPr>
        <w:spacing w:line="560" w:lineRule="exact"/>
        <w:ind w:firstLineChars="0"/>
        <w:rPr>
          <w:rFonts w:ascii="仿宋" w:hAnsi="仿宋" w:eastAsia="仿宋" w:cs="仿宋"/>
          <w:szCs w:val="28"/>
        </w:rPr>
      </w:pPr>
      <w:r>
        <w:rPr>
          <w:rFonts w:hint="eastAsia" w:ascii="仿宋" w:hAnsi="仿宋" w:eastAsia="仿宋" w:cs="仿宋"/>
          <w:szCs w:val="28"/>
        </w:rPr>
        <w:t>以下为本协议附件，与本协议具有同等效力：</w:t>
      </w:r>
    </w:p>
    <w:p>
      <w:pPr>
        <w:pStyle w:val="10"/>
        <w:numPr>
          <w:ilvl w:val="0"/>
          <w:numId w:val="13"/>
        </w:numPr>
        <w:spacing w:line="560" w:lineRule="exact"/>
        <w:ind w:firstLineChars="0"/>
        <w:rPr>
          <w:rFonts w:ascii="仿宋" w:hAnsi="仿宋" w:eastAsia="仿宋" w:cs="仿宋"/>
          <w:szCs w:val="28"/>
        </w:rPr>
      </w:pPr>
      <w:r>
        <w:rPr>
          <w:rFonts w:hint="eastAsia" w:ascii="仿宋" w:hAnsi="仿宋" w:eastAsia="仿宋" w:cs="仿宋"/>
          <w:bCs/>
          <w:szCs w:val="28"/>
        </w:rPr>
        <w:t>江门市市场监督管理局企业知识产权能力培育提升服务项目</w:t>
      </w:r>
      <w:r>
        <w:rPr>
          <w:rFonts w:hint="eastAsia" w:ascii="仿宋" w:hAnsi="仿宋" w:eastAsia="仿宋" w:cs="仿宋"/>
          <w:szCs w:val="28"/>
        </w:rPr>
        <w:t>采购公告；</w:t>
      </w:r>
    </w:p>
    <w:p>
      <w:pPr>
        <w:pStyle w:val="10"/>
        <w:numPr>
          <w:ilvl w:val="0"/>
          <w:numId w:val="13"/>
        </w:numPr>
        <w:spacing w:line="560" w:lineRule="exact"/>
        <w:ind w:firstLine="608"/>
        <w:rPr>
          <w:rFonts w:ascii="仿宋" w:hAnsi="仿宋" w:eastAsia="仿宋" w:cs="仿宋"/>
          <w:szCs w:val="28"/>
        </w:rPr>
      </w:pPr>
      <w:r>
        <w:rPr>
          <w:rFonts w:hint="eastAsia" w:ascii="仿宋" w:hAnsi="仿宋" w:eastAsia="仿宋" w:cs="仿宋"/>
          <w:szCs w:val="28"/>
        </w:rPr>
        <w:t>江门市市场监督管理局相关项目采购结果公告；</w:t>
      </w:r>
    </w:p>
    <w:p>
      <w:pPr>
        <w:pStyle w:val="10"/>
        <w:numPr>
          <w:ilvl w:val="0"/>
          <w:numId w:val="13"/>
        </w:numPr>
        <w:spacing w:line="560" w:lineRule="exact"/>
        <w:ind w:firstLine="608"/>
        <w:rPr>
          <w:rFonts w:ascii="仿宋" w:hAnsi="仿宋" w:eastAsia="仿宋" w:cs="仿宋"/>
          <w:szCs w:val="28"/>
        </w:rPr>
      </w:pPr>
      <w:r>
        <w:rPr>
          <w:rFonts w:hint="eastAsia" w:ascii="仿宋" w:hAnsi="仿宋" w:eastAsia="仿宋" w:cs="仿宋"/>
          <w:szCs w:val="28"/>
        </w:rPr>
        <w:t>其他附件及补充协议等资料。</w:t>
      </w:r>
    </w:p>
    <w:p>
      <w:pPr>
        <w:spacing w:before="156" w:beforeLines="50" w:line="560" w:lineRule="exact"/>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spacing w:line="560" w:lineRule="exact"/>
        <w:rPr>
          <w:rFonts w:ascii="仿宋" w:hAnsi="仿宋" w:eastAsia="仿宋" w:cs="仿宋"/>
          <w:sz w:val="28"/>
          <w:szCs w:val="28"/>
        </w:rPr>
      </w:pPr>
    </w:p>
    <w:p>
      <w:pPr>
        <w:pStyle w:val="10"/>
        <w:spacing w:line="560" w:lineRule="exact"/>
        <w:ind w:firstLine="608"/>
        <w:rPr>
          <w:rFonts w:ascii="仿宋" w:hAnsi="仿宋" w:eastAsia="仿宋" w:cs="仿宋"/>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甲方</w:t>
      </w:r>
      <w:r>
        <w:rPr>
          <w:rFonts w:hint="eastAsia" w:ascii="仿宋" w:hAnsi="仿宋" w:eastAsia="仿宋" w:cs="仿宋"/>
          <w:sz w:val="28"/>
          <w:szCs w:val="28"/>
        </w:rPr>
        <w:t>：江门市市场监督管理局</w:t>
      </w:r>
      <w:r>
        <w:rPr>
          <w:rFonts w:ascii="仿宋" w:hAnsi="仿宋" w:eastAsia="仿宋" w:cs="仿宋"/>
          <w:sz w:val="28"/>
          <w:szCs w:val="28"/>
        </w:rPr>
        <w:t xml:space="preserve">  </w:t>
      </w:r>
    </w:p>
    <w:p>
      <w:pPr>
        <w:spacing w:line="560" w:lineRule="exact"/>
        <w:ind w:firstLine="2240" w:firstLineChars="800"/>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r>
        <w:rPr>
          <w:rFonts w:ascii="仿宋" w:hAnsi="仿宋" w:eastAsia="仿宋" w:cs="仿宋"/>
          <w:sz w:val="28"/>
          <w:szCs w:val="28"/>
        </w:rPr>
        <w:t xml:space="preserve">    </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pPr>
        <w:spacing w:line="560" w:lineRule="exact"/>
        <w:rPr>
          <w:rFonts w:ascii="仿宋" w:hAnsi="仿宋" w:eastAsia="仿宋" w:cs="仿宋"/>
          <w:sz w:val="28"/>
          <w:szCs w:val="28"/>
        </w:rPr>
      </w:pPr>
      <w:r>
        <w:rPr>
          <w:rFonts w:ascii="仿宋" w:hAnsi="仿宋" w:eastAsia="仿宋" w:cs="仿宋"/>
          <w:sz w:val="28"/>
          <w:szCs w:val="28"/>
        </w:rPr>
        <w:t xml:space="preserve"> </w:t>
      </w:r>
    </w:p>
    <w:p>
      <w:pPr>
        <w:spacing w:line="560" w:lineRule="exact"/>
        <w:ind w:firstLine="560"/>
        <w:rPr>
          <w:rFonts w:ascii="仿宋" w:hAnsi="仿宋" w:eastAsia="仿宋" w:cs="仿宋"/>
          <w:sz w:val="28"/>
          <w:szCs w:val="28"/>
        </w:rPr>
      </w:pPr>
      <w:r>
        <w:rPr>
          <w:rFonts w:hint="eastAsia" w:ascii="仿宋" w:hAnsi="仿宋" w:eastAsia="仿宋" w:cs="仿宋"/>
          <w:b/>
          <w:bCs/>
          <w:sz w:val="28"/>
          <w:szCs w:val="28"/>
        </w:rPr>
        <w:t>乙方</w:t>
      </w:r>
      <w:r>
        <w:rPr>
          <w:rFonts w:hint="eastAsia" w:ascii="仿宋" w:hAnsi="仿宋" w:eastAsia="仿宋" w:cs="仿宋"/>
          <w:sz w:val="28"/>
          <w:szCs w:val="28"/>
        </w:rPr>
        <w:t>：</w:t>
      </w:r>
    </w:p>
    <w:p>
      <w:pPr>
        <w:spacing w:line="560" w:lineRule="exact"/>
        <w:ind w:firstLine="2419" w:firstLineChars="864"/>
        <w:rPr>
          <w:rFonts w:ascii="仿宋" w:hAnsi="仿宋" w:eastAsia="仿宋" w:cs="仿宋"/>
          <w:sz w:val="28"/>
          <w:szCs w:val="28"/>
        </w:rPr>
      </w:pPr>
      <w:r>
        <w:rPr>
          <w:rFonts w:hint="eastAsia" w:ascii="仿宋" w:hAnsi="仿宋" w:eastAsia="仿宋" w:cs="仿宋"/>
          <w:sz w:val="28"/>
          <w:szCs w:val="28"/>
        </w:rPr>
        <w:t>（盖章）</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法定代表人或授权委托人：（签字）</w:t>
      </w:r>
    </w:p>
    <w:p>
      <w:pPr>
        <w:spacing w:line="560" w:lineRule="exact"/>
        <w:ind w:firstLine="1960" w:firstLineChars="700"/>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B7FBFD8D"/>
    <w:multiLevelType w:val="singleLevel"/>
    <w:tmpl w:val="B7FBFD8D"/>
    <w:lvl w:ilvl="0" w:tentative="0">
      <w:start w:val="1"/>
      <w:numFmt w:val="chineseCounting"/>
      <w:suff w:val="nothing"/>
      <w:lvlText w:val="（%1）"/>
      <w:lvlJc w:val="left"/>
      <w:rPr>
        <w:rFonts w:hint="eastAsia"/>
      </w:rPr>
    </w:lvl>
  </w:abstractNum>
  <w:abstractNum w:abstractNumId="2">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3">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4">
    <w:nsid w:val="23AD0A2C"/>
    <w:multiLevelType w:val="singleLevel"/>
    <w:tmpl w:val="23AD0A2C"/>
    <w:lvl w:ilvl="0" w:tentative="0">
      <w:start w:val="1"/>
      <w:numFmt w:val="chineseCounting"/>
      <w:suff w:val="nothing"/>
      <w:lvlText w:val="（%1）"/>
      <w:lvlJc w:val="left"/>
      <w:pPr>
        <w:ind w:left="0" w:firstLine="420"/>
      </w:pPr>
      <w:rPr>
        <w:rFonts w:hint="eastAsia"/>
      </w:rPr>
    </w:lvl>
  </w:abstractNum>
  <w:abstractNum w:abstractNumId="5">
    <w:nsid w:val="3300DBEB"/>
    <w:multiLevelType w:val="singleLevel"/>
    <w:tmpl w:val="3300DBEB"/>
    <w:lvl w:ilvl="0" w:tentative="0">
      <w:start w:val="1"/>
      <w:numFmt w:val="decimal"/>
      <w:suff w:val="nothing"/>
      <w:lvlText w:val="%1、"/>
      <w:lvlJc w:val="left"/>
    </w:lvl>
  </w:abstractNum>
  <w:abstractNum w:abstractNumId="6">
    <w:nsid w:val="3335ACDB"/>
    <w:multiLevelType w:val="singleLevel"/>
    <w:tmpl w:val="3335ACDB"/>
    <w:lvl w:ilvl="0" w:tentative="0">
      <w:start w:val="10"/>
      <w:numFmt w:val="chineseCounting"/>
      <w:suff w:val="space"/>
      <w:lvlText w:val="第%1条"/>
      <w:lvlJc w:val="left"/>
      <w:rPr>
        <w:rFonts w:hint="eastAsia"/>
      </w:rPr>
    </w:lvl>
  </w:abstractNum>
  <w:abstractNum w:abstractNumId="7">
    <w:nsid w:val="4E7A14A5"/>
    <w:multiLevelType w:val="singleLevel"/>
    <w:tmpl w:val="4E7A14A5"/>
    <w:lvl w:ilvl="0" w:tentative="0">
      <w:start w:val="1"/>
      <w:numFmt w:val="chineseCounting"/>
      <w:suff w:val="nothing"/>
      <w:lvlText w:val="（%1）"/>
      <w:lvlJc w:val="left"/>
      <w:pPr>
        <w:ind w:left="0" w:firstLine="420"/>
      </w:pPr>
    </w:lvl>
  </w:abstractNum>
  <w:abstractNum w:abstractNumId="8">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9">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10">
    <w:nsid w:val="64B50ADD"/>
    <w:multiLevelType w:val="singleLevel"/>
    <w:tmpl w:val="64B50ADD"/>
    <w:lvl w:ilvl="0" w:tentative="0">
      <w:start w:val="1"/>
      <w:numFmt w:val="chineseCounting"/>
      <w:suff w:val="nothing"/>
      <w:lvlText w:val="（%1）"/>
      <w:lvlJc w:val="left"/>
      <w:pPr>
        <w:ind w:left="0" w:firstLine="420"/>
      </w:pPr>
      <w:rPr>
        <w:rFonts w:hint="eastAsia"/>
      </w:rPr>
    </w:lvl>
  </w:abstractNum>
  <w:abstractNum w:abstractNumId="11">
    <w:nsid w:val="6A04167C"/>
    <w:multiLevelType w:val="singleLevel"/>
    <w:tmpl w:val="6A04167C"/>
    <w:lvl w:ilvl="0" w:tentative="0">
      <w:start w:val="1"/>
      <w:numFmt w:val="chineseCounting"/>
      <w:suff w:val="nothing"/>
      <w:lvlText w:val="（%1）"/>
      <w:lvlJc w:val="left"/>
      <w:pPr>
        <w:ind w:left="0" w:firstLine="420"/>
      </w:pPr>
      <w:rPr>
        <w:rFonts w:hint="eastAsia"/>
      </w:rPr>
    </w:lvl>
  </w:abstractNum>
  <w:abstractNum w:abstractNumId="12">
    <w:nsid w:val="7002F8F2"/>
    <w:multiLevelType w:val="singleLevel"/>
    <w:tmpl w:val="7002F8F2"/>
    <w:lvl w:ilvl="0" w:tentative="0">
      <w:start w:val="7"/>
      <w:numFmt w:val="chineseCounting"/>
      <w:suff w:val="space"/>
      <w:lvlText w:val="第%1条"/>
      <w:lvlJc w:val="left"/>
      <w:rPr>
        <w:rFonts w:hint="eastAsia"/>
      </w:rPr>
    </w:lvl>
  </w:abstractNum>
  <w:num w:numId="1">
    <w:abstractNumId w:val="1"/>
  </w:num>
  <w:num w:numId="2">
    <w:abstractNumId w:val="5"/>
  </w:num>
  <w:num w:numId="3">
    <w:abstractNumId w:val="10"/>
  </w:num>
  <w:num w:numId="4">
    <w:abstractNumId w:val="11"/>
  </w:num>
  <w:num w:numId="5">
    <w:abstractNumId w:val="2"/>
  </w:num>
  <w:num w:numId="6">
    <w:abstractNumId w:val="8"/>
  </w:num>
  <w:num w:numId="7">
    <w:abstractNumId w:val="12"/>
  </w:num>
  <w:num w:numId="8">
    <w:abstractNumId w:val="4"/>
  </w:num>
  <w:num w:numId="9">
    <w:abstractNumId w:val="3"/>
  </w:num>
  <w:num w:numId="10">
    <w:abstractNumId w:val="6"/>
  </w:num>
  <w:num w:numId="11">
    <w:abstractNumId w:val="7"/>
    <w:lvlOverride w:ilvl="0">
      <w:startOverride w:val="1"/>
    </w:lvlOverride>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4B"/>
    <w:rsid w:val="00003BF2"/>
    <w:rsid w:val="00062D06"/>
    <w:rsid w:val="000A5D54"/>
    <w:rsid w:val="000C2B5A"/>
    <w:rsid w:val="000F1433"/>
    <w:rsid w:val="00164959"/>
    <w:rsid w:val="001A07F1"/>
    <w:rsid w:val="001D3FEC"/>
    <w:rsid w:val="00200E0F"/>
    <w:rsid w:val="00201EA2"/>
    <w:rsid w:val="00291039"/>
    <w:rsid w:val="002A1EA9"/>
    <w:rsid w:val="002A4E10"/>
    <w:rsid w:val="003B6187"/>
    <w:rsid w:val="00426D70"/>
    <w:rsid w:val="00465A99"/>
    <w:rsid w:val="00476091"/>
    <w:rsid w:val="004779C9"/>
    <w:rsid w:val="004E7D3B"/>
    <w:rsid w:val="004F4652"/>
    <w:rsid w:val="0054051D"/>
    <w:rsid w:val="0055284F"/>
    <w:rsid w:val="005B513B"/>
    <w:rsid w:val="005E68CF"/>
    <w:rsid w:val="005F61C3"/>
    <w:rsid w:val="006048BE"/>
    <w:rsid w:val="006056AF"/>
    <w:rsid w:val="00607599"/>
    <w:rsid w:val="00626D78"/>
    <w:rsid w:val="006501C4"/>
    <w:rsid w:val="00697EDC"/>
    <w:rsid w:val="006A2479"/>
    <w:rsid w:val="006B08DF"/>
    <w:rsid w:val="006E44AD"/>
    <w:rsid w:val="00707FD5"/>
    <w:rsid w:val="007409C2"/>
    <w:rsid w:val="00764D17"/>
    <w:rsid w:val="0079638C"/>
    <w:rsid w:val="0080374B"/>
    <w:rsid w:val="0082684F"/>
    <w:rsid w:val="00851044"/>
    <w:rsid w:val="008C17C3"/>
    <w:rsid w:val="00941ADB"/>
    <w:rsid w:val="00966288"/>
    <w:rsid w:val="0099689B"/>
    <w:rsid w:val="00AB5B9C"/>
    <w:rsid w:val="00AC6D3E"/>
    <w:rsid w:val="00B06102"/>
    <w:rsid w:val="00B2677F"/>
    <w:rsid w:val="00BA175D"/>
    <w:rsid w:val="00BC0846"/>
    <w:rsid w:val="00BE58C0"/>
    <w:rsid w:val="00C11F25"/>
    <w:rsid w:val="00C65C3A"/>
    <w:rsid w:val="00CA408D"/>
    <w:rsid w:val="00D00D3C"/>
    <w:rsid w:val="00D34A03"/>
    <w:rsid w:val="00D8556E"/>
    <w:rsid w:val="00DA2112"/>
    <w:rsid w:val="00DA793C"/>
    <w:rsid w:val="00DE23D9"/>
    <w:rsid w:val="00DE3579"/>
    <w:rsid w:val="00E33C41"/>
    <w:rsid w:val="00EB30AD"/>
    <w:rsid w:val="00EB5320"/>
    <w:rsid w:val="00EB63F1"/>
    <w:rsid w:val="00EC66CC"/>
    <w:rsid w:val="00F301DB"/>
    <w:rsid w:val="00F40D5A"/>
    <w:rsid w:val="00F54901"/>
    <w:rsid w:val="00F66F7D"/>
    <w:rsid w:val="00F905DA"/>
    <w:rsid w:val="00FD4144"/>
    <w:rsid w:val="09D77ACF"/>
    <w:rsid w:val="09DE0A66"/>
    <w:rsid w:val="0AF740DB"/>
    <w:rsid w:val="0BEA35C3"/>
    <w:rsid w:val="0DDF3CA5"/>
    <w:rsid w:val="0E4954F9"/>
    <w:rsid w:val="0FB72321"/>
    <w:rsid w:val="10FC4243"/>
    <w:rsid w:val="160C41FE"/>
    <w:rsid w:val="171724B5"/>
    <w:rsid w:val="1A19383D"/>
    <w:rsid w:val="1F5FFFB8"/>
    <w:rsid w:val="1FF77077"/>
    <w:rsid w:val="20075F93"/>
    <w:rsid w:val="21EC34F7"/>
    <w:rsid w:val="24EE444C"/>
    <w:rsid w:val="28F2788A"/>
    <w:rsid w:val="293A0576"/>
    <w:rsid w:val="2D016C87"/>
    <w:rsid w:val="2D427F00"/>
    <w:rsid w:val="2FF91F6F"/>
    <w:rsid w:val="391A5AE0"/>
    <w:rsid w:val="3B19643C"/>
    <w:rsid w:val="3B44506A"/>
    <w:rsid w:val="3FA76621"/>
    <w:rsid w:val="3FF705E4"/>
    <w:rsid w:val="404A6C17"/>
    <w:rsid w:val="43F43818"/>
    <w:rsid w:val="452404E0"/>
    <w:rsid w:val="47C7B3FB"/>
    <w:rsid w:val="4B562BFB"/>
    <w:rsid w:val="4D261BEA"/>
    <w:rsid w:val="4DD70C4E"/>
    <w:rsid w:val="5789094D"/>
    <w:rsid w:val="5BB2671C"/>
    <w:rsid w:val="5BEF185C"/>
    <w:rsid w:val="5FDEC792"/>
    <w:rsid w:val="690D3BC4"/>
    <w:rsid w:val="693B3F28"/>
    <w:rsid w:val="6B160BA9"/>
    <w:rsid w:val="6B7E7578"/>
    <w:rsid w:val="6C7B1287"/>
    <w:rsid w:val="6F5F4F93"/>
    <w:rsid w:val="718B1CD0"/>
    <w:rsid w:val="72AF67A9"/>
    <w:rsid w:val="76A81E4D"/>
    <w:rsid w:val="79276609"/>
    <w:rsid w:val="79FD0554"/>
    <w:rsid w:val="7A6597BF"/>
    <w:rsid w:val="7AFF012B"/>
    <w:rsid w:val="7B5E7625"/>
    <w:rsid w:val="7EFEE140"/>
    <w:rsid w:val="7F2FA8B5"/>
    <w:rsid w:val="7F3F9044"/>
    <w:rsid w:val="7F6B6E2B"/>
    <w:rsid w:val="7FBF2DE3"/>
    <w:rsid w:val="7FFD0E42"/>
    <w:rsid w:val="9CFB3564"/>
    <w:rsid w:val="ABEE2E93"/>
    <w:rsid w:val="BBDA0335"/>
    <w:rsid w:val="CEDB882A"/>
    <w:rsid w:val="D6BD59A0"/>
    <w:rsid w:val="DD0632A0"/>
    <w:rsid w:val="DDFE42F3"/>
    <w:rsid w:val="DDFF0450"/>
    <w:rsid w:val="E7DD985D"/>
    <w:rsid w:val="ECBB0A54"/>
    <w:rsid w:val="EDFF6941"/>
    <w:rsid w:val="EDFF6C5A"/>
    <w:rsid w:val="F3CF9E3A"/>
    <w:rsid w:val="F9CED2AB"/>
    <w:rsid w:val="FBFE435D"/>
    <w:rsid w:val="FCF674A3"/>
    <w:rsid w:val="FEFDE611"/>
    <w:rsid w:val="FF5F5C82"/>
    <w:rsid w:val="FF7FA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link w:val="19"/>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annotation subject"/>
    <w:basedOn w:val="3"/>
    <w:next w:val="3"/>
    <w:link w:val="20"/>
    <w:qFormat/>
    <w:uiPriority w:val="0"/>
    <w:rPr>
      <w:b/>
      <w:bCs/>
    </w:rPr>
  </w:style>
  <w:style w:type="paragraph" w:styleId="10">
    <w:name w:val="Body Text First Indent 2"/>
    <w:basedOn w:val="4"/>
    <w:qFormat/>
    <w:uiPriority w:val="0"/>
    <w:pPr>
      <w:ind w:firstLine="420" w:firstLineChars="200"/>
    </w:pPr>
    <w:rPr>
      <w:rFonts w:ascii="宋体" w:hAnsi="MS Sans Serif"/>
      <w:spacing w:val="12"/>
    </w:rPr>
  </w:style>
  <w:style w:type="character" w:styleId="13">
    <w:name w:val="annotation reference"/>
    <w:basedOn w:val="12"/>
    <w:qFormat/>
    <w:uiPriority w:val="0"/>
    <w:rPr>
      <w:sz w:val="21"/>
      <w:szCs w:val="21"/>
    </w:rPr>
  </w:style>
  <w:style w:type="paragraph" w:customStyle="1" w:styleId="14">
    <w:name w:val="msolistparagraph"/>
    <w:basedOn w:val="1"/>
    <w:qFormat/>
    <w:uiPriority w:val="0"/>
    <w:pPr>
      <w:ind w:firstLine="420" w:firstLineChars="200"/>
    </w:pPr>
    <w:rPr>
      <w:rFonts w:ascii="Calibri" w:hAnsi="Calibri" w:eastAsia="宋体"/>
      <w:sz w:val="21"/>
      <w:szCs w:val="22"/>
    </w:rPr>
  </w:style>
  <w:style w:type="character" w:customStyle="1" w:styleId="15">
    <w:name w:val="批注框文本 Char"/>
    <w:basedOn w:val="12"/>
    <w:link w:val="5"/>
    <w:qFormat/>
    <w:uiPriority w:val="0"/>
    <w:rPr>
      <w:rFonts w:eastAsia="仿宋_GB2312"/>
      <w:kern w:val="2"/>
      <w:sz w:val="18"/>
      <w:szCs w:val="18"/>
    </w:rPr>
  </w:style>
  <w:style w:type="paragraph" w:customStyle="1" w:styleId="16">
    <w:name w:val="普通(网站)1"/>
    <w:basedOn w:val="1"/>
    <w:qFormat/>
    <w:uiPriority w:val="0"/>
    <w:pPr>
      <w:jc w:val="left"/>
    </w:pPr>
    <w:rPr>
      <w:rFonts w:ascii="Calibri" w:hAnsi="Calibri" w:eastAsia="宋体" w:cs="黑体"/>
      <w:kern w:val="0"/>
      <w:sz w:val="24"/>
      <w:szCs w:val="24"/>
    </w:rPr>
  </w:style>
  <w:style w:type="paragraph" w:customStyle="1" w:styleId="17">
    <w:name w:val="普通(网站)2"/>
    <w:basedOn w:val="1"/>
    <w:qFormat/>
    <w:uiPriority w:val="0"/>
    <w:pPr>
      <w:jc w:val="left"/>
    </w:pPr>
    <w:rPr>
      <w:rFonts w:ascii="Calibri" w:hAnsi="Calibri" w:cs="黑体"/>
      <w:kern w:val="0"/>
      <w:sz w:val="24"/>
      <w:szCs w:val="24"/>
    </w:rPr>
  </w:style>
  <w:style w:type="paragraph" w:customStyle="1" w:styleId="18">
    <w:name w:val="修订1"/>
    <w:hidden/>
    <w:unhideWhenUsed/>
    <w:qFormat/>
    <w:uiPriority w:val="99"/>
    <w:rPr>
      <w:rFonts w:ascii="Times New Roman" w:hAnsi="Times New Roman" w:eastAsia="仿宋_GB2312" w:cs="Times New Roman"/>
      <w:kern w:val="2"/>
      <w:sz w:val="30"/>
      <w:lang w:val="en-US" w:eastAsia="zh-CN" w:bidi="ar-SA"/>
    </w:rPr>
  </w:style>
  <w:style w:type="character" w:customStyle="1" w:styleId="19">
    <w:name w:val="批注文字 Char"/>
    <w:basedOn w:val="12"/>
    <w:link w:val="3"/>
    <w:qFormat/>
    <w:uiPriority w:val="0"/>
    <w:rPr>
      <w:rFonts w:eastAsia="仿宋_GB2312"/>
      <w:kern w:val="2"/>
      <w:sz w:val="30"/>
    </w:rPr>
  </w:style>
  <w:style w:type="character" w:customStyle="1" w:styleId="20">
    <w:name w:val="批注主题 Char"/>
    <w:basedOn w:val="19"/>
    <w:link w:val="9"/>
    <w:qFormat/>
    <w:uiPriority w:val="0"/>
    <w:rPr>
      <w:rFonts w:eastAsia="仿宋_GB2312"/>
      <w:b/>
      <w:bCs/>
      <w:kern w:val="2"/>
      <w:sz w:val="30"/>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4269</Words>
  <Characters>329</Characters>
  <Lines>2</Lines>
  <Paragraphs>9</Paragraphs>
  <TotalTime>48</TotalTime>
  <ScaleCrop>false</ScaleCrop>
  <LinksUpToDate>false</LinksUpToDate>
  <CharactersWithSpaces>4589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2022-04-01T08:25:00Z</dcterms:created>
  <dc:creator>Administrator</dc:creator>
  <cp:lastModifiedBy>采联-605</cp:lastModifiedBy>
  <cp:lastPrinted>2023-06-02T17:36:00Z</cp:lastPrinted>
  <dcterms:modified xsi:type="dcterms:W3CDTF">2023-06-07T10:45:06Z</dcterms:modified>
  <dc:title>2020年江门市工业产品生产许可证证后</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06F1C21BD2E84612A97A5835131F79AE</vt:lpwstr>
  </property>
</Properties>
</file>