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江门市市场监督管理局知识产权保护宣讲项目</w:t>
      </w:r>
      <w:r>
        <w:rPr>
          <w:rFonts w:hint="eastAsia" w:ascii="宋体" w:hAnsi="宋体" w:eastAsia="宋体" w:cs="宋体"/>
          <w:b/>
          <w:color w:val="000000" w:themeColor="text1"/>
          <w:sz w:val="44"/>
          <w:szCs w:val="44"/>
          <w:shd w:val="clear" w:color="auto" w:fill="FFFFFF"/>
          <w14:textFill>
            <w14:solidFill>
              <w14:schemeClr w14:val="tx1"/>
            </w14:solidFill>
          </w14:textFill>
        </w:rPr>
        <w:t>合同</w:t>
      </w:r>
    </w:p>
    <w:p>
      <w:pPr>
        <w:pStyle w:val="2"/>
        <w:ind w:firstLine="600"/>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w:t>
      </w:r>
      <w:bookmarkStart w:id="0" w:name="_GoBack"/>
      <w:bookmarkEnd w:id="0"/>
      <w:r>
        <w:rPr>
          <w:rFonts w:hint="eastAsia" w:ascii="仿宋" w:hAnsi="仿宋" w:eastAsia="仿宋" w:cs="仿宋"/>
          <w:color w:val="000000"/>
          <w:sz w:val="28"/>
          <w:szCs w:val="28"/>
          <w:u w:val="single"/>
        </w:rPr>
        <w:t>区东华二路</w:t>
      </w:r>
      <w:r>
        <w:rPr>
          <w:rFonts w:ascii="仿宋" w:hAnsi="仿宋" w:eastAsia="仿宋" w:cs="仿宋"/>
          <w:color w:val="000000"/>
          <w:sz w:val="28"/>
          <w:szCs w:val="28"/>
          <w:u w:val="single"/>
        </w:rPr>
        <w:t>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 李顺仪</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w:t>
      </w:r>
      <w:r>
        <w:rPr>
          <w:rFonts w:hint="eastAsia" w:ascii="仿宋" w:hAnsi="仿宋" w:eastAsia="仿宋" w:cs="仿宋"/>
          <w:color w:val="000000"/>
          <w:sz w:val="28"/>
          <w:szCs w:val="28"/>
        </w:rPr>
        <w:t>0750-3168307</w:t>
      </w:r>
    </w:p>
    <w:p>
      <w:pPr>
        <w:spacing w:line="48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电话：</w:t>
      </w:r>
    </w:p>
    <w:p>
      <w:pPr>
        <w:pStyle w:val="2"/>
      </w:pPr>
    </w:p>
    <w:p>
      <w:pPr>
        <w:widowControl/>
        <w:spacing w:line="480" w:lineRule="exact"/>
        <w:ind w:firstLine="560" w:firstLineChars="200"/>
        <w:rPr>
          <w:rFonts w:ascii="仿宋" w:hAnsi="仿宋" w:eastAsia="仿宋" w:cs="仿宋"/>
          <w:b/>
          <w:bCs/>
          <w:sz w:val="28"/>
          <w:szCs w:val="28"/>
        </w:rPr>
      </w:pPr>
      <w:r>
        <w:rPr>
          <w:rFonts w:hint="eastAsia" w:ascii="仿宋" w:hAnsi="仿宋" w:eastAsia="仿宋" w:cs="仿宋"/>
          <w:sz w:val="28"/>
          <w:szCs w:val="28"/>
        </w:rPr>
        <w:t>甲、乙双方根据江门市市场监督管理局</w:t>
      </w:r>
      <w:r>
        <w:rPr>
          <w:rFonts w:hint="eastAsia" w:ascii="仿宋" w:hAnsi="仿宋" w:eastAsia="仿宋" w:cs="仿宋"/>
          <w:sz w:val="28"/>
          <w:szCs w:val="28"/>
          <w:lang w:bidi="ar"/>
        </w:rPr>
        <w:t>知识产权保护宣讲项目</w:t>
      </w: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项目）的招标公告、项目招标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2"/>
        <w:widowControl/>
        <w:spacing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为进一步加大江门市知识产权保护宣传力度，开展知识产权强国建设试点示范工作，提升企业应对知识产权纠纷能力，提高执法人员的业务水平，甲方委托乙方在江门市举办知识产权保护宣讲讲座，具体工作内容及要求如下：</w:t>
      </w:r>
      <w:r>
        <w:rPr>
          <w:rFonts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举办知识产权宣讲讲座7场，其中，面向企业举办讲座6场，面向执法人员举办讲座1场。面向企业部分，需在江门6个县（市、区）各举办1场知识产权保护讲座以及解答企业知识产权保护问题，安排每场参加人数不少于50人次。面向执法人员部分，主要讲授行政执法法律法规，国家和省的知识产权政策。由成交供应商负责每场宣讲安排知识产权专业团队授课。授课内容包括但不限于知识产权制度、知识产权纠纷处理途径、知识产权维权策略、国家知识产权局颁布的知识产权政策等。</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.印刷不少于300分知识产权保护宣传资料。</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.提供相关场地及物料。自主设计、制作PPT课件、宣传海报、宣传横幅，提供饮用水、文具等，让参会企业可以迅速融入讲座主题，加强讲座效果。</w:t>
      </w:r>
    </w:p>
    <w:p>
      <w:pPr>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成交供应商要求：授课团队应是从业多年的知识产权代理师或律师，对国家知识产权制度、知识产权诉讼、知识产权维权策略等均十分熟悉，对最新的知识产权法规、知识产权案例、热点问题均能提出专业的见解，可以胜任项目现场授课和解答客户知识产权问题的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乙方向甲方提供服务的合同期限为自本合同签订之日起算至2022年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ascii="仿宋" w:hAnsi="仿宋" w:eastAsia="仿宋" w:cs="仿宋"/>
          <w:color w:val="000000"/>
          <w:sz w:val="28"/>
          <w:szCs w:val="28"/>
        </w:rPr>
        <w:t>30</w:t>
      </w:r>
      <w:r>
        <w:rPr>
          <w:rFonts w:hint="eastAsia" w:ascii="仿宋" w:hAnsi="仿宋" w:eastAsia="仿宋" w:cs="仿宋"/>
          <w:color w:val="000000"/>
          <w:sz w:val="28"/>
          <w:szCs w:val="28"/>
        </w:rPr>
        <w:t>日。</w:t>
      </w:r>
    </w:p>
    <w:p>
      <w:pPr>
        <w:numPr>
          <w:ilvl w:val="0"/>
          <w:numId w:val="1"/>
        </w:numPr>
        <w:spacing w:line="480" w:lineRule="exact"/>
        <w:rPr>
          <w:rFonts w:ascii="仿宋" w:hAnsi="仿宋" w:eastAsia="仿宋" w:cs="仿宋"/>
          <w:bCs/>
          <w:sz w:val="28"/>
          <w:szCs w:val="28"/>
          <w:u w:val="single"/>
        </w:rPr>
      </w:pPr>
      <w:r>
        <w:rPr>
          <w:rFonts w:hint="eastAsia" w:ascii="仿宋" w:hAnsi="仿宋" w:eastAsia="仿宋" w:cs="仿宋"/>
          <w:sz w:val="28"/>
          <w:szCs w:val="28"/>
        </w:rPr>
        <w:t>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eastAsia="zh-CN"/>
        </w:rPr>
        <w:t>伍万元</w:t>
      </w:r>
      <w:r>
        <w:rPr>
          <w:rFonts w:hint="eastAsia" w:ascii="仿宋" w:hAnsi="仿宋" w:eastAsia="仿宋" w:cs="仿宋"/>
          <w:bCs/>
          <w:sz w:val="28"/>
          <w:szCs w:val="28"/>
          <w:u w:val="single"/>
        </w:rPr>
        <w:t>整（</w:t>
      </w:r>
      <w:r>
        <w:rPr>
          <w:rFonts w:hint="eastAsia" w:ascii="仿宋" w:hAnsi="仿宋" w:eastAsia="仿宋" w:cs="仿宋"/>
          <w:bCs/>
          <w:sz w:val="28"/>
          <w:szCs w:val="28"/>
          <w:u w:val="single"/>
          <w:lang w:val="en-US" w:eastAsia="zh-CN"/>
        </w:rPr>
        <w:t>50</w:t>
      </w:r>
      <w:r>
        <w:rPr>
          <w:rFonts w:ascii="仿宋" w:hAnsi="仿宋" w:eastAsia="仿宋" w:cs="仿宋"/>
          <w:bCs/>
          <w:sz w:val="28"/>
          <w:szCs w:val="28"/>
          <w:u w:val="single"/>
        </w:rPr>
        <w:t>,000.00</w:t>
      </w:r>
      <w:r>
        <w:rPr>
          <w:rFonts w:hint="eastAsia" w:ascii="仿宋" w:hAnsi="仿宋" w:eastAsia="仿宋" w:cs="仿宋"/>
          <w:bCs/>
          <w:sz w:val="28"/>
          <w:szCs w:val="28"/>
          <w:u w:val="single"/>
        </w:rPr>
        <w:t>元）</w:t>
      </w:r>
      <w:r>
        <w:rPr>
          <w:rFonts w:hint="eastAsia" w:ascii="仿宋" w:hAnsi="仿宋" w:eastAsia="仿宋" w:cs="仿宋"/>
          <w:bCs/>
          <w:color w:val="666666"/>
          <w:sz w:val="28"/>
          <w:szCs w:val="28"/>
          <w:u w:val="single"/>
          <w:shd w:val="clear" w:color="auto" w:fill="FFFFFF"/>
        </w:rPr>
        <w:t>。</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420" w:firstLineChars="150"/>
        <w:rPr>
          <w:rFonts w:ascii="仿宋" w:hAnsi="仿宋" w:eastAsia="仿宋" w:cs="仿宋"/>
          <w:sz w:val="28"/>
          <w:szCs w:val="28"/>
        </w:rPr>
      </w:pPr>
      <w:r>
        <w:rPr>
          <w:rFonts w:hint="eastAsia" w:ascii="仿宋" w:hAnsi="仿宋" w:eastAsia="仿宋" w:cs="仿宋"/>
          <w:sz w:val="28"/>
          <w:szCs w:val="28"/>
        </w:rPr>
        <w:t>（1）甲、乙双方签订本合同后，甲方收到乙方开具的相对应金额发票之日起30个工作日内，向乙方支付项目总费用</w:t>
      </w:r>
      <w:r>
        <w:rPr>
          <w:rFonts w:hint="eastAsia" w:ascii="仿宋" w:hAnsi="仿宋" w:eastAsia="仿宋" w:cs="仿宋"/>
          <w:sz w:val="28"/>
          <w:szCs w:val="28"/>
          <w:lang w:val="en-US" w:eastAsia="zh-CN"/>
        </w:rPr>
        <w:t>5</w:t>
      </w:r>
      <w:r>
        <w:rPr>
          <w:rFonts w:hint="eastAsia" w:ascii="仿宋" w:hAnsi="仿宋" w:eastAsia="仿宋" w:cs="仿宋"/>
          <w:sz w:val="28"/>
          <w:szCs w:val="28"/>
        </w:rPr>
        <w:t>0%，即人民币</w:t>
      </w:r>
      <w:r>
        <w:rPr>
          <w:rFonts w:hint="eastAsia" w:ascii="仿宋" w:hAnsi="仿宋" w:eastAsia="仿宋" w:cs="仿宋"/>
          <w:sz w:val="28"/>
          <w:szCs w:val="28"/>
          <w:lang w:eastAsia="zh-CN"/>
        </w:rPr>
        <w:t>贰</w:t>
      </w:r>
      <w:r>
        <w:rPr>
          <w:rFonts w:hint="eastAsia" w:ascii="仿宋" w:hAnsi="仿宋" w:eastAsia="仿宋" w:cs="仿宋"/>
          <w:sz w:val="28"/>
          <w:szCs w:val="28"/>
        </w:rPr>
        <w:t>万</w:t>
      </w:r>
      <w:r>
        <w:rPr>
          <w:rFonts w:hint="eastAsia" w:ascii="仿宋" w:hAnsi="仿宋" w:eastAsia="仿宋" w:cs="仿宋"/>
          <w:sz w:val="28"/>
          <w:szCs w:val="28"/>
          <w:lang w:eastAsia="zh-CN"/>
        </w:rPr>
        <w:t>伍仟</w:t>
      </w:r>
      <w:r>
        <w:rPr>
          <w:rFonts w:hint="eastAsia" w:ascii="仿宋" w:hAnsi="仿宋" w:eastAsia="仿宋" w:cs="仿宋"/>
          <w:sz w:val="28"/>
          <w:szCs w:val="28"/>
        </w:rPr>
        <w:t>元整（</w:t>
      </w:r>
      <w:r>
        <w:rPr>
          <w:rFonts w:hint="eastAsia" w:ascii="仿宋" w:hAnsi="仿宋" w:eastAsia="仿宋" w:cs="仿宋"/>
          <w:bCs/>
          <w:sz w:val="28"/>
          <w:szCs w:val="28"/>
          <w:u w:val="none"/>
        </w:rPr>
        <w:t>￥</w:t>
      </w:r>
      <w:r>
        <w:rPr>
          <w:rFonts w:hint="eastAsia" w:ascii="仿宋" w:hAnsi="仿宋" w:eastAsia="仿宋" w:cs="仿宋"/>
          <w:sz w:val="28"/>
          <w:szCs w:val="28"/>
          <w:lang w:val="en-US" w:eastAsia="zh-CN"/>
        </w:rPr>
        <w:t>25</w:t>
      </w:r>
      <w:r>
        <w:rPr>
          <w:rFonts w:ascii="仿宋" w:hAnsi="仿宋" w:eastAsia="仿宋" w:cs="仿宋"/>
          <w:sz w:val="28"/>
          <w:szCs w:val="28"/>
        </w:rPr>
        <w:t>,000.00</w:t>
      </w:r>
      <w:r>
        <w:rPr>
          <w:rFonts w:hint="eastAsia" w:ascii="仿宋" w:hAnsi="仿宋" w:eastAsia="仿宋" w:cs="仿宋"/>
          <w:sz w:val="28"/>
          <w:szCs w:val="28"/>
        </w:rPr>
        <w:t>元）。</w:t>
      </w:r>
    </w:p>
    <w:p>
      <w:pPr>
        <w:spacing w:line="480" w:lineRule="exact"/>
        <w:ind w:firstLine="420" w:firstLineChars="150"/>
        <w:rPr>
          <w:rFonts w:ascii="仿宋" w:hAnsi="仿宋" w:eastAsia="仿宋" w:cs="仿宋"/>
          <w:sz w:val="28"/>
          <w:szCs w:val="28"/>
        </w:rPr>
      </w:pPr>
      <w:r>
        <w:rPr>
          <w:rFonts w:hint="eastAsia" w:ascii="仿宋" w:hAnsi="仿宋" w:eastAsia="仿宋" w:cs="仿宋"/>
          <w:sz w:val="28"/>
          <w:szCs w:val="28"/>
        </w:rPr>
        <w:t>（2）工作进度完成后，甲方收到乙方开具的相对应金额发票之日起30个工作日内，向乙方支付项目总费用</w:t>
      </w:r>
      <w:r>
        <w:rPr>
          <w:rFonts w:hint="eastAsia" w:ascii="仿宋" w:hAnsi="仿宋" w:eastAsia="仿宋" w:cs="仿宋"/>
          <w:sz w:val="28"/>
          <w:szCs w:val="28"/>
          <w:lang w:val="en-US" w:eastAsia="zh-CN"/>
        </w:rPr>
        <w:t>5</w:t>
      </w:r>
      <w:r>
        <w:rPr>
          <w:rFonts w:hint="eastAsia" w:ascii="仿宋" w:hAnsi="仿宋" w:eastAsia="仿宋" w:cs="仿宋"/>
          <w:sz w:val="28"/>
          <w:szCs w:val="28"/>
        </w:rPr>
        <w:t>0%，即人民币</w:t>
      </w:r>
      <w:r>
        <w:rPr>
          <w:rFonts w:hint="eastAsia" w:ascii="仿宋" w:hAnsi="仿宋" w:eastAsia="仿宋" w:cs="仿宋"/>
          <w:sz w:val="28"/>
          <w:szCs w:val="28"/>
          <w:lang w:eastAsia="zh-CN"/>
        </w:rPr>
        <w:t>贰</w:t>
      </w:r>
      <w:r>
        <w:rPr>
          <w:rFonts w:hint="eastAsia" w:ascii="仿宋" w:hAnsi="仿宋" w:eastAsia="仿宋" w:cs="仿宋"/>
          <w:sz w:val="28"/>
          <w:szCs w:val="28"/>
        </w:rPr>
        <w:t>万</w:t>
      </w:r>
      <w:r>
        <w:rPr>
          <w:rFonts w:hint="eastAsia" w:ascii="仿宋" w:hAnsi="仿宋" w:eastAsia="仿宋" w:cs="仿宋"/>
          <w:sz w:val="28"/>
          <w:szCs w:val="28"/>
          <w:lang w:eastAsia="zh-CN"/>
        </w:rPr>
        <w:t>伍仟</w:t>
      </w:r>
      <w:r>
        <w:rPr>
          <w:rFonts w:hint="eastAsia" w:ascii="仿宋" w:hAnsi="仿宋" w:eastAsia="仿宋" w:cs="仿宋"/>
          <w:sz w:val="28"/>
          <w:szCs w:val="28"/>
        </w:rPr>
        <w:t>元整（</w:t>
      </w:r>
      <w:r>
        <w:rPr>
          <w:rFonts w:hint="eastAsia" w:ascii="仿宋" w:hAnsi="仿宋" w:eastAsia="仿宋" w:cs="仿宋"/>
          <w:bCs/>
          <w:sz w:val="28"/>
          <w:szCs w:val="28"/>
        </w:rPr>
        <w:t>￥</w:t>
      </w:r>
      <w:r>
        <w:rPr>
          <w:rFonts w:hint="eastAsia" w:ascii="仿宋" w:hAnsi="仿宋" w:eastAsia="仿宋" w:cs="仿宋"/>
          <w:sz w:val="28"/>
          <w:szCs w:val="28"/>
          <w:lang w:val="en-US" w:eastAsia="zh-CN"/>
        </w:rPr>
        <w:t>25</w:t>
      </w:r>
      <w:r>
        <w:rPr>
          <w:rFonts w:ascii="仿宋" w:hAnsi="仿宋" w:eastAsia="仿宋" w:cs="仿宋"/>
          <w:sz w:val="28"/>
          <w:szCs w:val="28"/>
        </w:rPr>
        <w:t>,000.00</w:t>
      </w:r>
      <w:r>
        <w:rPr>
          <w:rFonts w:hint="eastAsia" w:ascii="仿宋" w:hAnsi="仿宋" w:eastAsia="仿宋" w:cs="仿宋"/>
          <w:sz w:val="28"/>
          <w:szCs w:val="28"/>
        </w:rPr>
        <w:t>元）。</w:t>
      </w:r>
    </w:p>
    <w:p>
      <w:pPr>
        <w:pStyle w:val="2"/>
        <w:spacing w:line="480" w:lineRule="exact"/>
        <w:ind w:firstLine="420" w:firstLineChars="150"/>
        <w:rPr>
          <w:rFonts w:ascii="仿宋" w:hAnsi="仿宋" w:eastAsia="仿宋" w:cs="仿宋"/>
          <w:sz w:val="28"/>
          <w:szCs w:val="28"/>
        </w:rPr>
      </w:pPr>
      <w:r>
        <w:rPr>
          <w:rFonts w:hint="eastAsia" w:ascii="仿宋" w:hAnsi="仿宋" w:eastAsia="仿宋" w:cs="仿宋"/>
          <w:sz w:val="28"/>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pStyle w:val="2"/>
        <w:spacing w:line="480" w:lineRule="exact"/>
        <w:ind w:firstLine="420" w:firstLineChars="150"/>
        <w:rPr>
          <w:rFonts w:ascii="仿宋" w:hAnsi="仿宋" w:eastAsia="仿宋" w:cs="仿宋"/>
          <w:sz w:val="28"/>
          <w:szCs w:val="28"/>
        </w:rPr>
      </w:pPr>
      <w:r>
        <w:rPr>
          <w:rFonts w:hint="eastAsia" w:ascii="仿宋" w:hAnsi="仿宋" w:eastAsia="仿宋" w:cs="仿宋"/>
          <w:sz w:val="28"/>
          <w:szCs w:val="28"/>
        </w:rPr>
        <w:t>（4）甲方支付以乙方无违约为前提，若乙方违约，甲方有权在应付款中做相应扣除。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pStyle w:val="2"/>
        <w:ind w:firstLine="560"/>
        <w:rPr>
          <w:sz w:val="28"/>
          <w:szCs w:val="28"/>
        </w:rPr>
      </w:pPr>
      <w:r>
        <w:rPr>
          <w:rFonts w:hint="eastAsia"/>
          <w:sz w:val="28"/>
          <w:szCs w:val="28"/>
        </w:rPr>
        <w:t>开户名：</w:t>
      </w:r>
    </w:p>
    <w:p>
      <w:pPr>
        <w:pStyle w:val="2"/>
        <w:ind w:firstLine="560"/>
        <w:rPr>
          <w:sz w:val="28"/>
          <w:szCs w:val="28"/>
        </w:rPr>
      </w:pPr>
      <w:r>
        <w:rPr>
          <w:rFonts w:hint="eastAsia"/>
          <w:sz w:val="28"/>
          <w:szCs w:val="28"/>
        </w:rPr>
        <w:t>开户行：</w:t>
      </w:r>
    </w:p>
    <w:p>
      <w:pPr>
        <w:pStyle w:val="2"/>
        <w:ind w:firstLine="560"/>
        <w:rPr>
          <w:rFonts w:ascii="仿宋" w:hAnsi="仿宋" w:eastAsia="仿宋"/>
          <w:sz w:val="28"/>
          <w:szCs w:val="28"/>
        </w:rPr>
      </w:pPr>
      <w:r>
        <w:rPr>
          <w:rFonts w:hint="eastAsia"/>
          <w:sz w:val="28"/>
          <w:szCs w:val="28"/>
        </w:rPr>
        <w:t>账号：</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lang w:val="en-US" w:eastAsia="zh-CN"/>
        </w:rPr>
        <w:t>3</w:t>
      </w:r>
      <w:r>
        <w:rPr>
          <w:rFonts w:hint="eastAsia" w:ascii="仿宋" w:hAnsi="仿宋" w:eastAsia="仿宋" w:cs="仿宋"/>
          <w:sz w:val="28"/>
          <w:szCs w:val="28"/>
          <w:u w:val="single"/>
        </w:rPr>
        <w:t>0</w:t>
      </w:r>
      <w:r>
        <w:rPr>
          <w:rFonts w:hint="eastAsia" w:ascii="仿宋" w:hAnsi="仿宋" w:eastAsia="仿宋" w:cs="仿宋"/>
          <w:sz w:val="28"/>
          <w:szCs w:val="28"/>
        </w:rPr>
        <w:t>个工作日内，乙方应按采购公告、本合同约定及甲方要求提交项目相关的文件、资料等成果性资料给甲方进行验收，甲方在收到乙方提交的上述成果性资料之日起</w:t>
      </w:r>
      <w:r>
        <w:rPr>
          <w:rFonts w:hint="eastAsia" w:ascii="仿宋" w:hAnsi="仿宋" w:eastAsia="仿宋" w:cs="仿宋"/>
          <w:sz w:val="28"/>
          <w:szCs w:val="28"/>
          <w:lang w:val="en-US" w:eastAsia="zh-CN"/>
        </w:rPr>
        <w:t>3</w:t>
      </w:r>
      <w:r>
        <w:rPr>
          <w:rFonts w:ascii="仿宋" w:hAnsi="仿宋" w:eastAsia="仿宋" w:cs="仿宋"/>
          <w:sz w:val="28"/>
          <w:szCs w:val="28"/>
        </w:rPr>
        <w:t>0个工作日内完成验收工作；但因乙方自身原因导致甲方无法在上述期限内完成验收的，由此产生的费用、损失由乙方自行承担；若损失难以计算的，则乙方应当按照本合同项目总费用的</w:t>
      </w:r>
      <w:r>
        <w:rPr>
          <w:rFonts w:hint="eastAsia" w:ascii="仿宋" w:hAnsi="仿宋" w:eastAsia="仿宋" w:cs="仿宋"/>
          <w:sz w:val="28"/>
          <w:szCs w:val="28"/>
          <w:lang w:val="en-US" w:eastAsia="zh-CN"/>
        </w:rPr>
        <w:t>2</w:t>
      </w:r>
      <w:r>
        <w:rPr>
          <w:rFonts w:ascii="仿宋" w:hAnsi="仿宋" w:eastAsia="仿宋" w:cs="仿宋"/>
          <w:sz w:val="28"/>
          <w:szCs w:val="28"/>
        </w:rPr>
        <w:t>0%计算损失给甲方。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的，乙方应在甲方指定期限内采取弥补措施并再次提交给甲方验收；验收合格后由甲方和乙方共同签字确认并作为结算及甲方支付项目总费用的依据。</w:t>
      </w:r>
    </w:p>
    <w:p>
      <w:pPr>
        <w:numPr>
          <w:ilvl w:val="0"/>
          <w:numId w:val="2"/>
        </w:numPr>
        <w:spacing w:line="480" w:lineRule="exact"/>
        <w:ind w:firstLine="560"/>
        <w:rPr>
          <w:rFonts w:ascii="仿宋" w:hAnsi="仿宋" w:eastAsia="仿宋" w:cs="仿宋"/>
          <w:bCs/>
          <w:sz w:val="28"/>
          <w:szCs w:val="28"/>
        </w:rPr>
      </w:pPr>
      <w:r>
        <w:rPr>
          <w:rFonts w:hint="eastAsia" w:ascii="仿宋" w:hAnsi="仿宋" w:eastAsia="仿宋" w:cs="仿宋"/>
          <w:bCs/>
          <w:sz w:val="28"/>
          <w:szCs w:val="28"/>
        </w:rPr>
        <w:t>若经甲方再次验收未通过的，且甲方已经支付项目费用的，甲方有权</w:t>
      </w:r>
      <w:r>
        <w:rPr>
          <w:rFonts w:hint="eastAsia" w:ascii="仿宋" w:hAnsi="仿宋" w:eastAsia="仿宋" w:cs="仿宋"/>
          <w:bCs/>
          <w:sz w:val="28"/>
          <w:szCs w:val="28"/>
          <w:lang w:eastAsia="zh-Hans"/>
        </w:rPr>
        <w:t>在</w:t>
      </w:r>
      <w:r>
        <w:rPr>
          <w:rFonts w:hint="eastAsia" w:ascii="仿宋" w:hAnsi="仿宋" w:eastAsia="仿宋" w:cs="仿宋"/>
          <w:bCs/>
          <w:sz w:val="28"/>
          <w:szCs w:val="28"/>
        </w:rPr>
        <w:t>乙方已收取款项</w:t>
      </w:r>
      <w:r>
        <w:rPr>
          <w:rFonts w:hint="eastAsia" w:ascii="仿宋" w:hAnsi="仿宋" w:eastAsia="仿宋" w:cs="仿宋"/>
          <w:bCs/>
          <w:sz w:val="28"/>
          <w:szCs w:val="28"/>
          <w:lang w:eastAsia="zh-Hans"/>
        </w:rPr>
        <w:t>中</w:t>
      </w:r>
      <w:r>
        <w:rPr>
          <w:rFonts w:hint="eastAsia" w:ascii="仿宋" w:hAnsi="仿宋" w:eastAsia="仿宋" w:cs="仿宋"/>
          <w:bCs/>
          <w:sz w:val="28"/>
          <w:szCs w:val="28"/>
        </w:rPr>
        <w:t>扣减掉“甲方认为乙方提供符合要求的服务费用”后要求</w:t>
      </w:r>
      <w:r>
        <w:rPr>
          <w:rFonts w:hint="eastAsia" w:ascii="仿宋" w:hAnsi="仿宋" w:eastAsia="仿宋" w:cs="仿宋"/>
          <w:bCs/>
          <w:sz w:val="28"/>
          <w:szCs w:val="28"/>
          <w:lang w:eastAsia="zh-Hans"/>
        </w:rPr>
        <w:t>乙方将</w:t>
      </w:r>
      <w:r>
        <w:rPr>
          <w:rFonts w:hint="eastAsia" w:ascii="仿宋" w:hAnsi="仿宋" w:eastAsia="仿宋" w:cs="仿宋"/>
          <w:bCs/>
          <w:sz w:val="28"/>
          <w:szCs w:val="28"/>
        </w:rPr>
        <w:t>剩余金额退回给甲方（乙方已经开具发票所产生的税费损失由乙方自行承担，也即不能要求甲方予以承担）。</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w:t>
      </w:r>
      <w:r>
        <w:rPr>
          <w:rFonts w:ascii="仿宋" w:hAnsi="仿宋" w:eastAsia="仿宋" w:cs="仿宋"/>
          <w:sz w:val="28"/>
          <w:szCs w:val="28"/>
        </w:rPr>
        <w:t>2日内提供相关</w:t>
      </w:r>
      <w:r>
        <w:rPr>
          <w:rFonts w:hint="eastAsia" w:ascii="仿宋" w:hAnsi="仿宋" w:eastAsia="仿宋" w:cs="仿宋"/>
          <w:sz w:val="28"/>
          <w:szCs w:val="28"/>
        </w:rPr>
        <w:t>书面</w:t>
      </w:r>
      <w:r>
        <w:rPr>
          <w:rFonts w:ascii="仿宋" w:hAnsi="仿宋" w:eastAsia="仿宋" w:cs="仿宋"/>
          <w:sz w:val="28"/>
          <w:szCs w:val="28"/>
        </w:rPr>
        <w:t>说明；若甲方认为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，由此造成的损失甲方概不负责。</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根据甲方要求做出工作实施方案，并完成工作任务以及确保完成任务期间的人身安全、交通安全等各项安全事宜</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若乙方没有及时通知并采取适当措施，致使合同无法继续履行的，乙方应当将未履行部分工作相对应的款项返还给甲方，具体退款标准由甲方确定；乙方因此产生的税费损失由乙方自行承担</w:t>
      </w:r>
      <w:r>
        <w:rPr>
          <w:rFonts w:hint="eastAsia" w:ascii="仿宋" w:hAnsi="仿宋" w:eastAsia="仿宋" w:cs="仿宋"/>
          <w:sz w:val="28"/>
          <w:szCs w:val="28"/>
        </w:rPr>
        <w:t>。</w:t>
      </w:r>
    </w:p>
    <w:p>
      <w:pPr>
        <w:pStyle w:val="2"/>
        <w:numPr>
          <w:ilvl w:val="0"/>
          <w:numId w:val="4"/>
        </w:numPr>
        <w:ind w:firstLine="560"/>
        <w:rPr>
          <w:rFonts w:ascii="仿宋" w:hAnsi="仿宋" w:eastAsia="仿宋" w:cs="仿宋"/>
          <w:sz w:val="28"/>
          <w:szCs w:val="28"/>
        </w:rPr>
      </w:pPr>
      <w:r>
        <w:rPr>
          <w:rFonts w:hint="eastAsia" w:ascii="仿宋" w:hAnsi="仿宋" w:eastAsia="仿宋" w:cs="仿宋"/>
          <w:sz w:val="28"/>
          <w:szCs w:val="28"/>
        </w:rPr>
        <w:t>乙方不得侵犯第三方知识产权。</w:t>
      </w:r>
    </w:p>
    <w:p>
      <w:pPr>
        <w:pStyle w:val="2"/>
        <w:numPr>
          <w:ilvl w:val="0"/>
          <w:numId w:val="4"/>
        </w:numPr>
        <w:ind w:firstLine="560"/>
        <w:rPr>
          <w:rFonts w:ascii="仿宋" w:hAnsi="仿宋" w:eastAsia="仿宋" w:cs="仿宋"/>
          <w:sz w:val="28"/>
          <w:szCs w:val="28"/>
        </w:rPr>
      </w:pPr>
      <w:r>
        <w:rPr>
          <w:rFonts w:hint="eastAsia" w:ascii="仿宋" w:hAnsi="仿宋" w:eastAsia="仿宋" w:cs="仿宋"/>
          <w:sz w:val="28"/>
          <w:szCs w:val="28"/>
        </w:rPr>
        <w:t>乙方应当在举办宣传讲座前7</w:t>
      </w:r>
      <w:r>
        <w:rPr>
          <w:rFonts w:hint="eastAsia" w:ascii="仿宋" w:hAnsi="仿宋" w:eastAsia="仿宋" w:cs="仿宋"/>
          <w:sz w:val="28"/>
          <w:szCs w:val="28"/>
          <w:lang w:eastAsia="zh-Hans"/>
        </w:rPr>
        <w:t>日内</w:t>
      </w:r>
      <w:r>
        <w:rPr>
          <w:rFonts w:hint="eastAsia" w:ascii="仿宋" w:hAnsi="仿宋" w:eastAsia="仿宋" w:cs="仿宋"/>
          <w:sz w:val="28"/>
          <w:szCs w:val="28"/>
        </w:rPr>
        <w:t>，提供相应的课件给甲方审核无误后，在甲方指定的期限内</w:t>
      </w:r>
      <w:r>
        <w:rPr>
          <w:rFonts w:hint="eastAsia" w:ascii="仿宋" w:hAnsi="仿宋" w:eastAsia="仿宋" w:cs="仿宋"/>
          <w:sz w:val="28"/>
          <w:szCs w:val="28"/>
          <w:lang w:eastAsia="zh-Hans"/>
        </w:rPr>
        <w:t>及场所</w:t>
      </w:r>
      <w:r>
        <w:rPr>
          <w:rFonts w:hint="eastAsia" w:ascii="仿宋" w:hAnsi="仿宋" w:eastAsia="仿宋" w:cs="仿宋"/>
          <w:sz w:val="28"/>
          <w:szCs w:val="28"/>
        </w:rPr>
        <w:t>开展</w:t>
      </w:r>
      <w:r>
        <w:rPr>
          <w:rFonts w:hint="eastAsia" w:ascii="仿宋" w:hAnsi="仿宋" w:eastAsia="仿宋" w:cs="仿宋"/>
          <w:sz w:val="28"/>
          <w:szCs w:val="28"/>
          <w:lang w:eastAsia="zh-Hans"/>
        </w:rPr>
        <w:t>宣传讲座</w:t>
      </w:r>
      <w:r>
        <w:rPr>
          <w:rFonts w:hint="eastAsia" w:ascii="仿宋" w:hAnsi="仿宋" w:eastAsia="仿宋" w:cs="仿宋"/>
          <w:sz w:val="28"/>
          <w:szCs w:val="28"/>
        </w:rPr>
        <w:t>；乙方应当保障授课和宣传的质量。若甲方发现讲座和宣传内容有错误或误导成分的，甲方提出后，乙方应当立刻予以更正或重新制作相应</w:t>
      </w:r>
      <w:r>
        <w:rPr>
          <w:rFonts w:hint="eastAsia" w:ascii="仿宋" w:hAnsi="仿宋" w:eastAsia="仿宋" w:cs="仿宋"/>
          <w:sz w:val="28"/>
          <w:szCs w:val="28"/>
          <w:lang w:eastAsia="zh-Hans"/>
        </w:rPr>
        <w:t>课件</w:t>
      </w:r>
      <w:r>
        <w:rPr>
          <w:rFonts w:hint="eastAsia" w:ascii="仿宋" w:hAnsi="仿宋" w:eastAsia="仿宋" w:cs="仿宋"/>
          <w:sz w:val="28"/>
          <w:szCs w:val="28"/>
        </w:rPr>
        <w:t>内容；否则，甲方有权要求乙方承担相应的责任（包括但不限于单方解除本合同，乙方应将未完成部分的授课和宣传工作对应的服务费用退回给甲方）。</w:t>
      </w:r>
    </w:p>
    <w:p>
      <w:pPr>
        <w:numPr>
          <w:ilvl w:val="0"/>
          <w:numId w:val="5"/>
        </w:numPr>
        <w:spacing w:line="48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8"/>
        <w:widowControl/>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6"/>
        </w:numPr>
        <w:spacing w:line="480" w:lineRule="exact"/>
        <w:rPr>
          <w:rFonts w:ascii="仿宋" w:hAnsi="仿宋" w:eastAsia="仿宋" w:cs="仿宋"/>
          <w:b/>
          <w:bCs/>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255"/>
          <w:numId w:val="0"/>
        </w:numPr>
        <w:spacing w:line="480" w:lineRule="exact"/>
        <w:rPr>
          <w:rFonts w:ascii="仿宋" w:hAnsi="仿宋" w:eastAsia="仿宋" w:cs="仿宋"/>
          <w:b/>
          <w:bCs/>
          <w:sz w:val="28"/>
          <w:szCs w:val="28"/>
        </w:rPr>
      </w:pPr>
      <w:r>
        <w:rPr>
          <w:rFonts w:hint="eastAsia" w:ascii="仿宋" w:hAnsi="仿宋" w:eastAsia="仿宋" w:cs="仿宋"/>
          <w:b/>
          <w:bCs/>
          <w:sz w:val="28"/>
          <w:szCs w:val="28"/>
        </w:rPr>
        <w:t>第七条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9"/>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numPr>
          <w:ilvl w:val="0"/>
          <w:numId w:val="1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乙方未按采购</w:t>
      </w:r>
      <w:r>
        <w:rPr>
          <w:rFonts w:ascii="仿宋" w:hAnsi="仿宋" w:eastAsia="仿宋" w:cs="仿宋"/>
          <w:sz w:val="28"/>
          <w:szCs w:val="28"/>
        </w:rPr>
        <w:t>公告</w:t>
      </w:r>
      <w:r>
        <w:rPr>
          <w:rFonts w:hint="eastAsia" w:ascii="仿宋" w:hAnsi="仿宋" w:eastAsia="仿宋" w:cs="仿宋"/>
          <w:sz w:val="28"/>
          <w:szCs w:val="28"/>
        </w:rPr>
        <w:t>、本合同约定及时提交项目成果性文件或逾期完成项目工作的，从逾期之日起，甲方有权要求乙方按本项目总费用的日千分之一向甲方支付违约金直到乙方提交或者完成之日止</w:t>
      </w:r>
      <w:r>
        <w:rPr>
          <w:rFonts w:hint="eastAsia" w:ascii="仿宋" w:hAnsi="仿宋" w:eastAsia="仿宋" w:cs="仿宋"/>
          <w:sz w:val="28"/>
          <w:szCs w:val="28"/>
          <w:lang w:eastAsia="zh-Hans"/>
        </w:rPr>
        <w:t>。</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Hans"/>
        </w:rPr>
        <w:t>逾期</w:t>
      </w:r>
      <w:r>
        <w:rPr>
          <w:rFonts w:hint="eastAsia" w:ascii="仿宋" w:hAnsi="仿宋" w:eastAsia="仿宋" w:cs="仿宋"/>
          <w:sz w:val="28"/>
          <w:szCs w:val="28"/>
        </w:rPr>
        <w:t>提交项目成果性文件或逾期完成项目工作超过</w:t>
      </w:r>
      <w:r>
        <w:rPr>
          <w:rFonts w:ascii="仿宋" w:hAnsi="仿宋" w:eastAsia="仿宋" w:cs="仿宋"/>
          <w:sz w:val="28"/>
          <w:szCs w:val="28"/>
        </w:rPr>
        <w:t>15日以上的，甲</w:t>
      </w:r>
      <w:r>
        <w:rPr>
          <w:rFonts w:hint="eastAsia" w:ascii="仿宋" w:hAnsi="仿宋" w:eastAsia="仿宋" w:cs="仿宋"/>
          <w:sz w:val="28"/>
          <w:szCs w:val="28"/>
        </w:rPr>
        <w:t>方有权单方解除合同、另行委托第三方提供服务或协助乙方，因此产生的费用由乙方全部承担，解除的通知自到达乙方之日起即生效；</w:t>
      </w:r>
      <w:r>
        <w:rPr>
          <w:rFonts w:hint="eastAsia" w:ascii="仿宋" w:hAnsi="仿宋" w:eastAsia="仿宋" w:cs="仿宋"/>
          <w:sz w:val="28"/>
          <w:szCs w:val="28"/>
          <w:lang w:eastAsia="zh-Hans"/>
        </w:rPr>
        <w:t>另，</w:t>
      </w:r>
      <w:r>
        <w:rPr>
          <w:rFonts w:hint="eastAsia" w:ascii="仿宋" w:hAnsi="仿宋" w:eastAsia="仿宋" w:cs="仿宋"/>
          <w:sz w:val="28"/>
          <w:szCs w:val="28"/>
        </w:rPr>
        <w:t>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1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乙方因自身原因不能提供服务</w:t>
      </w:r>
      <w:r>
        <w:rPr>
          <w:rFonts w:ascii="仿宋" w:hAnsi="仿宋" w:eastAsia="仿宋" w:cs="仿宋"/>
          <w:sz w:val="28"/>
          <w:szCs w:val="28"/>
        </w:rPr>
        <w:t>（不包括本条第1点的情形）</w:t>
      </w:r>
      <w:r>
        <w:rPr>
          <w:rFonts w:hint="eastAsia" w:ascii="仿宋" w:hAnsi="仿宋" w:eastAsia="仿宋" w:cs="仿宋"/>
          <w:sz w:val="28"/>
          <w:szCs w:val="28"/>
        </w:rPr>
        <w:t>或提供的服务质量不符合采购</w:t>
      </w:r>
      <w:r>
        <w:rPr>
          <w:rFonts w:ascii="仿宋" w:hAnsi="仿宋" w:eastAsia="仿宋" w:cs="仿宋"/>
          <w:sz w:val="28"/>
          <w:szCs w:val="28"/>
        </w:rPr>
        <w:t>公告</w:t>
      </w:r>
      <w:r>
        <w:rPr>
          <w:rFonts w:hint="eastAsia" w:ascii="仿宋" w:hAnsi="仿宋" w:eastAsia="仿宋" w:cs="仿宋"/>
          <w:sz w:val="28"/>
          <w:szCs w:val="28"/>
        </w:rPr>
        <w:t>、本合同约定以及相关法律法规规定的，甲方有权拒收，并且乙方须向甲方支付本项目总费用</w:t>
      </w:r>
      <w:r>
        <w:rPr>
          <w:rFonts w:ascii="仿宋" w:hAnsi="仿宋" w:eastAsia="仿宋" w:cs="仿宋"/>
          <w:sz w:val="28"/>
          <w:szCs w:val="28"/>
        </w:rPr>
        <w:t>20％的违约金；另</w:t>
      </w:r>
      <w:r>
        <w:rPr>
          <w:rFonts w:hint="eastAsia" w:ascii="仿宋" w:hAnsi="仿宋" w:eastAsia="仿宋" w:cs="仿宋"/>
          <w:sz w:val="28"/>
          <w:szCs w:val="28"/>
        </w:rPr>
        <w:t>甲方有权单方解除合同、另行委托第三方提供服务或协助乙方，因此产生的费用由乙方全部承担，解除的通知自到达乙方之日起即生效；</w:t>
      </w:r>
      <w:r>
        <w:rPr>
          <w:rFonts w:hint="eastAsia" w:ascii="仿宋" w:hAnsi="仿宋" w:eastAsia="仿宋" w:cs="仿宋"/>
          <w:sz w:val="28"/>
          <w:szCs w:val="28"/>
          <w:lang w:eastAsia="zh-Hans"/>
        </w:rPr>
        <w:t>同时，</w:t>
      </w:r>
      <w:r>
        <w:rPr>
          <w:rFonts w:hint="eastAsia" w:ascii="仿宋" w:hAnsi="仿宋" w:eastAsia="仿宋" w:cs="仿宋"/>
          <w:sz w:val="28"/>
          <w:szCs w:val="28"/>
        </w:rPr>
        <w:t>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1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未经甲方书面同意，乙方不得将本合同项下的权利义务转让给第三方。若违反本项约定，乙方应向甲方退还甲方已支付的全部款项（乙方已经开具发票所产生的税费损失由乙方自行承担）。</w:t>
      </w:r>
    </w:p>
    <w:p>
      <w:pPr>
        <w:spacing w:line="480" w:lineRule="exact"/>
        <w:rPr>
          <w:rFonts w:ascii="仿宋" w:hAnsi="仿宋" w:eastAsia="仿宋" w:cs="仿宋"/>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双方确定，出现下列情形，致使本合同的履行成为不必要或不能的，可以解除本合同：</w:t>
      </w:r>
    </w:p>
    <w:p>
      <w:pPr>
        <w:numPr>
          <w:ilvl w:val="0"/>
          <w:numId w:val="11"/>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1"/>
        </w:numPr>
        <w:spacing w:line="460" w:lineRule="exact"/>
        <w:rPr>
          <w:rFonts w:ascii="仿宋" w:hAnsi="仿宋" w:eastAsia="仿宋" w:cs="仿宋"/>
          <w:sz w:val="28"/>
          <w:szCs w:val="28"/>
        </w:rPr>
      </w:pPr>
      <w:r>
        <w:rPr>
          <w:rFonts w:hint="eastAsia" w:ascii="仿宋" w:hAnsi="仿宋" w:eastAsia="仿宋" w:cs="仿宋"/>
          <w:sz w:val="28"/>
          <w:szCs w:val="28"/>
        </w:rPr>
        <w:t>因一方违约使本合同不能继续履行或没有必要继续履行。</w:t>
      </w:r>
    </w:p>
    <w:p>
      <w:pPr>
        <w:numPr>
          <w:ilvl w:val="0"/>
          <w:numId w:val="11"/>
        </w:numPr>
        <w:spacing w:line="4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出现法律法规或国家政策规定等特定情形导致本合同不能继续履行。</w:t>
      </w:r>
    </w:p>
    <w:p>
      <w:pPr>
        <w:spacing w:line="460" w:lineRule="exact"/>
        <w:rPr>
          <w:rFonts w:ascii="仿宋" w:hAnsi="仿宋" w:eastAsia="仿宋" w:cs="仿宋"/>
          <w:b/>
          <w:bCs/>
          <w:sz w:val="28"/>
          <w:szCs w:val="28"/>
        </w:rPr>
      </w:pPr>
      <w:r>
        <w:rPr>
          <w:rFonts w:hint="eastAsia" w:ascii="仿宋" w:hAnsi="仿宋" w:eastAsia="仿宋" w:cs="仿宋"/>
          <w:b/>
          <w:bCs/>
          <w:sz w:val="28"/>
          <w:szCs w:val="28"/>
        </w:rPr>
        <w:t>第十条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本合同在履行过程中发生的争议，由当事人双方协商解决。协商不成的，合同双方任意一方均可向江门市蓬江区人民法院提起诉讼处理。</w:t>
      </w:r>
    </w:p>
    <w:p>
      <w:pPr>
        <w:spacing w:line="460" w:lineRule="exact"/>
        <w:jc w:val="left"/>
        <w:rPr>
          <w:rFonts w:ascii="仿宋" w:hAnsi="仿宋" w:eastAsia="仿宋" w:cs="仿宋"/>
          <w:b/>
          <w:bCs/>
          <w:sz w:val="28"/>
          <w:szCs w:val="28"/>
        </w:rPr>
      </w:pPr>
      <w:r>
        <w:rPr>
          <w:rFonts w:hint="eastAsia" w:ascii="仿宋" w:hAnsi="仿宋" w:eastAsia="仿宋" w:cs="仿宋"/>
          <w:b/>
          <w:bCs/>
          <w:sz w:val="28"/>
          <w:szCs w:val="28"/>
        </w:rPr>
        <w:t>第十一条</w:t>
      </w:r>
      <w:r>
        <w:rPr>
          <w:rFonts w:ascii="仿宋" w:hAnsi="仿宋" w:eastAsia="仿宋" w:cs="仿宋"/>
          <w:b/>
          <w:bCs/>
          <w:sz w:val="28"/>
          <w:szCs w:val="28"/>
        </w:rPr>
        <w:t xml:space="preserve"> </w:t>
      </w:r>
      <w:r>
        <w:rPr>
          <w:rFonts w:hint="eastAsia" w:ascii="仿宋" w:hAnsi="仿宋" w:eastAsia="仿宋" w:cs="仿宋"/>
          <w:b/>
          <w:bCs/>
          <w:sz w:val="28"/>
          <w:szCs w:val="28"/>
        </w:rPr>
        <w:t>其他</w:t>
      </w:r>
    </w:p>
    <w:p>
      <w:pPr>
        <w:numPr>
          <w:ilvl w:val="0"/>
          <w:numId w:val="12"/>
        </w:numPr>
        <w:spacing w:line="460" w:lineRule="exact"/>
        <w:rPr>
          <w:rFonts w:ascii="仿宋" w:hAnsi="仿宋" w:eastAsia="仿宋" w:cs="仿宋"/>
          <w:sz w:val="28"/>
          <w:szCs w:val="28"/>
        </w:rPr>
      </w:pPr>
      <w:r>
        <w:rPr>
          <w:rFonts w:hint="eastAsia" w:ascii="仿宋" w:hAnsi="仿宋" w:eastAsia="仿宋" w:cs="仿宋"/>
          <w:sz w:val="28"/>
          <w:szCs w:val="28"/>
        </w:rPr>
        <w:t>本合同如有未尽事宜，可以经甲、乙双方另行协商形成书面补充协议，书面补充协议经双方签字、盖章后生效。</w:t>
      </w:r>
    </w:p>
    <w:p>
      <w:pPr>
        <w:numPr>
          <w:ilvl w:val="0"/>
          <w:numId w:val="12"/>
        </w:numPr>
        <w:spacing w:line="46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甲、乙双方在本合同项下的地址和联系方式为文件有效的送达地址；一方如有变更，应在变更前</w:t>
      </w:r>
      <w:r>
        <w:rPr>
          <w:rFonts w:ascii="仿宋" w:hAnsi="仿宋" w:eastAsia="仿宋" w:cs="仿宋"/>
          <w:sz w:val="28"/>
          <w:szCs w:val="28"/>
        </w:rPr>
        <w:t>3日内通知对方，否则，视为未变更。</w:t>
      </w:r>
    </w:p>
    <w:p>
      <w:pPr>
        <w:numPr>
          <w:ilvl w:val="0"/>
          <w:numId w:val="12"/>
        </w:numPr>
        <w:spacing w:line="460" w:lineRule="exact"/>
        <w:rPr>
          <w:rFonts w:ascii="仿宋" w:hAnsi="仿宋" w:eastAsia="仿宋" w:cs="仿宋"/>
          <w:sz w:val="28"/>
          <w:szCs w:val="28"/>
        </w:rPr>
      </w:pPr>
      <w:r>
        <w:rPr>
          <w:rFonts w:hint="eastAsia" w:ascii="仿宋" w:hAnsi="仿宋" w:eastAsia="仿宋" w:cs="仿宋"/>
          <w:sz w:val="28"/>
          <w:szCs w:val="28"/>
        </w:rPr>
        <w:t>本合同一式伍份，甲方执叁份、乙方执贰份，具有同等法律效力；自甲、乙双方签章之日起生效。</w:t>
      </w:r>
    </w:p>
    <w:p>
      <w:pPr>
        <w:pStyle w:val="9"/>
        <w:numPr>
          <w:ilvl w:val="0"/>
          <w:numId w:val="12"/>
        </w:numPr>
        <w:spacing w:line="46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9"/>
        <w:numPr>
          <w:ilvl w:val="0"/>
          <w:numId w:val="13"/>
        </w:numPr>
        <w:spacing w:line="460" w:lineRule="exact"/>
        <w:ind w:firstLine="608"/>
        <w:rPr>
          <w:rFonts w:ascii="仿宋" w:hAnsi="仿宋" w:eastAsia="仿宋" w:cs="仿宋"/>
          <w:szCs w:val="28"/>
        </w:rPr>
      </w:pPr>
      <w:r>
        <w:rPr>
          <w:rFonts w:hint="eastAsia" w:ascii="仿宋" w:hAnsi="仿宋" w:eastAsia="仿宋" w:cs="仿宋"/>
          <w:szCs w:val="28"/>
        </w:rPr>
        <w:t>江门市市场监督管理局</w:t>
      </w:r>
      <w:r>
        <w:rPr>
          <w:rFonts w:hint="eastAsia" w:ascii="仿宋" w:hAnsi="仿宋" w:eastAsia="仿宋" w:cs="仿宋"/>
          <w:kern w:val="2"/>
          <w:szCs w:val="28"/>
          <w:lang w:bidi="ar"/>
        </w:rPr>
        <w:t>知识产权保护宣讲项目采购公告</w:t>
      </w:r>
      <w:r>
        <w:rPr>
          <w:rFonts w:hint="eastAsia" w:ascii="仿宋" w:hAnsi="仿宋" w:eastAsia="仿宋" w:cs="仿宋"/>
          <w:szCs w:val="28"/>
        </w:rPr>
        <w:t>；</w:t>
      </w:r>
    </w:p>
    <w:p>
      <w:pPr>
        <w:pStyle w:val="9"/>
        <w:numPr>
          <w:ilvl w:val="0"/>
          <w:numId w:val="13"/>
        </w:numPr>
        <w:spacing w:line="460" w:lineRule="exact"/>
        <w:ind w:firstLine="608"/>
        <w:rPr>
          <w:rFonts w:ascii="仿宋" w:hAnsi="仿宋" w:eastAsia="仿宋" w:cs="仿宋"/>
          <w:szCs w:val="28"/>
        </w:rPr>
      </w:pPr>
      <w:r>
        <w:rPr>
          <w:rFonts w:hint="eastAsia" w:ascii="仿宋" w:hAnsi="仿宋" w:eastAsia="仿宋" w:cs="仿宋"/>
          <w:szCs w:val="28"/>
        </w:rPr>
        <w:t>江门市市场监督管理局相关项目招标结果公告；</w:t>
      </w:r>
    </w:p>
    <w:p>
      <w:pPr>
        <w:pStyle w:val="9"/>
        <w:numPr>
          <w:ilvl w:val="0"/>
          <w:numId w:val="13"/>
        </w:numPr>
        <w:spacing w:line="46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9"/>
        <w:spacing w:line="440" w:lineRule="exact"/>
        <w:ind w:firstLine="608"/>
        <w:rPr>
          <w:rFonts w:hint="eastAsia" w:ascii="仿宋" w:hAnsi="仿宋" w:eastAsia="仿宋" w:cs="仿宋"/>
          <w:szCs w:val="28"/>
        </w:rPr>
      </w:pPr>
    </w:p>
    <w:p>
      <w:pPr>
        <w:pStyle w:val="9"/>
        <w:spacing w:line="440" w:lineRule="exact"/>
        <w:ind w:firstLine="608"/>
        <w:rPr>
          <w:rFonts w:hint="eastAsia" w:ascii="仿宋" w:hAnsi="仿宋" w:eastAsia="仿宋" w:cs="仿宋"/>
          <w:szCs w:val="28"/>
        </w:rPr>
      </w:pPr>
    </w:p>
    <w:p>
      <w:pPr>
        <w:pStyle w:val="9"/>
        <w:spacing w:line="440" w:lineRule="exact"/>
        <w:ind w:firstLine="608"/>
        <w:rPr>
          <w:rFonts w:ascii="仿宋" w:hAnsi="仿宋" w:eastAsia="仿宋" w:cs="仿宋"/>
          <w:szCs w:val="28"/>
        </w:rPr>
      </w:pPr>
    </w:p>
    <w:p>
      <w:pPr>
        <w:spacing w:line="44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44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44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40" w:lineRule="exact"/>
        <w:rPr>
          <w:rFonts w:hint="eastAsia" w:ascii="仿宋" w:hAnsi="仿宋" w:eastAsia="仿宋" w:cs="仿宋"/>
          <w:sz w:val="28"/>
          <w:szCs w:val="28"/>
        </w:rPr>
      </w:pPr>
      <w:r>
        <w:rPr>
          <w:rFonts w:ascii="仿宋" w:hAnsi="仿宋" w:eastAsia="仿宋" w:cs="仿宋"/>
          <w:sz w:val="28"/>
          <w:szCs w:val="28"/>
        </w:rPr>
        <w:t xml:space="preserve"> </w:t>
      </w:r>
    </w:p>
    <w:p>
      <w:pPr>
        <w:pStyle w:val="2"/>
        <w:ind w:firstLine="600"/>
        <w:rPr>
          <w:rFonts w:hint="eastAsia"/>
        </w:rPr>
      </w:pPr>
    </w:p>
    <w:p>
      <w:pPr>
        <w:pStyle w:val="2"/>
        <w:ind w:firstLine="600"/>
      </w:pPr>
    </w:p>
    <w:p>
      <w:pPr>
        <w:spacing w:line="44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4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4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D4EC5DB4"/>
    <w:multiLevelType w:val="singleLevel"/>
    <w:tmpl w:val="D4EC5DB4"/>
    <w:lvl w:ilvl="0" w:tentative="0">
      <w:start w:val="1"/>
      <w:numFmt w:val="decimal"/>
      <w:suff w:val="nothing"/>
      <w:lvlText w:val="%1．"/>
      <w:lvlJc w:val="left"/>
      <w:pPr>
        <w:ind w:left="0" w:firstLine="400"/>
      </w:pPr>
      <w:rPr>
        <w:rFonts w:hint="default"/>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3409A2B"/>
    <w:multiLevelType w:val="singleLevel"/>
    <w:tmpl w:val="03409A2B"/>
    <w:lvl w:ilvl="0" w:tentative="0">
      <w:start w:val="6"/>
      <w:numFmt w:val="chineseCounting"/>
      <w:suff w:val="space"/>
      <w:lvlText w:val="第%1条"/>
      <w:lvlJc w:val="left"/>
      <w:rPr>
        <w:rFonts w:hint="eastAsia"/>
      </w:rPr>
    </w:lvl>
  </w:abstractNum>
  <w:abstractNum w:abstractNumId="5">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7">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2">
    <w:nsid w:val="7CCA0329"/>
    <w:multiLevelType w:val="singleLevel"/>
    <w:tmpl w:val="7CCA0329"/>
    <w:lvl w:ilvl="0" w:tentative="0">
      <w:start w:val="1"/>
      <w:numFmt w:val="chineseCounting"/>
      <w:suff w:val="nothing"/>
      <w:lvlText w:val="（%1）"/>
      <w:lvlJc w:val="left"/>
      <w:pPr>
        <w:ind w:left="0" w:firstLine="420"/>
      </w:pPr>
      <w:rPr>
        <w:rFonts w:hint="eastAsia"/>
      </w:rPr>
    </w:lvl>
  </w:abstractNum>
  <w:num w:numId="1">
    <w:abstractNumId w:val="5"/>
  </w:num>
  <w:num w:numId="2">
    <w:abstractNumId w:val="10"/>
  </w:num>
  <w:num w:numId="3">
    <w:abstractNumId w:val="11"/>
  </w:num>
  <w:num w:numId="4">
    <w:abstractNumId w:val="1"/>
  </w:num>
  <w:num w:numId="5">
    <w:abstractNumId w:val="4"/>
  </w:num>
  <w:num w:numId="6">
    <w:abstractNumId w:val="12"/>
  </w:num>
  <w:num w:numId="7">
    <w:abstractNumId w:val="8"/>
  </w:num>
  <w:num w:numId="8">
    <w:abstractNumId w:val="7"/>
  </w:num>
  <w:num w:numId="9">
    <w:abstractNumId w:val="2"/>
  </w:num>
  <w:num w:numId="10">
    <w:abstractNumId w:val="6"/>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49"/>
    <w:rsid w:val="00092B23"/>
    <w:rsid w:val="001B7B6E"/>
    <w:rsid w:val="00201EA2"/>
    <w:rsid w:val="002368A6"/>
    <w:rsid w:val="002C5844"/>
    <w:rsid w:val="003C37F8"/>
    <w:rsid w:val="004A7DFC"/>
    <w:rsid w:val="004F1D7B"/>
    <w:rsid w:val="00624A41"/>
    <w:rsid w:val="00626D59"/>
    <w:rsid w:val="0066277D"/>
    <w:rsid w:val="006E7EE6"/>
    <w:rsid w:val="00724D91"/>
    <w:rsid w:val="007C3A5E"/>
    <w:rsid w:val="007C40D5"/>
    <w:rsid w:val="00806109"/>
    <w:rsid w:val="008425F6"/>
    <w:rsid w:val="00845D49"/>
    <w:rsid w:val="008A23A4"/>
    <w:rsid w:val="008E02B2"/>
    <w:rsid w:val="00920CBC"/>
    <w:rsid w:val="009337D6"/>
    <w:rsid w:val="00942C1D"/>
    <w:rsid w:val="009762E5"/>
    <w:rsid w:val="00AB615A"/>
    <w:rsid w:val="00C4081B"/>
    <w:rsid w:val="00CB69E8"/>
    <w:rsid w:val="00CE5B13"/>
    <w:rsid w:val="00D0035D"/>
    <w:rsid w:val="00D25E16"/>
    <w:rsid w:val="00D60963"/>
    <w:rsid w:val="00D73736"/>
    <w:rsid w:val="00DA52FB"/>
    <w:rsid w:val="00F234BB"/>
    <w:rsid w:val="00F44279"/>
    <w:rsid w:val="00F560B8"/>
    <w:rsid w:val="00FA0C73"/>
    <w:rsid w:val="09D77ACF"/>
    <w:rsid w:val="09DE0A66"/>
    <w:rsid w:val="0AF740DB"/>
    <w:rsid w:val="0BEA35C3"/>
    <w:rsid w:val="0DDF3CA5"/>
    <w:rsid w:val="0FB72321"/>
    <w:rsid w:val="10023F22"/>
    <w:rsid w:val="10FC4243"/>
    <w:rsid w:val="160C41FE"/>
    <w:rsid w:val="171724B5"/>
    <w:rsid w:val="1A19383D"/>
    <w:rsid w:val="20075F93"/>
    <w:rsid w:val="24EE444C"/>
    <w:rsid w:val="28F2788A"/>
    <w:rsid w:val="293A0576"/>
    <w:rsid w:val="2D016C87"/>
    <w:rsid w:val="2E9F2E19"/>
    <w:rsid w:val="32623D04"/>
    <w:rsid w:val="32EE0F8B"/>
    <w:rsid w:val="391A5AE0"/>
    <w:rsid w:val="3B19643C"/>
    <w:rsid w:val="3FA76621"/>
    <w:rsid w:val="404A6C17"/>
    <w:rsid w:val="43F43818"/>
    <w:rsid w:val="452404E0"/>
    <w:rsid w:val="46D12992"/>
    <w:rsid w:val="47C7B3FB"/>
    <w:rsid w:val="4B562BFB"/>
    <w:rsid w:val="4D261BEA"/>
    <w:rsid w:val="4DD70C4E"/>
    <w:rsid w:val="526E4AB6"/>
    <w:rsid w:val="5727526D"/>
    <w:rsid w:val="5789094D"/>
    <w:rsid w:val="5BB2671C"/>
    <w:rsid w:val="690D3BC4"/>
    <w:rsid w:val="693B3F28"/>
    <w:rsid w:val="6B7E7578"/>
    <w:rsid w:val="6C7B1287"/>
    <w:rsid w:val="6F5F4F93"/>
    <w:rsid w:val="72AF67A9"/>
    <w:rsid w:val="76A81E4D"/>
    <w:rsid w:val="79276609"/>
    <w:rsid w:val="7A2D25E2"/>
    <w:rsid w:val="7BBD089B"/>
    <w:rsid w:val="7EFEE140"/>
    <w:rsid w:val="7FDCB674"/>
    <w:rsid w:val="AFFE82CA"/>
    <w:rsid w:val="F7F9D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paragraph" w:customStyle="1" w:styleId="12">
    <w:name w:val="普通(网站)1"/>
    <w:basedOn w:val="1"/>
    <w:qFormat/>
    <w:uiPriority w:val="0"/>
    <w:pPr>
      <w:jc w:val="left"/>
    </w:pPr>
    <w:rPr>
      <w:rFonts w:ascii="Calibri" w:hAnsi="Calibri" w:cs="黑体"/>
      <w:kern w:val="0"/>
      <w:sz w:val="24"/>
      <w:szCs w:val="24"/>
    </w:rPr>
  </w:style>
  <w:style w:type="character" w:customStyle="1" w:styleId="13">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600</Words>
  <Characters>3424</Characters>
  <Lines>28</Lines>
  <Paragraphs>8</Paragraphs>
  <TotalTime>1</TotalTime>
  <ScaleCrop>false</ScaleCrop>
  <LinksUpToDate>false</LinksUpToDate>
  <CharactersWithSpaces>4016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2021-05-26T18:58:00Z</dcterms:created>
  <dc:creator>Administrator</dc:creator>
  <cp:lastModifiedBy>greatwall</cp:lastModifiedBy>
  <cp:lastPrinted>2022-03-02T10:04:00Z</cp:lastPrinted>
  <dcterms:modified xsi:type="dcterms:W3CDTF">2023-05-07T10:56:52Z</dcterms:modified>
  <dc:title>2020年江门市工业产品生产许可证证后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AD0DCE490D8F4493B6BBEA14ABD99F89</vt:lpwstr>
  </property>
</Properties>
</file>