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24</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2003" w:leftChars="200" w:hanging="1379" w:hangingChars="442"/>
        <w:textAlignment w:val="auto"/>
        <w:rPr>
          <w:rFonts w:hint="eastAsia" w:ascii="仿宋" w:hAnsi="仿宋" w:eastAsia="仿宋" w:cs="仿宋"/>
          <w:sz w:val="32"/>
          <w:szCs w:val="32"/>
        </w:rPr>
      </w:pPr>
      <w:r>
        <w:rPr>
          <w:rFonts w:hint="eastAsia" w:ascii="仿宋" w:hAnsi="仿宋" w:eastAsia="仿宋" w:cs="仿宋"/>
          <w:sz w:val="32"/>
          <w:szCs w:val="32"/>
        </w:rPr>
        <w:t>当事人：梁传福（江门市涂霸建材实业有限公司直接负责的主管人员）</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工作地址：</w:t>
      </w:r>
      <w:r>
        <w:rPr>
          <w:rFonts w:hint="eastAsia" w:ascii="仿宋" w:hAnsi="仿宋" w:eastAsia="仿宋" w:cs="仿宋"/>
          <w:spacing w:val="-6"/>
          <w:sz w:val="32"/>
          <w:szCs w:val="32"/>
        </w:rPr>
        <w:t>江门市新会区睦洲镇南安村民委员会牛角洪围</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梁传福环境违法一案，我局经过调查，现已审查终结。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2023年4月，我局执法人员对江门市涂霸建材实业有限公司（以下简称：该单位）进行的现场检查和调查发现：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该</w:t>
      </w:r>
      <w:r>
        <w:rPr>
          <w:rFonts w:hint="eastAsia" w:ascii="仿宋" w:hAnsi="仿宋" w:eastAsia="仿宋" w:cs="仿宋"/>
          <w:color w:val="000000"/>
          <w:sz w:val="32"/>
          <w:szCs w:val="32"/>
        </w:rPr>
        <w:t>单位扩建的水性涂料生产项目（主要生产设备有1台分散机、7台研磨机等）属《建设项目环境影响评价分类管理名录（2021年版）》第二十三项“化学原料和化学制品制造业”第44类“涂料、油墨、颜料及类似产品制造264”，应当编制环境影响报告表。该单位存在需要配套建设的环境保护设施未经验收，建设项目已投入生产的违法行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当事人签名确认的《江门市生态环境局现场检查（勘察）记录》、《江门市生态环境局调查询问笔录》，《关于江门市涂霸建材实业有限公司年产1000吨水性涂料项目建设项目环境影响报告表的批复》（新环建〔2015〕234号）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该单位的上述行为违反了《建设项目环境保护管理条例》第十九条第一款的规定，</w:t>
      </w:r>
      <w:r>
        <w:rPr>
          <w:rFonts w:hint="eastAsia" w:ascii="仿宋" w:hAnsi="仿宋" w:eastAsia="仿宋" w:cs="仿宋"/>
          <w:color w:val="000000"/>
          <w:sz w:val="32"/>
          <w:szCs w:val="32"/>
        </w:rPr>
        <w:t>你是</w:t>
      </w:r>
      <w:r>
        <w:rPr>
          <w:rFonts w:hint="eastAsia" w:ascii="仿宋" w:hAnsi="仿宋" w:eastAsia="仿宋" w:cs="仿宋"/>
          <w:sz w:val="32"/>
          <w:szCs w:val="32"/>
        </w:rPr>
        <w:t>该单位的环保主要负责人，为直接负责的主管人员，依法应当予以处罚。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2023年5月26日告知你违法事实、处罚依据和拟作出的处罚决定，并告知你有权进行陈述申辩和要求听证。你未提出陈述申辩，也未在法定期限内提出听证申请。考虑你已在地市级以上主要媒体上公开道歉、作出生态环境守法承诺，并及时改正违法行为。根据《广东省生态环境行政处罚自由裁量权规定》第十四条规定，我局同意对你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以上事实，有我局2023年5月24日《行政处罚听证告知书》（江新环罚听告〔2023〕29号）及2023年5月26日送达回执为证及你提交的</w:t>
      </w:r>
      <w:r>
        <w:rPr>
          <w:rFonts w:hint="eastAsia" w:ascii="仿宋" w:hAnsi="仿宋" w:eastAsia="仿宋" w:cs="仿宋"/>
          <w:sz w:val="32"/>
          <w:szCs w:val="32"/>
          <w:highlight w:val="none"/>
        </w:rPr>
        <w:t>《生态环境行政违法当事人公开道歉承诺守法从轻处罚申请书》、《江门市</w:t>
      </w:r>
      <w:r>
        <w:rPr>
          <w:rFonts w:hint="eastAsia" w:ascii="仿宋" w:hAnsi="仿宋" w:eastAsia="仿宋" w:cs="仿宋"/>
          <w:sz w:val="32"/>
          <w:szCs w:val="32"/>
          <w:highlight w:val="none"/>
          <w:lang w:val="en-US" w:eastAsia="zh-CN"/>
        </w:rPr>
        <w:t>涂霸建材实业有限公司</w:t>
      </w:r>
      <w:r>
        <w:rPr>
          <w:rFonts w:hint="eastAsia" w:ascii="仿宋" w:hAnsi="仿宋" w:eastAsia="仿宋" w:cs="仿宋"/>
          <w:sz w:val="32"/>
          <w:szCs w:val="32"/>
          <w:highlight w:val="none"/>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江门市涂霸建材实业有限公司及主管人员梁传福环保公开道歉承诺书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《江门日报》2023年</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日刊A0</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版面</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未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依据上述和《广东省生态环境行政处罚自由裁量权规定》附件1《广东省生态环境违法行为行政处罚罚款金额裁量表》1.8的有关规定，我局决定对你处罚款人民币5万元（大写：伍万元）。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2023年7月</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_GB2312" w:hAnsi="宋体"/>
          <w:kern w:val="0"/>
        </w:rPr>
      </w:pPr>
      <w:bookmarkStart w:id="0" w:name="_GoBack"/>
      <w:bookmarkEnd w:id="0"/>
      <w:r>
        <w:rPr>
          <w:rFonts w:hint="eastAsia" w:ascii="仿宋" w:hAnsi="仿宋" w:eastAsia="仿宋" w:cs="仿宋"/>
          <w:kern w:val="0"/>
          <w:sz w:val="32"/>
          <w:szCs w:val="32"/>
        </w:rPr>
        <w:t>抄送：睦洲镇生态环境保护办公室。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3DDB"/>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D9F"/>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5D54"/>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584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1EF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3C02"/>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3F9"/>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C7E28"/>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54B"/>
    <w:rsid w:val="00C63F44"/>
    <w:rsid w:val="00C64763"/>
    <w:rsid w:val="00C67662"/>
    <w:rsid w:val="00C70265"/>
    <w:rsid w:val="00C70633"/>
    <w:rsid w:val="00C710FF"/>
    <w:rsid w:val="00C71BFB"/>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A9D"/>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3F84"/>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2764AD5"/>
    <w:rsid w:val="42A25B31"/>
    <w:rsid w:val="43244531"/>
    <w:rsid w:val="45882A2B"/>
    <w:rsid w:val="48825F81"/>
    <w:rsid w:val="48C621C4"/>
    <w:rsid w:val="49371817"/>
    <w:rsid w:val="49BA6F32"/>
    <w:rsid w:val="49C4596D"/>
    <w:rsid w:val="49CF19C3"/>
    <w:rsid w:val="49E862B8"/>
    <w:rsid w:val="4AA77651"/>
    <w:rsid w:val="4BC66ACD"/>
    <w:rsid w:val="4CFE2E04"/>
    <w:rsid w:val="50A447B5"/>
    <w:rsid w:val="537F46B4"/>
    <w:rsid w:val="548F7932"/>
    <w:rsid w:val="562C577E"/>
    <w:rsid w:val="562C712C"/>
    <w:rsid w:val="56494CBE"/>
    <w:rsid w:val="570322C8"/>
    <w:rsid w:val="58CA2088"/>
    <w:rsid w:val="59172546"/>
    <w:rsid w:val="5AAD3E10"/>
    <w:rsid w:val="5CF942B4"/>
    <w:rsid w:val="5ED53B93"/>
    <w:rsid w:val="5EEB1905"/>
    <w:rsid w:val="602D574A"/>
    <w:rsid w:val="62BB6394"/>
    <w:rsid w:val="63C93BBB"/>
    <w:rsid w:val="64DA6310"/>
    <w:rsid w:val="662C3C3B"/>
    <w:rsid w:val="69B1292E"/>
    <w:rsid w:val="6A447A00"/>
    <w:rsid w:val="6BD36413"/>
    <w:rsid w:val="6CAC4EE0"/>
    <w:rsid w:val="6CF7043C"/>
    <w:rsid w:val="728C4FED"/>
    <w:rsid w:val="730C565B"/>
    <w:rsid w:val="75F23E97"/>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1730</Words>
  <Characters>1817</Characters>
  <Lines>13</Lines>
  <Paragraphs>3</Paragraphs>
  <TotalTime>6</TotalTime>
  <ScaleCrop>false</ScaleCrop>
  <LinksUpToDate>false</LinksUpToDate>
  <CharactersWithSpaces>1876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2023-07-04T13:00:00Z</dcterms:created>
  <dc:creator>Administrator</dc:creator>
  <cp:lastModifiedBy>赵蠢媚</cp:lastModifiedBy>
  <cp:lastPrinted>2023-05-24T06:50:00Z</cp:lastPrinted>
  <dcterms:modified xsi:type="dcterms:W3CDTF">2023-08-04T09:01:45Z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38B7D0E10133475FB9B406AAF6E47C5B</vt:lpwstr>
  </property>
  <property fmtid="{D5CDD505-2E9C-101B-9397-08002B2CF9AE}" pid="4" name="KSOSaveFontToCloudKey">
    <vt:lpwstr>0_btnclosed</vt:lpwstr>
  </property>
</Properties>
</file>