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当事人：江门市涂霸建材实业有限公司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统一社会信用代码：914407053249132360</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pacing w:val="-6"/>
          <w:sz w:val="32"/>
          <w:szCs w:val="32"/>
        </w:rPr>
        <w:t>江门市新会区睦洲镇南安村民委员会牛角洪围</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法定代表人：梁永福</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江门市涂霸建材实业有限公司环境违法一案，我局经过调查，现已审查终结。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2023年4月，我局执法人员对江门市涂霸建材实业有限公司进行的现场检查和调查发现：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你单位在搅拌机和分散机正在生产的情况下，配套的废气治理设施未有开启运行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以上事实，有当事人签名确认的《江门市生态环境局现场检查（勘察）记录》、《江门市生态环境局调查询问笔录》，我局执法人员现场拍摄的照片等证据为证。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你单位的上述行为违反了《中华人民共和国大气污染防治法》第四十五条的规定，依法应当予以处罚。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5月26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以上事实，有我局2023年5月24日《行政处罚听证告知书》（江新环罚听告〔2023〕30号）及2023年5月26日送达回执为证及你单位提交的</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涂霸建材实业有限公司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江门市涂霸建材实业有限公司及主管人员梁传福环保公开道歉承诺书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大气污染防治法》第一百零八条第一项规定，违反本法规定，产生含挥发性有机物废气的生产和服务活动，未在密闭空间或者设备中进行，未按照规定安装、使用污染防治设施，或者未采取减少废气排放措施的，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江门市实施&lt;广东省生态环境行政处罚自由裁量权规定&gt;细则》附件1《江门市生态环境违法行为行政处罚自由裁量权裁量标准参照表》4.1的有关规定，我局决定对你单位处罚款人民币3.45万元（大写：叁万肆仟伍佰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2023年7月</w:t>
      </w:r>
      <w:r>
        <w:rPr>
          <w:rFonts w:hint="eastAsia" w:ascii="仿宋" w:hAnsi="仿宋" w:eastAsia="仿宋" w:cs="仿宋"/>
          <w:kern w:val="0"/>
          <w:sz w:val="32"/>
          <w:szCs w:val="32"/>
          <w:lang w:val="en-US" w:eastAsia="zh-CN"/>
        </w:rPr>
        <w:t>7</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2764AD5"/>
    <w:rsid w:val="42A25B31"/>
    <w:rsid w:val="43244531"/>
    <w:rsid w:val="432B52F4"/>
    <w:rsid w:val="45882A2B"/>
    <w:rsid w:val="48825F81"/>
    <w:rsid w:val="48C621C4"/>
    <w:rsid w:val="49BA6F32"/>
    <w:rsid w:val="49C4596D"/>
    <w:rsid w:val="49CF19C3"/>
    <w:rsid w:val="49E862B8"/>
    <w:rsid w:val="4AA77651"/>
    <w:rsid w:val="4BC66ACD"/>
    <w:rsid w:val="4CFE2E04"/>
    <w:rsid w:val="50A447B5"/>
    <w:rsid w:val="51772073"/>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1466</Words>
  <Characters>1532</Characters>
  <Lines>11</Lines>
  <Paragraphs>3</Paragraphs>
  <TotalTime>3</TotalTime>
  <ScaleCrop>false</ScaleCrop>
  <LinksUpToDate>false</LinksUpToDate>
  <CharactersWithSpaces>1591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2023-07-04T12:43:00Z</dcterms:created>
  <dc:creator>Administrator</dc:creator>
  <cp:lastModifiedBy>赵蠢媚</cp:lastModifiedBy>
  <cp:lastPrinted>2023-05-24T06:50:00Z</cp:lastPrinted>
  <dcterms:modified xsi:type="dcterms:W3CDTF">2023-07-10T00:48:49Z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