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59264"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841375" y="230886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6.65pt;height:579.6pt;width:464.25pt;z-index:-251657216;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zZE7z2wAAAAwBAAAPAAAAAAAAAAEAIAAAACIAAABkcnMv&#10;ZG93bnJldi54bWxQSwECFAAUAAAACACHTuJAGXDkMqsCAABrBwAADgAAAAAAAAABACAAAAAqAQAA&#10;ZHJzL2Uyb0RvYy54bWxQSwUGAAAAAAYABgBZAQAARwY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480" w:lineRule="exact"/>
        <w:jc w:val="both"/>
        <w:textAlignment w:val="auto"/>
        <w:rPr>
          <w:rFonts w:hint="eastAsia" w:ascii="方正小标宋_GBK" w:hAnsi="方正小标宋_GBK" w:eastAsia="方正小标宋_GBK" w:cs="方正小标宋_GBK"/>
          <w:b w:val="0"/>
          <w:bCs/>
          <w:sz w:val="44"/>
          <w:szCs w:val="44"/>
          <w:highlight w:val="none"/>
        </w:rPr>
      </w:pP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rPr>
        <w:t>江门市</w:t>
      </w:r>
      <w:r>
        <w:rPr>
          <w:rFonts w:hint="eastAsia" w:ascii="方正小标宋_GBK" w:hAnsi="方正小标宋_GBK" w:eastAsia="方正小标宋_GBK" w:cs="方正小标宋_GBK"/>
          <w:b w:val="0"/>
          <w:bCs/>
          <w:sz w:val="44"/>
          <w:szCs w:val="44"/>
          <w:highlight w:val="none"/>
          <w:lang w:eastAsia="zh-CN"/>
        </w:rPr>
        <w:t>生态</w:t>
      </w:r>
      <w:r>
        <w:rPr>
          <w:rFonts w:hint="eastAsia" w:ascii="方正小标宋_GBK" w:hAnsi="方正小标宋_GBK" w:eastAsia="方正小标宋_GBK" w:cs="方正小标宋_GBK"/>
          <w:b w:val="0"/>
          <w:bCs/>
          <w:sz w:val="44"/>
          <w:szCs w:val="44"/>
          <w:highlight w:val="none"/>
        </w:rPr>
        <w:t>环境局</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pPr>
        <w:keepNext w:val="0"/>
        <w:keepLines w:val="0"/>
        <w:pageBreakBefore w:val="0"/>
        <w:overflowPunct/>
        <w:topLinePunct w:val="0"/>
        <w:bidi w:val="0"/>
        <w:spacing w:line="480" w:lineRule="exact"/>
        <w:rPr>
          <w:rFonts w:ascii="Arial"/>
          <w:sz w:val="21"/>
        </w:rPr>
      </w:pPr>
    </w:p>
    <w:p>
      <w:pPr>
        <w:keepNext w:val="0"/>
        <w:keepLines w:val="0"/>
        <w:pageBreakBefore w:val="0"/>
        <w:wordWrap w:val="0"/>
        <w:overflowPunct/>
        <w:topLinePunct w:val="0"/>
        <w:bidi w:val="0"/>
        <w:spacing w:line="48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江蓬环改〔20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26</w:t>
      </w:r>
      <w:bookmarkStart w:id="0" w:name="_GoBack"/>
      <w:bookmarkEnd w:id="0"/>
      <w:r>
        <w:rPr>
          <w:rFonts w:hint="eastAsia" w:ascii="仿宋_GB2312" w:hAnsi="仿宋_GB2312" w:eastAsia="仿宋_GB2312" w:cs="仿宋_GB2312"/>
          <w:spacing w:val="-1"/>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当事人：江门优广众建材有限公司</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统一社会信用代码：91440703MABQYA6G2W</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法定代表人：杨吉铎</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经营地址：江门市蓬江区杜阮镇杜阮南路33号1幢502之二</w:t>
      </w:r>
    </w:p>
    <w:p>
      <w:pPr>
        <w:keepNext w:val="0"/>
        <w:keepLines w:val="0"/>
        <w:pageBreakBefore w:val="0"/>
        <w:overflowPunct/>
        <w:topLinePunct w:val="0"/>
        <w:bidi w:val="0"/>
        <w:spacing w:line="480" w:lineRule="exact"/>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672" w:firstLineChars="200"/>
        <w:textAlignment w:val="baseline"/>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2023年7月5日，我局执法人员对你单位进行现场检查，发现你单位存在以下环境违法行为：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你单位主要从事机制砂加工项目，你单位</w:t>
      </w:r>
      <w:r>
        <w:rPr>
          <w:rFonts w:hint="eastAsia" w:ascii="仿宋_GB2312" w:hAnsi="仿宋" w:eastAsia="仿宋_GB2312" w:cs="Times New Roman"/>
          <w:snapToGrid/>
          <w:kern w:val="2"/>
          <w:sz w:val="32"/>
          <w:szCs w:val="32"/>
          <w:lang w:val="en-US" w:eastAsia="zh-CN" w:bidi="ar-SA"/>
        </w:rPr>
        <w:t>二号堆放场内露天堆放的砂石，已设置不低于堆放物高度的严密围挡，但未开启喷淋抑尘设备，未采取有效覆盖措施防治砂石扬尘。</w:t>
      </w:r>
      <w:r>
        <w:rPr>
          <w:rFonts w:hint="eastAsia" w:ascii="仿宋_GB2312" w:hAnsi="仿宋" w:eastAsia="仿宋_GB2312" w:cs="Times New Roman"/>
          <w:snapToGrid/>
          <w:color w:val="000000"/>
          <w:kern w:val="2"/>
          <w:sz w:val="32"/>
          <w:szCs w:val="32"/>
          <w:lang w:val="en-US" w:eastAsia="zh-CN" w:bidi="ar-SA"/>
        </w:rPr>
        <w:t>即你单位存在对堆场贮存不能密闭的易产生扬尘的物料未采取有效覆盖措施防治扬尘污染的违法行为。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 w:eastAsia="仿宋_GB2312" w:cs="Times New Roman"/>
          <w:snapToGrid/>
          <w:color w:val="000000"/>
          <w:kern w:val="2"/>
          <w:sz w:val="32"/>
          <w:szCs w:val="32"/>
          <w:highlight w:val="yellow"/>
          <w:lang w:val="en-US" w:eastAsia="zh-CN" w:bidi="ar-SA"/>
        </w:rPr>
      </w:pPr>
      <w:r>
        <w:rPr>
          <w:rFonts w:hint="eastAsia" w:ascii="仿宋_GB2312" w:hAnsi="仿宋" w:eastAsia="仿宋_GB2312" w:cs="Times New Roman"/>
          <w:snapToGrid/>
          <w:color w:val="000000"/>
          <w:kern w:val="2"/>
          <w:sz w:val="32"/>
          <w:szCs w:val="32"/>
          <w:lang w:val="en-US" w:eastAsia="zh-CN" w:bidi="ar-SA"/>
        </w:rPr>
        <w:t>上述事实有我局2023年7月5日现场检查（勘察）记录、调查询问笔录、现场检查拍摄照片及视频、《江门市生态环境局改正违法行为通知书》（NO2200444）、江门市生态环境局当事人送达地址确认书等为证。</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w:t>
      </w:r>
      <w:r>
        <w:rPr>
          <w:rFonts w:hint="eastAsia" w:ascii="黑体" w:hAnsi="黑体" w:eastAsia="黑体" w:cs="黑体"/>
          <w:sz w:val="32"/>
          <w:szCs w:val="32"/>
        </w:rPr>
        <w:t>责令改正的依据、种类及其履行方式和期限</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w:t>
      </w:r>
      <w:r>
        <w:rPr>
          <w:rFonts w:hint="eastAsia" w:ascii="仿宋_GB2312" w:hAnsi="仿宋_GB2312" w:eastAsia="仿宋_GB2312" w:cs="仿宋_GB2312"/>
          <w:snapToGrid/>
          <w:color w:val="000000"/>
          <w:kern w:val="2"/>
          <w:sz w:val="32"/>
          <w:szCs w:val="32"/>
          <w:lang w:val="en-US" w:eastAsia="zh-CN" w:bidi="ar-SA"/>
        </w:rPr>
        <w:t>违反了《江门市扬尘污染防治条例》第十九条第一款的规定</w:t>
      </w:r>
      <w:r>
        <w:rPr>
          <w:rFonts w:hint="eastAsia" w:ascii="仿宋_GB2312" w:hAnsi="仿宋_GB2312" w:eastAsia="仿宋_GB2312" w:cs="仿宋_GB2312"/>
          <w:sz w:val="32"/>
          <w:szCs w:val="32"/>
        </w:rPr>
        <w:t>，</w:t>
      </w:r>
      <w:r>
        <w:rPr>
          <w:rFonts w:hint="eastAsia" w:ascii="仿宋_GB2312" w:hAnsi="仿宋_GB2312" w:eastAsia="仿宋_GB2312" w:cs="仿宋_GB2312"/>
          <w:snapToGrid/>
          <w:color w:val="000000"/>
          <w:kern w:val="2"/>
          <w:sz w:val="32"/>
          <w:szCs w:val="32"/>
          <w:lang w:val="en-US" w:eastAsia="zh-CN" w:bidi="ar-SA"/>
        </w:rPr>
        <w:t>依据《江门市扬尘污染防治条例》第三十五条第二项</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bCs/>
          <w:sz w:val="32"/>
          <w:szCs w:val="32"/>
          <w:lang w:eastAsia="zh-CN"/>
        </w:rPr>
        <w:t>立即改正对堆场贮存不能密闭的易产生扬尘的物料未采取有效覆盖措施防治扬尘污染的违法行为</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w:t>
      </w:r>
      <w:r>
        <w:rPr>
          <w:rFonts w:hint="eastAsia" w:ascii="黑体" w:hAnsi="黑体" w:eastAsia="黑体"/>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480" w:lineRule="exact"/>
        <w:ind w:left="2010" w:leftChars="200" w:hanging="1590" w:hangingChars="497"/>
        <w:jc w:val="left"/>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80" w:lineRule="exact"/>
        <w:ind w:left="2010" w:leftChars="200" w:hanging="1590" w:hangingChars="497"/>
        <w:jc w:val="left"/>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480" w:lineRule="exact"/>
        <w:ind w:left="2010" w:leftChars="200" w:hanging="1590" w:hangingChars="497"/>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联系人：慕小姐，联系电话：0750-3291707。</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4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480" w:lineRule="exact"/>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江门市生态环境局     </w:t>
      </w:r>
    </w:p>
    <w:p>
      <w:pPr>
        <w:keepNext w:val="0"/>
        <w:keepLines w:val="0"/>
        <w:pageBreakBefore w:val="0"/>
        <w:widowControl w:val="0"/>
        <w:kinsoku/>
        <w:wordWrap w:val="0"/>
        <w:overflowPunct/>
        <w:topLinePunct w:val="0"/>
        <w:autoSpaceDE/>
        <w:autoSpaceDN/>
        <w:bidi w:val="0"/>
        <w:adjustRightInd w:val="0"/>
        <w:snapToGrid w:val="0"/>
        <w:spacing w:line="480" w:lineRule="exact"/>
        <w:jc w:val="right"/>
        <w:textAlignment w:val="auto"/>
        <w:rPr>
          <w:rFonts w:hint="default"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2023年8月7日     </w:t>
      </w:r>
    </w:p>
    <w:tbl>
      <w:tblPr>
        <w:tblStyle w:val="2"/>
        <w:tblpPr w:leftFromText="180" w:rightFromText="180" w:vertAnchor="text" w:horzAnchor="page" w:tblpX="1480" w:tblpY="17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杜阮镇人民政府</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pgSz w:w="11906" w:h="16838"/>
      <w:pgMar w:top="2098" w:right="1587"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743A2544"/>
    <w:rsid w:val="08B9254E"/>
    <w:rsid w:val="09E153CF"/>
    <w:rsid w:val="0F450E31"/>
    <w:rsid w:val="17F04282"/>
    <w:rsid w:val="1C174DF4"/>
    <w:rsid w:val="1D413EF5"/>
    <w:rsid w:val="1ED876CB"/>
    <w:rsid w:val="257B169F"/>
    <w:rsid w:val="2624159B"/>
    <w:rsid w:val="2E43075E"/>
    <w:rsid w:val="2E5A20EC"/>
    <w:rsid w:val="35CF1523"/>
    <w:rsid w:val="36AC38FB"/>
    <w:rsid w:val="406940E1"/>
    <w:rsid w:val="41746B9A"/>
    <w:rsid w:val="4D157E4C"/>
    <w:rsid w:val="583919BB"/>
    <w:rsid w:val="59F84672"/>
    <w:rsid w:val="5A106171"/>
    <w:rsid w:val="5A6C5E26"/>
    <w:rsid w:val="5D327901"/>
    <w:rsid w:val="5F81200A"/>
    <w:rsid w:val="645D370F"/>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742</Words>
  <Characters>795</Characters>
  <Lines>0</Lines>
  <Paragraphs>0</Paragraphs>
  <TotalTime>2</TotalTime>
  <ScaleCrop>false</ScaleCrop>
  <LinksUpToDate>false</LinksUpToDate>
  <CharactersWithSpaces>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Xyan</cp:lastModifiedBy>
  <cp:lastPrinted>2023-05-19T01:24:00Z</cp:lastPrinted>
  <dcterms:modified xsi:type="dcterms:W3CDTF">2023-08-07T08:24:26Z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FDA9FF1EB42A42CF8974B3E474911862_11</vt:lpwstr>
  </property>
</Properties>
</file>