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鼎CS大宋" w:hAnsi="Times New Roman" w:eastAsia="文鼎CS大宋" w:cs="Times New Roman"/>
          <w:color w:val="FF0000"/>
          <w:spacing w:val="120"/>
          <w:sz w:val="84"/>
          <w:szCs w:val="84"/>
        </w:rPr>
      </w:pPr>
      <w:r>
        <w:rPr>
          <w:sz w:val="84"/>
        </w:rPr>
        <mc:AlternateContent>
          <mc:Choice Requires="wps">
            <w:drawing>
              <wp:anchor distT="0" distB="0" distL="114300" distR="114300" simplePos="0" relativeHeight="251661312" behindDoc="0" locked="0" layoutInCell="1" allowOverlap="1">
                <wp:simplePos x="0" y="0"/>
                <wp:positionH relativeFrom="column">
                  <wp:posOffset>-99695</wp:posOffset>
                </wp:positionH>
                <wp:positionV relativeFrom="paragraph">
                  <wp:posOffset>-788035</wp:posOffset>
                </wp:positionV>
                <wp:extent cx="1551305" cy="457200"/>
                <wp:effectExtent l="0" t="0" r="10795" b="0"/>
                <wp:wrapNone/>
                <wp:docPr id="5" name="文本框 5"/>
                <wp:cNvGraphicFramePr/>
                <a:graphic xmlns:a="http://schemas.openxmlformats.org/drawingml/2006/main">
                  <a:graphicData uri="http://schemas.microsoft.com/office/word/2010/wordprocessingShape">
                    <wps:wsp>
                      <wps:cNvSpPr txBox="1"/>
                      <wps:spPr>
                        <a:xfrm>
                          <a:off x="994410" y="629920"/>
                          <a:ext cx="1551305" cy="4572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lang w:eastAsia="zh-CN"/>
                              </w:rPr>
                            </w:pPr>
                            <w:r>
                              <w:rPr>
                                <w:rFonts w:hint="eastAsia" w:ascii="黑体" w:hAnsi="黑体" w:eastAsia="黑体" w:cs="黑体"/>
                                <w:lang w:eastAsia="zh-CN"/>
                              </w:rPr>
                              <w:t>以此件为准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5pt;margin-top:-62.05pt;height:36pt;width:122.15pt;z-index:251661312;mso-width-relative:page;mso-height-relative:page;" fillcolor="#FFFFFF [3201]" filled="t" stroked="f" coordsize="21600,21600" o:gfxdata="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A0kpUdYAAAAM&#10;AQAADwAAAAAAAAABACAAAAAiAAAAZHJzL2Rvd25yZXYueG1sUEsBAhQAFAAAAAgAh07iQKMLdGJX&#10;AgAAmQQAAA4AAAAAAAAAAQAgAAAAJQEAAGRycy9lMm9Eb2MueG1sUEsFBgAAAAAGAAYAWQEAAO4F&#10;AAAAAA==&#10;">
                <v:fill on="t" focussize="0,0"/>
                <v:stroke on="f" weight="0.5pt"/>
                <v:imagedata o:title=""/>
                <o:lock v:ext="edit" aspectratio="f"/>
                <v:textbox>
                  <w:txbxContent>
                    <w:p>
                      <w:pPr>
                        <w:rPr>
                          <w:rFonts w:hint="eastAsia" w:ascii="黑体" w:hAnsi="黑体" w:eastAsia="黑体" w:cs="黑体"/>
                          <w:lang w:eastAsia="zh-CN"/>
                        </w:rPr>
                      </w:pPr>
                      <w:r>
                        <w:rPr>
                          <w:rFonts w:hint="eastAsia" w:ascii="黑体" w:hAnsi="黑体" w:eastAsia="黑体" w:cs="黑体"/>
                          <w:lang w:eastAsia="zh-CN"/>
                        </w:rPr>
                        <w:t>以此件为准</w:t>
                      </w:r>
                    </w:p>
                  </w:txbxContent>
                </v:textbox>
              </v:shape>
            </w:pict>
          </mc:Fallback>
        </mc:AlternateContent>
      </w:r>
      <w:r>
        <w:rPr>
          <w:rFonts w:hint="eastAsia" w:ascii="文鼎CS大宋" w:hAnsi="Times New Roman" w:eastAsia="文鼎CS大宋" w:cs="Times New Roman"/>
          <w:color w:val="FF0000"/>
          <w:spacing w:val="119"/>
          <w:w w:val="95"/>
          <w:sz w:val="84"/>
          <w:szCs w:val="84"/>
        </w:rPr>
        <w:t>江门市生态环境局</w:t>
      </w:r>
      <w:r>
        <w:rPr>
          <w:rFonts w:ascii="仿宋_GB2312" w:eastAsia="仿宋_GB2312"/>
        </w:rPr>
        <mc:AlternateContent>
          <mc:Choice Requires="wpg">
            <w:drawing>
              <wp:anchor distT="0" distB="0" distL="114300" distR="114300" simplePos="0" relativeHeight="251660288" behindDoc="1" locked="1" layoutInCell="1" allowOverlap="1">
                <wp:simplePos x="0" y="0"/>
                <wp:positionH relativeFrom="column">
                  <wp:posOffset>-140335</wp:posOffset>
                </wp:positionH>
                <wp:positionV relativeFrom="paragraph">
                  <wp:posOffset>786130</wp:posOffset>
                </wp:positionV>
                <wp:extent cx="5895975" cy="7294245"/>
                <wp:effectExtent l="0" t="28575" r="9525" b="30480"/>
                <wp:wrapNone/>
                <wp:docPr id="3" name="组合 3"/>
                <wp:cNvGraphicFramePr/>
                <a:graphic xmlns:a="http://schemas.openxmlformats.org/drawingml/2006/main">
                  <a:graphicData uri="http://schemas.microsoft.com/office/word/2010/wordprocessingGroup">
                    <wpg:wgp>
                      <wpg:cNvGrpSpPr/>
                      <wpg:grpSpPr>
                        <a:xfrm>
                          <a:off x="841375" y="2308860"/>
                          <a:ext cx="5895975" cy="7294245"/>
                          <a:chOff x="0" y="0"/>
                          <a:chExt cx="9638" cy="12470"/>
                        </a:xfrm>
                        <a:effectLst/>
                      </wpg:grpSpPr>
                      <wps:wsp>
                        <wps:cNvPr id="1" name="直接连接符 1"/>
                        <wps:cNvCnPr/>
                        <wps:spPr>
                          <a:xfrm>
                            <a:off x="0" y="0"/>
                            <a:ext cx="9638" cy="0"/>
                          </a:xfrm>
                          <a:prstGeom prst="line">
                            <a:avLst/>
                          </a:prstGeom>
                          <a:ln w="57150" cap="flat" cmpd="thickThin">
                            <a:solidFill>
                              <a:srgbClr val="FF0000"/>
                            </a:solidFill>
                            <a:prstDash val="solid"/>
                            <a:bevel/>
                            <a:headEnd type="none" w="med" len="med"/>
                            <a:tailEnd type="none" w="med" len="med"/>
                          </a:ln>
                          <a:effectLst/>
                        </wps:spPr>
                        <wps:bodyPr upright="1"/>
                      </wps:wsp>
                      <wps:wsp>
                        <wps:cNvPr id="2" name="直接连接符 2"/>
                        <wps:cNvCnPr/>
                        <wps:spPr>
                          <a:xfrm>
                            <a:off x="0" y="12470"/>
                            <a:ext cx="9638" cy="0"/>
                          </a:xfrm>
                          <a:prstGeom prst="line">
                            <a:avLst/>
                          </a:prstGeom>
                          <a:ln w="57150" cap="flat" cmpd="thinThick">
                            <a:solidFill>
                              <a:srgbClr val="FF0000"/>
                            </a:solidFill>
                            <a:prstDash val="solid"/>
                            <a:bevel/>
                            <a:headEnd type="none" w="med" len="med"/>
                            <a:tailEnd type="none" w="med" len="med"/>
                          </a:ln>
                          <a:effectLst/>
                        </wps:spPr>
                        <wps:bodyPr upright="1"/>
                      </wps:wsp>
                    </wpg:wgp>
                  </a:graphicData>
                </a:graphic>
              </wp:anchor>
            </w:drawing>
          </mc:Choice>
          <mc:Fallback>
            <w:pict>
              <v:group id="_x0000_s1026" o:spid="_x0000_s1026" o:spt="203" style="position:absolute;left:0pt;margin-left:-11.05pt;margin-top:61.9pt;height:574.35pt;width:464.25pt;z-index:-251656192;mso-width-relative:page;mso-height-relative:page;" coordsize="9638,12470" o:gfxdata="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Si57I9sAAAAMAQAADwAAAAAAAAABACAAAAAiAAAA&#10;ZHJzL2Rvd25yZXYueG1sUEsBAhQAFAAAAAgAh07iQFgmizWvAgAAawcAAA4AAAAAAAAAAQAgAAAA&#10;KgEAAGRycy9lMm9Eb2MueG1sUEsFBgAAAAAGAAYAWQEAAEsGAAAAAA==&#10;">
                <o:lock v:ext="edit" aspectratio="f"/>
                <v:line id="_x0000_s1026" o:spid="_x0000_s1026" o:spt="20" style="position:absolute;left:0;top:0;height:0;width:9638;" filled="f" stroked="t" coordsize="21600,21600" o:gfxdata="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T56zq5AAAA2gAA&#10;AA8AAAAAAAAAAQAgAAAAIgAAAGRycy9kb3ducmV2LnhtbFBLAQIUABQAAAAIAIdO4kAzLwWeOwAA&#10;ADkAAAAQAAAAAAAAAAEAIAAAAAgBAABkcnMvc2hhcGV4bWwueG1sUEsFBgAAAAAGAAYAWwEAALID&#10;AAAAAA==&#10;">
                  <v:fill on="f" focussize="0,0"/>
                  <v:stroke weight="4.5pt" color="#FF0000" linestyle="thickThin" joinstyle="bevel"/>
                  <v:imagedata o:title=""/>
                  <o:lock v:ext="edit" aspectratio="f"/>
                </v:line>
                <v:line id="_x0000_s1026" o:spid="_x0000_s1026" o:spt="20" style="position:absolute;left:0;top:12470;height:0;width:9638;" filled="f" stroked="t" coordsize="21600,21600" o:gfxdata="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5FrVvQAA&#10;ANoAAAAPAAAAAAAAAAEAIAAAACIAAABkcnMvZG93bnJldi54bWxQSwECFAAUAAAACACHTuJAMy8F&#10;njsAAAA5AAAAEAAAAAAAAAABACAAAAAMAQAAZHJzL3NoYXBleG1sLnhtbFBLBQYAAAAABgAGAFsB&#10;AAC2AwAAAAA=&#10;">
                  <v:fill on="f" focussize="0,0"/>
                  <v:stroke weight="4.5pt" color="#FF0000" linestyle="thinThick" joinstyle="bevel"/>
                  <v:imagedata o:title=""/>
                  <o:lock v:ext="edit" aspectratio="f"/>
                </v:line>
                <w10:anchorlock/>
              </v:group>
            </w:pict>
          </mc:Fallback>
        </mc:AlternateContent>
      </w:r>
    </w:p>
    <w:p>
      <w:pPr>
        <w:keepNext w:val="0"/>
        <w:keepLines w:val="0"/>
        <w:pageBreakBefore w:val="0"/>
        <w:widowControl w:val="0"/>
        <w:kinsoku/>
        <w:wordWrap/>
        <w:overflowPunct/>
        <w:topLinePunct w:val="0"/>
        <w:autoSpaceDE/>
        <w:autoSpaceDN/>
        <w:bidi w:val="0"/>
        <w:spacing w:line="576" w:lineRule="exact"/>
        <w:ind w:left="0" w:leftChars="0"/>
        <w:jc w:val="both"/>
        <w:textAlignment w:val="auto"/>
        <w:outlineLvl w:val="9"/>
        <w:rPr>
          <w:rFonts w:hint="eastAsia" w:ascii="仿宋_GB2312" w:hAnsi="华文中宋" w:eastAsia="仿宋_GB2312"/>
        </w:rPr>
      </w:pPr>
    </w:p>
    <w:p>
      <w:pPr>
        <w:keepNext w:val="0"/>
        <w:keepLines w:val="0"/>
        <w:pageBreakBefore w:val="0"/>
        <w:kinsoku/>
        <w:overflowPunct/>
        <w:topLinePunct w:val="0"/>
        <w:autoSpaceDE/>
        <w:autoSpaceDN/>
        <w:bidi w:val="0"/>
        <w:spacing w:line="576" w:lineRule="exact"/>
        <w:jc w:val="center"/>
        <w:textAlignment w:val="auto"/>
        <w:rPr>
          <w:rFonts w:hint="eastAsia" w:ascii="方正小标宋_GBK" w:hAnsi="宋体" w:eastAsia="方正小标宋_GBK"/>
          <w:sz w:val="44"/>
          <w:szCs w:val="44"/>
        </w:rPr>
      </w:pPr>
      <w:r>
        <w:rPr>
          <w:rFonts w:hint="eastAsia" w:ascii="方正小标宋_GBK" w:hAnsi="宋体" w:eastAsia="方正小标宋_GBK"/>
          <w:sz w:val="44"/>
          <w:szCs w:val="44"/>
        </w:rPr>
        <w:t>江门市生态环境局</w:t>
      </w:r>
    </w:p>
    <w:p>
      <w:pPr>
        <w:keepNext w:val="0"/>
        <w:keepLines w:val="0"/>
        <w:pageBreakBefore w:val="0"/>
        <w:kinsoku/>
        <w:wordWrap/>
        <w:overflowPunct/>
        <w:topLinePunct w:val="0"/>
        <w:autoSpaceDE/>
        <w:autoSpaceDN/>
        <w:bidi w:val="0"/>
        <w:adjustRightInd w:val="0"/>
        <w:snapToGrid w:val="0"/>
        <w:spacing w:line="576"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宋体" w:eastAsia="方正小标宋_GBK"/>
          <w:kern w:val="0"/>
          <w:sz w:val="44"/>
          <w:szCs w:val="44"/>
        </w:rPr>
        <w:t>责令改正违法行为决定书</w:t>
      </w:r>
    </w:p>
    <w:p>
      <w:pPr>
        <w:keepNext w:val="0"/>
        <w:keepLines w:val="0"/>
        <w:pageBreakBefore w:val="0"/>
        <w:kinsoku/>
        <w:wordWrap/>
        <w:overflowPunct/>
        <w:topLinePunct w:val="0"/>
        <w:autoSpaceDE/>
        <w:autoSpaceDN/>
        <w:bidi w:val="0"/>
        <w:adjustRightInd w:val="0"/>
        <w:snapToGrid w:val="0"/>
        <w:spacing w:line="576" w:lineRule="exact"/>
        <w:jc w:val="center"/>
        <w:textAlignment w:val="auto"/>
        <w:rPr>
          <w:rFonts w:hint="eastAsia" w:ascii="方正小标宋_GBK" w:hAnsi="方正小标宋_GBK" w:eastAsia="方正小标宋_GBK" w:cs="方正小标宋_GBK"/>
          <w:b w:val="0"/>
          <w:bCs/>
          <w:sz w:val="44"/>
          <w:szCs w:val="44"/>
        </w:rPr>
      </w:pPr>
    </w:p>
    <w:p>
      <w:pPr>
        <w:keepNext w:val="0"/>
        <w:keepLines w:val="0"/>
        <w:pageBreakBefore w:val="0"/>
        <w:kinsoku/>
        <w:wordWrap/>
        <w:overflowPunct/>
        <w:topLinePunct w:val="0"/>
        <w:autoSpaceDE/>
        <w:autoSpaceDN/>
        <w:bidi w:val="0"/>
        <w:spacing w:line="576" w:lineRule="exact"/>
        <w:jc w:val="right"/>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eastAsia="zh-CN"/>
        </w:rPr>
        <w:t>江蓬环改〔202</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28</w:t>
      </w:r>
      <w:r>
        <w:rPr>
          <w:rFonts w:hint="eastAsia" w:ascii="仿宋_GB2312" w:hAnsi="仿宋" w:eastAsia="仿宋_GB2312"/>
          <w:sz w:val="32"/>
          <w:szCs w:val="32"/>
          <w:highlight w:val="none"/>
          <w:lang w:eastAsia="zh-CN"/>
        </w:rPr>
        <w:t>号</w:t>
      </w:r>
    </w:p>
    <w:p>
      <w:pPr>
        <w:keepNext w:val="0"/>
        <w:keepLines w:val="0"/>
        <w:pageBreakBefore w:val="0"/>
        <w:kinsoku/>
        <w:wordWrap/>
        <w:overflowPunct/>
        <w:topLinePunct w:val="0"/>
        <w:autoSpaceDE/>
        <w:autoSpaceDN/>
        <w:bidi w:val="0"/>
        <w:spacing w:line="576" w:lineRule="exact"/>
        <w:textAlignment w:val="auto"/>
        <w:rPr>
          <w:rFonts w:hint="eastAsia" w:ascii="仿宋_GB2312" w:hAnsi="仿宋" w:eastAsia="仿宋_GB2312"/>
          <w:sz w:val="32"/>
          <w:szCs w:val="32"/>
          <w:highlight w:val="none"/>
          <w:lang w:eastAsia="zh-CN"/>
        </w:rPr>
      </w:pPr>
    </w:p>
    <w:p>
      <w:pPr>
        <w:keepNext w:val="0"/>
        <w:keepLines w:val="0"/>
        <w:pageBreakBefore w:val="0"/>
        <w:widowControl w:val="0"/>
        <w:kinsoku/>
        <w:wordWrap/>
        <w:overflowPunct/>
        <w:topLinePunct w:val="0"/>
        <w:autoSpaceDE/>
        <w:autoSpaceDN/>
        <w:bidi w:val="0"/>
        <w:spacing w:line="576" w:lineRule="exact"/>
        <w:textAlignment w:val="auto"/>
        <w:rPr>
          <w:rFonts w:hint="eastAsia" w:ascii="仿宋_GB2312" w:hAnsi="仿宋" w:eastAsia="仿宋_GB2312"/>
          <w:highlight w:val="none"/>
          <w:lang w:val="en-US" w:eastAsia="zh-CN"/>
        </w:rPr>
      </w:pPr>
      <w:r>
        <w:rPr>
          <w:rFonts w:hint="eastAsia" w:ascii="仿宋_GB2312" w:hAnsi="仿宋" w:eastAsia="仿宋_GB2312"/>
          <w:highlight w:val="none"/>
        </w:rPr>
        <w:t>当事人：</w:t>
      </w:r>
      <w:r>
        <w:rPr>
          <w:rFonts w:hint="eastAsia" w:ascii="仿宋_GB2312" w:hAnsi="仿宋" w:eastAsia="仿宋_GB2312"/>
          <w:highlight w:val="none"/>
          <w:lang w:eastAsia="zh-CN"/>
        </w:rPr>
        <w:t>江门市金旭塑胶科技有限公司</w:t>
      </w:r>
    </w:p>
    <w:p>
      <w:pPr>
        <w:keepNext w:val="0"/>
        <w:keepLines w:val="0"/>
        <w:pageBreakBefore w:val="0"/>
        <w:widowControl w:val="0"/>
        <w:kinsoku/>
        <w:wordWrap/>
        <w:overflowPunct/>
        <w:topLinePunct w:val="0"/>
        <w:autoSpaceDE/>
        <w:autoSpaceDN/>
        <w:bidi w:val="0"/>
        <w:spacing w:line="576" w:lineRule="exact"/>
        <w:textAlignment w:val="auto"/>
        <w:rPr>
          <w:rFonts w:hint="eastAsia" w:ascii="仿宋_GB2312" w:hAnsi="仿宋" w:eastAsia="仿宋_GB2312"/>
          <w:highlight w:val="none"/>
          <w:lang w:val="en-US" w:eastAsia="zh-CN"/>
        </w:rPr>
      </w:pPr>
      <w:r>
        <w:rPr>
          <w:rFonts w:hint="eastAsia" w:ascii="仿宋_GB2312" w:hAnsi="仿宋" w:eastAsia="仿宋_GB2312"/>
          <w:highlight w:val="none"/>
        </w:rPr>
        <w:t>统一社会信用代码：</w:t>
      </w:r>
      <w:r>
        <w:rPr>
          <w:rFonts w:hint="eastAsia" w:ascii="仿宋_GB2312" w:hAnsi="仿宋" w:eastAsia="仿宋_GB2312"/>
          <w:highlight w:val="none"/>
          <w:lang w:val="en-US" w:eastAsia="zh-CN"/>
        </w:rPr>
        <w:t>9144070307192215XW</w:t>
      </w:r>
    </w:p>
    <w:p>
      <w:pPr>
        <w:keepNext w:val="0"/>
        <w:keepLines w:val="0"/>
        <w:pageBreakBefore w:val="0"/>
        <w:widowControl w:val="0"/>
        <w:kinsoku/>
        <w:wordWrap/>
        <w:overflowPunct/>
        <w:topLinePunct w:val="0"/>
        <w:autoSpaceDE/>
        <w:autoSpaceDN/>
        <w:bidi w:val="0"/>
        <w:spacing w:line="576" w:lineRule="exact"/>
        <w:textAlignment w:val="auto"/>
        <w:rPr>
          <w:rFonts w:hint="eastAsia" w:ascii="仿宋_GB2312" w:hAnsi="仿宋" w:eastAsia="仿宋_GB2312"/>
          <w:highlight w:val="none"/>
          <w:lang w:val="en-US" w:eastAsia="zh-CN"/>
        </w:rPr>
      </w:pPr>
      <w:r>
        <w:rPr>
          <w:rFonts w:hint="eastAsia" w:ascii="仿宋_GB2312" w:hAnsi="仿宋" w:eastAsia="仿宋_GB2312"/>
          <w:highlight w:val="none"/>
          <w:lang w:eastAsia="zh-CN"/>
        </w:rPr>
        <w:t>法定代表人：</w:t>
      </w:r>
      <w:r>
        <w:rPr>
          <w:rFonts w:hint="eastAsia" w:ascii="仿宋_GB2312" w:hAnsi="仿宋" w:eastAsia="仿宋_GB2312"/>
          <w:highlight w:val="none"/>
          <w:lang w:val="en-US" w:eastAsia="zh-CN"/>
        </w:rPr>
        <w:t>蓝兴贵</w:t>
      </w:r>
    </w:p>
    <w:p>
      <w:pPr>
        <w:keepNext w:val="0"/>
        <w:keepLines w:val="0"/>
        <w:pageBreakBefore w:val="0"/>
        <w:widowControl w:val="0"/>
        <w:kinsoku/>
        <w:wordWrap/>
        <w:overflowPunct/>
        <w:topLinePunct w:val="0"/>
        <w:autoSpaceDE/>
        <w:autoSpaceDN/>
        <w:bidi w:val="0"/>
        <w:spacing w:line="576" w:lineRule="exact"/>
        <w:textAlignment w:val="auto"/>
        <w:rPr>
          <w:rFonts w:hint="eastAsia" w:ascii="仿宋_GB2312" w:hAnsi="仿宋" w:eastAsia="仿宋_GB2312"/>
          <w:highlight w:val="none"/>
          <w:lang w:val="en-US" w:eastAsia="zh-CN"/>
        </w:rPr>
      </w:pPr>
      <w:r>
        <w:rPr>
          <w:rFonts w:hint="eastAsia" w:ascii="仿宋_GB2312" w:hAnsi="仿宋" w:eastAsia="仿宋_GB2312"/>
          <w:highlight w:val="none"/>
          <w:lang w:val="en-US" w:eastAsia="zh-CN"/>
        </w:rPr>
        <w:t>经营地址：江门市蓬江区棠下镇金桐八路1号1幢</w:t>
      </w:r>
    </w:p>
    <w:p>
      <w:pPr>
        <w:keepNext w:val="0"/>
        <w:keepLines w:val="0"/>
        <w:pageBreakBefore w:val="0"/>
        <w:kinsoku/>
        <w:wordWrap/>
        <w:overflowPunct/>
        <w:topLinePunct w:val="0"/>
        <w:autoSpaceDE/>
        <w:autoSpaceDN/>
        <w:bidi w:val="0"/>
        <w:spacing w:line="576" w:lineRule="exact"/>
        <w:textAlignment w:val="auto"/>
        <w:rPr>
          <w:rFonts w:hint="eastAsia" w:ascii="仿宋_GB2312" w:hAnsi="仿宋" w:eastAsia="仿宋_GB2312"/>
          <w:sz w:val="32"/>
          <w:szCs w:val="32"/>
          <w:highlight w:val="none"/>
          <w:lang w:eastAsia="zh-CN"/>
        </w:rPr>
      </w:pPr>
    </w:p>
    <w:p>
      <w:pPr>
        <w:keepNext w:val="0"/>
        <w:keepLines w:val="0"/>
        <w:pageBreakBefore w:val="0"/>
        <w:kinsoku/>
        <w:wordWrap/>
        <w:overflowPunct/>
        <w:topLinePunct w:val="0"/>
        <w:autoSpaceDE/>
        <w:autoSpaceDN/>
        <w:bidi w:val="0"/>
        <w:adjustRightInd w:val="0"/>
        <w:snapToGrid w:val="0"/>
        <w:spacing w:line="576" w:lineRule="exact"/>
        <w:ind w:firstLine="620" w:firstLineChars="196"/>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一、环境违法事实和证据</w:t>
      </w:r>
    </w:p>
    <w:p>
      <w:pPr>
        <w:keepNext w:val="0"/>
        <w:keepLines w:val="0"/>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2023年7月27日，我局执法人员对你单位进行现场检查，发现你单位存在以下环境违法行为：</w:t>
      </w:r>
    </w:p>
    <w:p>
      <w:pPr>
        <w:keepNext w:val="0"/>
        <w:keepLines w:val="0"/>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 xml:space="preserve">你单位主要从事塑料制品生产项目。你单位以“江门市聚优塑胶科技有限公司”的名义进行危险废物管理，现场提供了一张珠海市XX有限公司的送货单，单据显示2023年2月28日废机油的出库重量为14.7kg【《国家危险废物名录（2021年版）》“HW08废矿物油与含矿物油废物”中的“900-249-08其他生产、销售、使用过程中产生的废矿物油及沾染矿物油的废弃包装物”】、废抹布的出库重量为5kg【《国家危险废物名录（2021年版）》“HW49其他废物”中的“900-249-08其他生产、销售、使用过程中产生的废矿物油及沾染矿物油的废弃包装物”】，该单据内容与危险废物转移联单（省平台编号440720231048160）的信息基本对应；经查看你单位提供的《江门市产废单位工业固体废物环境管理台账记录本》后，发现未有记录2023年2月28日危险废物出库等相关信息，即你单位存在未按照国家有关规定建立危险废物管理台账并如实记录的违法行为。    </w:t>
      </w:r>
    </w:p>
    <w:p>
      <w:pPr>
        <w:keepNext w:val="0"/>
        <w:keepLines w:val="0"/>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仿宋_GB2312" w:hAnsi="仿宋" w:eastAsia="仿宋_GB2312"/>
          <w:color w:val="000000"/>
          <w:sz w:val="32"/>
          <w:szCs w:val="32"/>
          <w:lang w:val="en-US" w:eastAsia="zh-CN"/>
        </w:rPr>
      </w:pPr>
      <w:r>
        <w:rPr>
          <w:rFonts w:hint="eastAsia" w:ascii="仿宋_GB2312" w:hAnsi="仿宋" w:eastAsia="仿宋_GB2312"/>
          <w:highlight w:val="none"/>
          <w:lang w:val="en-US" w:eastAsia="zh-CN"/>
        </w:rPr>
        <w:t>上述事实有我局</w:t>
      </w:r>
      <w:r>
        <w:rPr>
          <w:rFonts w:hint="eastAsia" w:ascii="仿宋_GB2312" w:hAnsi="仿宋" w:eastAsia="仿宋_GB2312"/>
          <w:highlight w:val="none"/>
          <w:lang w:eastAsia="zh-CN"/>
        </w:rPr>
        <w:t>202</w:t>
      </w:r>
      <w:r>
        <w:rPr>
          <w:rFonts w:hint="eastAsia" w:ascii="仿宋_GB2312" w:hAnsi="仿宋" w:eastAsia="仿宋_GB2312"/>
          <w:highlight w:val="none"/>
          <w:lang w:val="en-US" w:eastAsia="zh-CN"/>
        </w:rPr>
        <w:t>3</w:t>
      </w:r>
      <w:r>
        <w:rPr>
          <w:rFonts w:hint="eastAsia" w:ascii="仿宋_GB2312" w:hAnsi="仿宋" w:eastAsia="仿宋_GB2312"/>
          <w:highlight w:val="none"/>
          <w:lang w:eastAsia="zh-CN"/>
        </w:rPr>
        <w:t>年</w:t>
      </w:r>
      <w:r>
        <w:rPr>
          <w:rFonts w:hint="eastAsia" w:ascii="仿宋_GB2312" w:hAnsi="仿宋" w:eastAsia="仿宋_GB2312"/>
          <w:highlight w:val="none"/>
          <w:lang w:val="en-US" w:eastAsia="zh-CN"/>
        </w:rPr>
        <w:t>7</w:t>
      </w:r>
      <w:r>
        <w:rPr>
          <w:rFonts w:hint="eastAsia" w:ascii="仿宋_GB2312" w:hAnsi="仿宋" w:eastAsia="仿宋_GB2312"/>
          <w:highlight w:val="none"/>
          <w:lang w:eastAsia="zh-CN"/>
        </w:rPr>
        <w:t>月2</w:t>
      </w:r>
      <w:r>
        <w:rPr>
          <w:rFonts w:hint="eastAsia" w:ascii="仿宋_GB2312" w:hAnsi="仿宋" w:eastAsia="仿宋_GB2312"/>
          <w:highlight w:val="none"/>
          <w:lang w:val="en-US" w:eastAsia="zh-CN"/>
        </w:rPr>
        <w:t>7</w:t>
      </w:r>
      <w:r>
        <w:rPr>
          <w:rFonts w:hint="eastAsia" w:ascii="仿宋_GB2312" w:hAnsi="仿宋" w:eastAsia="仿宋_GB2312"/>
          <w:highlight w:val="none"/>
          <w:lang w:eastAsia="zh-CN"/>
        </w:rPr>
        <w:t>日现场检查（勘察）记录、调查询问笔录、现场检查拍摄照片及视频，202</w:t>
      </w:r>
      <w:r>
        <w:rPr>
          <w:rFonts w:hint="eastAsia" w:ascii="仿宋_GB2312" w:hAnsi="仿宋" w:eastAsia="仿宋_GB2312"/>
          <w:highlight w:val="none"/>
          <w:lang w:val="en-US" w:eastAsia="zh-CN"/>
        </w:rPr>
        <w:t>3</w:t>
      </w:r>
      <w:r>
        <w:rPr>
          <w:rFonts w:hint="eastAsia" w:ascii="仿宋_GB2312" w:hAnsi="仿宋" w:eastAsia="仿宋_GB2312"/>
          <w:highlight w:val="none"/>
          <w:lang w:eastAsia="zh-CN"/>
        </w:rPr>
        <w:t>年</w:t>
      </w:r>
      <w:r>
        <w:rPr>
          <w:rFonts w:hint="eastAsia" w:ascii="仿宋_GB2312" w:hAnsi="仿宋" w:eastAsia="仿宋_GB2312"/>
          <w:highlight w:val="none"/>
          <w:lang w:val="en-US" w:eastAsia="zh-CN"/>
        </w:rPr>
        <w:t>7</w:t>
      </w:r>
      <w:r>
        <w:rPr>
          <w:rFonts w:hint="eastAsia" w:ascii="仿宋_GB2312" w:hAnsi="仿宋" w:eastAsia="仿宋_GB2312"/>
          <w:highlight w:val="none"/>
          <w:lang w:eastAsia="zh-CN"/>
        </w:rPr>
        <w:t>月2</w:t>
      </w:r>
      <w:r>
        <w:rPr>
          <w:rFonts w:hint="eastAsia" w:ascii="仿宋_GB2312" w:hAnsi="仿宋" w:eastAsia="仿宋_GB2312"/>
          <w:highlight w:val="none"/>
          <w:lang w:val="en-US" w:eastAsia="zh-CN"/>
        </w:rPr>
        <w:t>6</w:t>
      </w:r>
      <w:r>
        <w:rPr>
          <w:rFonts w:hint="eastAsia" w:ascii="仿宋_GB2312" w:hAnsi="仿宋" w:eastAsia="仿宋_GB2312"/>
          <w:highlight w:val="none"/>
          <w:lang w:eastAsia="zh-CN"/>
        </w:rPr>
        <w:t>日</w:t>
      </w:r>
      <w:r>
        <w:rPr>
          <w:rFonts w:hint="eastAsia" w:ascii="仿宋_GB2312" w:hAnsi="仿宋" w:eastAsia="仿宋_GB2312"/>
          <w:color w:val="000000"/>
          <w:sz w:val="32"/>
          <w:szCs w:val="32"/>
          <w:lang w:val="en-US" w:eastAsia="zh-CN"/>
        </w:rPr>
        <w:t>照片证据</w:t>
      </w:r>
      <w:r>
        <w:rPr>
          <w:rFonts w:hint="eastAsia" w:ascii="仿宋_GB2312" w:hAnsi="仿宋" w:eastAsia="仿宋_GB2312"/>
          <w:color w:val="000000"/>
          <w:sz w:val="32"/>
          <w:szCs w:val="32"/>
          <w:highlight w:val="none"/>
          <w:lang w:val="en-US" w:eastAsia="zh-CN"/>
        </w:rPr>
        <w:t>，《危险废物转移联单》（省平台编号：440720231048160）、江门市金旭塑胶科技有限公司法定代表人蓝兴贵身份证、《危险废物处理处置服务合同》（合同编号：W-20233283）、《珠海市XX</w:t>
      </w:r>
      <w:bookmarkStart w:id="0" w:name="_GoBack"/>
      <w:bookmarkEnd w:id="0"/>
      <w:r>
        <w:rPr>
          <w:rFonts w:hint="eastAsia" w:ascii="仿宋_GB2312" w:hAnsi="仿宋" w:eastAsia="仿宋_GB2312"/>
          <w:color w:val="000000"/>
          <w:sz w:val="32"/>
          <w:szCs w:val="32"/>
          <w:highlight w:val="none"/>
          <w:lang w:val="en-US" w:eastAsia="zh-CN"/>
        </w:rPr>
        <w:t>有限公司送货单》（编号：0005740）、《江门市产废单位工业固体废物环境管理台账记录本》《授权委托书》《江门市生态环境局当事人送达地址确认书》</w:t>
      </w:r>
      <w:r>
        <w:rPr>
          <w:rFonts w:hint="eastAsia" w:ascii="仿宋_GB2312" w:hAnsi="仿宋" w:eastAsia="仿宋_GB2312"/>
          <w:color w:val="000000"/>
          <w:sz w:val="32"/>
          <w:szCs w:val="32"/>
          <w:highlight w:val="none"/>
        </w:rPr>
        <w:t>等</w:t>
      </w:r>
      <w:r>
        <w:rPr>
          <w:rFonts w:hint="eastAsia" w:ascii="仿宋_GB2312" w:hAnsi="仿宋" w:eastAsia="仿宋_GB2312"/>
          <w:color w:val="000000"/>
          <w:sz w:val="32"/>
          <w:szCs w:val="32"/>
        </w:rPr>
        <w:t>为证</w:t>
      </w:r>
      <w:r>
        <w:rPr>
          <w:rFonts w:hint="eastAsia" w:ascii="仿宋_GB2312" w:hAnsi="仿宋" w:eastAsia="仿宋_GB2312"/>
          <w:sz w:val="32"/>
          <w:szCs w:val="32"/>
          <w:lang w:val="en-US"/>
        </w:rPr>
        <w:t>。</w:t>
      </w:r>
    </w:p>
    <w:p>
      <w:pPr>
        <w:keepNext w:val="0"/>
        <w:keepLines w:val="0"/>
        <w:pageBreakBefore w:val="0"/>
        <w:widowControl/>
        <w:kinsoku/>
        <w:wordWrap/>
        <w:overflowPunct/>
        <w:topLinePunct w:val="0"/>
        <w:autoSpaceDE/>
        <w:autoSpaceDN/>
        <w:bidi w:val="0"/>
        <w:adjustRightInd w:val="0"/>
        <w:snapToGrid w:val="0"/>
        <w:spacing w:line="576" w:lineRule="exact"/>
        <w:ind w:firstLine="620" w:firstLineChars="196"/>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二、责令改正的依据、种类及其履行方式和期限</w:t>
      </w:r>
    </w:p>
    <w:p>
      <w:pPr>
        <w:keepNext w:val="0"/>
        <w:keepLines w:val="0"/>
        <w:pageBreakBefore w:val="0"/>
        <w:kinsoku/>
        <w:wordWrap/>
        <w:overflowPunct/>
        <w:topLinePunct w:val="0"/>
        <w:autoSpaceDE/>
        <w:autoSpaceDN/>
        <w:bidi w:val="0"/>
        <w:spacing w:line="576" w:lineRule="exact"/>
        <w:ind w:firstLine="632" w:firstLineChars="200"/>
        <w:textAlignment w:val="auto"/>
        <w:rPr>
          <w:rFonts w:hint="eastAsia" w:ascii="仿宋_GB2312" w:hAnsi="仿宋" w:eastAsia="仿宋_GB2312"/>
          <w:b/>
          <w:sz w:val="32"/>
          <w:szCs w:val="32"/>
        </w:rPr>
      </w:pPr>
      <w:r>
        <w:rPr>
          <w:rFonts w:hint="eastAsia" w:ascii="仿宋_GB2312" w:hAnsi="仿宋" w:eastAsia="仿宋_GB2312"/>
          <w:color w:val="000000"/>
          <w:sz w:val="32"/>
          <w:szCs w:val="32"/>
        </w:rPr>
        <w:t>你单位的上述行为，违反了</w:t>
      </w:r>
      <w:r>
        <w:rPr>
          <w:rFonts w:hint="eastAsia" w:ascii="仿宋_GB2312" w:hAnsi="仿宋" w:eastAsia="仿宋_GB2312"/>
          <w:highlight w:val="none"/>
        </w:rPr>
        <w:t>《中华人民共和国固体废物污染环境防治法》第</w:t>
      </w:r>
      <w:r>
        <w:rPr>
          <w:rFonts w:hint="eastAsia" w:ascii="仿宋_GB2312" w:hAnsi="仿宋" w:eastAsia="仿宋_GB2312"/>
          <w:highlight w:val="none"/>
          <w:lang w:eastAsia="zh-CN"/>
        </w:rPr>
        <w:t>七</w:t>
      </w:r>
      <w:r>
        <w:rPr>
          <w:rFonts w:hint="eastAsia" w:ascii="仿宋_GB2312" w:hAnsi="仿宋" w:eastAsia="仿宋_GB2312"/>
          <w:highlight w:val="none"/>
        </w:rPr>
        <w:t>十</w:t>
      </w:r>
      <w:r>
        <w:rPr>
          <w:rFonts w:hint="eastAsia" w:ascii="仿宋_GB2312" w:hAnsi="仿宋" w:eastAsia="仿宋_GB2312"/>
          <w:highlight w:val="none"/>
          <w:lang w:eastAsia="zh-CN"/>
        </w:rPr>
        <w:t>八</w:t>
      </w:r>
      <w:r>
        <w:rPr>
          <w:rFonts w:hint="eastAsia" w:ascii="仿宋_GB2312" w:hAnsi="仿宋" w:eastAsia="仿宋_GB2312"/>
          <w:highlight w:val="none"/>
        </w:rPr>
        <w:t>条第一款</w:t>
      </w:r>
      <w:r>
        <w:rPr>
          <w:rFonts w:hint="eastAsia" w:ascii="仿宋_GB2312" w:hAnsi="仿宋" w:eastAsia="仿宋_GB2312"/>
          <w:color w:val="000000"/>
          <w:sz w:val="32"/>
          <w:szCs w:val="32"/>
        </w:rPr>
        <w:t>的规定</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依据</w:t>
      </w:r>
      <w:r>
        <w:rPr>
          <w:rFonts w:hint="eastAsia" w:ascii="仿宋_GB2312" w:hAnsi="仿宋" w:eastAsia="仿宋_GB2312"/>
          <w:highlight w:val="none"/>
        </w:rPr>
        <w:t>《中华人民共和国固体废物污染环境防治法》第一百</w:t>
      </w:r>
      <w:r>
        <w:rPr>
          <w:rFonts w:hint="eastAsia" w:ascii="仿宋_GB2312" w:hAnsi="仿宋" w:eastAsia="仿宋_GB2312"/>
          <w:highlight w:val="none"/>
          <w:lang w:eastAsia="zh-CN"/>
        </w:rPr>
        <w:t>一十</w:t>
      </w:r>
      <w:r>
        <w:rPr>
          <w:rFonts w:hint="eastAsia" w:ascii="仿宋_GB2312" w:hAnsi="仿宋" w:eastAsia="仿宋_GB2312"/>
          <w:highlight w:val="none"/>
        </w:rPr>
        <w:t>二条第一款第</w:t>
      </w:r>
      <w:r>
        <w:rPr>
          <w:rFonts w:hint="eastAsia" w:ascii="仿宋_GB2312" w:hAnsi="仿宋" w:eastAsia="仿宋_GB2312"/>
          <w:highlight w:val="none"/>
          <w:lang w:eastAsia="zh-CN"/>
        </w:rPr>
        <w:t>十三</w:t>
      </w:r>
      <w:r>
        <w:rPr>
          <w:rFonts w:hint="eastAsia" w:ascii="仿宋_GB2312" w:hAnsi="仿宋" w:eastAsia="仿宋_GB2312"/>
          <w:highlight w:val="none"/>
        </w:rPr>
        <w:t>项、第二款</w:t>
      </w:r>
      <w:r>
        <w:rPr>
          <w:rFonts w:hint="eastAsia" w:ascii="仿宋_GB2312" w:hAnsi="仿宋" w:eastAsia="仿宋_GB2312"/>
          <w:color w:val="000000"/>
          <w:sz w:val="32"/>
          <w:szCs w:val="32"/>
        </w:rPr>
        <w:t>的规定，</w:t>
      </w:r>
      <w:r>
        <w:rPr>
          <w:rFonts w:hint="eastAsia" w:ascii="仿宋_GB2312" w:hAnsi="仿宋" w:eastAsia="仿宋_GB2312"/>
          <w:b/>
          <w:bCs/>
          <w:color w:val="000000"/>
          <w:sz w:val="32"/>
          <w:szCs w:val="32"/>
          <w:lang w:eastAsia="zh-CN"/>
        </w:rPr>
        <w:t>我局</w:t>
      </w:r>
      <w:r>
        <w:rPr>
          <w:rFonts w:hint="eastAsia" w:ascii="仿宋_GB2312" w:hAnsi="仿宋" w:eastAsia="仿宋_GB2312"/>
          <w:b/>
          <w:bCs/>
          <w:color w:val="000000"/>
          <w:sz w:val="32"/>
          <w:szCs w:val="32"/>
          <w:lang w:val="en-US" w:eastAsia="zh-CN"/>
        </w:rPr>
        <w:t>责令你单位自收到本决定书之日起5个工作日内改正未按照国家有关规定建立危险废物管理台账并如实记录的违法行为</w:t>
      </w:r>
      <w:r>
        <w:rPr>
          <w:rFonts w:hint="eastAsia" w:ascii="仿宋_GB2312" w:hAnsi="仿宋" w:eastAsia="仿宋_GB2312"/>
          <w:b/>
          <w:sz w:val="32"/>
          <w:szCs w:val="32"/>
        </w:rPr>
        <w:t>。</w:t>
      </w:r>
    </w:p>
    <w:p>
      <w:pPr>
        <w:keepNext w:val="0"/>
        <w:keepLines w:val="0"/>
        <w:pageBreakBefore w:val="0"/>
        <w:kinsoku/>
        <w:wordWrap/>
        <w:overflowPunct/>
        <w:topLinePunct w:val="0"/>
        <w:autoSpaceDE/>
        <w:autoSpaceDN/>
        <w:bidi w:val="0"/>
        <w:spacing w:line="576" w:lineRule="exact"/>
        <w:ind w:firstLine="632"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三、申请复议或者提起诉讼的途径和期限</w:t>
      </w:r>
    </w:p>
    <w:p>
      <w:pPr>
        <w:keepNext w:val="0"/>
        <w:keepLines w:val="0"/>
        <w:pageBreakBefore w:val="0"/>
        <w:widowControl/>
        <w:kinsoku/>
        <w:wordWrap/>
        <w:overflowPunct/>
        <w:topLinePunct w:val="0"/>
        <w:autoSpaceDE/>
        <w:autoSpaceDN/>
        <w:bidi w:val="0"/>
        <w:adjustRightInd w:val="0"/>
        <w:snapToGrid w:val="0"/>
        <w:spacing w:line="576" w:lineRule="exact"/>
        <w:textAlignment w:val="auto"/>
        <w:rPr>
          <w:rFonts w:hint="eastAsia" w:ascii="仿宋_GB2312" w:hAnsi="仿宋" w:eastAsia="仿宋_GB2312"/>
          <w:sz w:val="32"/>
          <w:szCs w:val="32"/>
        </w:rPr>
      </w:pPr>
      <w:r>
        <w:rPr>
          <w:rFonts w:hint="eastAsia" w:ascii="仿宋_GB2312" w:hAnsi="仿宋" w:eastAsia="仿宋_GB2312"/>
          <w:b/>
          <w:sz w:val="32"/>
          <w:szCs w:val="32"/>
        </w:rPr>
        <w:t xml:space="preserve">    </w:t>
      </w:r>
      <w:r>
        <w:rPr>
          <w:rFonts w:hint="eastAsia" w:ascii="仿宋_GB2312" w:hAnsi="仿宋" w:eastAsia="仿宋_GB2312"/>
        </w:rPr>
        <w:t>如对本决定不服，可以在接到本决定书之日起六十日内向江门市人民政府（受理地址：江门市人民政府行政复议办公室，江门市蓬江区西园里中三号之一江门市人民政府西侧门）提出行政复议申请，也可在接到本决定书六个月内直接向江门市江海区人民法院提起行政起诉。逾期不申请行政复议，也不提起诉讼，又不履行本决定的，我局将依法申请人民法院强制执行。</w:t>
      </w:r>
    </w:p>
    <w:p>
      <w:pPr>
        <w:keepNext w:val="0"/>
        <w:keepLines w:val="0"/>
        <w:pageBreakBefore w:val="0"/>
        <w:widowControl/>
        <w:kinsoku/>
        <w:wordWrap/>
        <w:overflowPunct/>
        <w:topLinePunct w:val="0"/>
        <w:autoSpaceDE/>
        <w:autoSpaceDN/>
        <w:bidi w:val="0"/>
        <w:adjustRightInd w:val="0"/>
        <w:snapToGrid w:val="0"/>
        <w:spacing w:line="576" w:lineRule="exact"/>
        <w:textAlignment w:val="auto"/>
        <w:rPr>
          <w:rFonts w:hint="eastAsia" w:ascii="仿宋_GB2312" w:hAnsi="仿宋" w:eastAsia="仿宋_GB2312"/>
          <w:b/>
          <w:sz w:val="32"/>
          <w:szCs w:val="32"/>
        </w:rPr>
      </w:pPr>
    </w:p>
    <w:p>
      <w:pPr>
        <w:keepNext w:val="0"/>
        <w:keepLines w:val="0"/>
        <w:pageBreakBefore w:val="0"/>
        <w:widowControl/>
        <w:kinsoku/>
        <w:wordWrap/>
        <w:overflowPunct/>
        <w:topLinePunct w:val="0"/>
        <w:autoSpaceDE/>
        <w:autoSpaceDN/>
        <w:bidi w:val="0"/>
        <w:adjustRightInd w:val="0"/>
        <w:snapToGrid w:val="0"/>
        <w:spacing w:line="576" w:lineRule="exact"/>
        <w:ind w:firstLine="632" w:firstLineChars="200"/>
        <w:textAlignment w:val="auto"/>
        <w:rPr>
          <w:rFonts w:hint="eastAsia" w:ascii="仿宋_GB2312" w:hAnsi="仿宋" w:eastAsia="仿宋_GB2312"/>
          <w:b w:val="0"/>
          <w:bCs/>
          <w:sz w:val="32"/>
          <w:szCs w:val="32"/>
          <w:lang w:eastAsia="zh-CN"/>
        </w:rPr>
      </w:pPr>
      <w:r>
        <w:rPr>
          <w:rFonts w:hint="eastAsia" w:ascii="仿宋_GB2312" w:hAnsi="仿宋" w:eastAsia="仿宋_GB2312"/>
          <w:b w:val="0"/>
          <w:bCs/>
          <w:sz w:val="32"/>
          <w:szCs w:val="32"/>
        </w:rPr>
        <w:t>地址：江门市蓬江区胜利路154号珠西创谷自编1号楼5楼</w:t>
      </w:r>
      <w:r>
        <w:rPr>
          <w:rFonts w:hint="eastAsia" w:ascii="仿宋_GB2312" w:hAnsi="仿宋" w:eastAsia="仿宋_GB2312"/>
          <w:b w:val="0"/>
          <w:bCs/>
          <w:sz w:val="32"/>
          <w:szCs w:val="32"/>
          <w:lang w:eastAsia="zh-CN"/>
        </w:rPr>
        <w:t>，</w:t>
      </w:r>
    </w:p>
    <w:p>
      <w:pPr>
        <w:keepNext w:val="0"/>
        <w:keepLines w:val="0"/>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仿宋_GB2312" w:hAnsi="仿宋" w:eastAsia="仿宋_GB2312" w:cs="Times New Roman"/>
          <w:sz w:val="32"/>
          <w:szCs w:val="32"/>
        </w:rPr>
      </w:pPr>
      <w:r>
        <w:rPr>
          <w:rFonts w:hint="eastAsia" w:ascii="仿宋_GB2312" w:hAnsi="仿宋" w:eastAsia="仿宋_GB2312"/>
          <w:highlight w:val="none"/>
        </w:rPr>
        <w:t>联系人：</w:t>
      </w:r>
      <w:r>
        <w:rPr>
          <w:rFonts w:hint="eastAsia" w:ascii="仿宋_GB2312" w:hAnsi="仿宋" w:eastAsia="仿宋_GB2312"/>
          <w:highlight w:val="none"/>
          <w:lang w:eastAsia="zh-CN"/>
        </w:rPr>
        <w:t>李</w:t>
      </w:r>
      <w:r>
        <w:rPr>
          <w:rFonts w:hint="eastAsia" w:ascii="仿宋_GB2312" w:hAnsi="仿宋" w:eastAsia="仿宋_GB2312"/>
          <w:highlight w:val="none"/>
        </w:rPr>
        <w:t>先生，联系电话：0750-3291707</w:t>
      </w:r>
      <w:r>
        <w:rPr>
          <w:rFonts w:hint="eastAsia" w:ascii="仿宋_GB2312" w:hAnsi="仿宋" w:eastAsia="仿宋_GB2312" w:cs="Times New Roman"/>
          <w:sz w:val="32"/>
          <w:szCs w:val="32"/>
        </w:rPr>
        <w:t>。</w:t>
      </w:r>
    </w:p>
    <w:p>
      <w:pPr>
        <w:keepNext w:val="0"/>
        <w:keepLines w:val="0"/>
        <w:pageBreakBefore w:val="0"/>
        <w:kinsoku/>
        <w:overflowPunct/>
        <w:topLinePunct w:val="0"/>
        <w:autoSpaceDE/>
        <w:autoSpaceDN/>
        <w:bidi w:val="0"/>
        <w:adjustRightInd w:val="0"/>
        <w:snapToGrid w:val="0"/>
        <w:spacing w:line="576" w:lineRule="exact"/>
        <w:textAlignment w:val="auto"/>
        <w:rPr>
          <w:rFonts w:hint="eastAsia" w:ascii="仿宋_GB2312" w:hAnsi="仿宋" w:eastAsia="仿宋_GB2312" w:cs="Times New Roman"/>
          <w:sz w:val="32"/>
          <w:szCs w:val="32"/>
        </w:rPr>
      </w:pPr>
    </w:p>
    <w:p>
      <w:pPr>
        <w:keepNext w:val="0"/>
        <w:keepLines w:val="0"/>
        <w:pageBreakBefore w:val="0"/>
        <w:kinsoku/>
        <w:overflowPunct/>
        <w:topLinePunct w:val="0"/>
        <w:autoSpaceDE/>
        <w:autoSpaceDN/>
        <w:bidi w:val="0"/>
        <w:adjustRightInd w:val="0"/>
        <w:snapToGrid w:val="0"/>
        <w:spacing w:line="576" w:lineRule="exact"/>
        <w:textAlignment w:val="auto"/>
        <w:rPr>
          <w:rFonts w:hint="eastAsia" w:ascii="仿宋_GB2312" w:hAnsi="仿宋" w:eastAsia="仿宋_GB2312" w:cs="Times New Roman"/>
          <w:sz w:val="32"/>
          <w:szCs w:val="32"/>
        </w:rPr>
      </w:pPr>
    </w:p>
    <w:p>
      <w:pPr>
        <w:keepNext w:val="0"/>
        <w:keepLines w:val="0"/>
        <w:pageBreakBefore w:val="0"/>
        <w:kinsoku/>
        <w:wordWrap w:val="0"/>
        <w:overflowPunct/>
        <w:topLinePunct w:val="0"/>
        <w:autoSpaceDE/>
        <w:autoSpaceDN/>
        <w:bidi w:val="0"/>
        <w:adjustRightInd w:val="0"/>
        <w:snapToGrid w:val="0"/>
        <w:spacing w:line="576" w:lineRule="exact"/>
        <w:jc w:val="center"/>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江门市生态环境局</w:t>
      </w:r>
      <w:r>
        <w:rPr>
          <w:rFonts w:hint="eastAsia" w:ascii="仿宋_GB2312" w:hAnsi="仿宋" w:eastAsia="仿宋_GB2312"/>
          <w:sz w:val="32"/>
          <w:szCs w:val="32"/>
          <w:lang w:val="en-US" w:eastAsia="zh-CN"/>
        </w:rPr>
        <w:t xml:space="preserve">    </w:t>
      </w:r>
    </w:p>
    <w:p>
      <w:pPr>
        <w:keepNext w:val="0"/>
        <w:keepLines w:val="0"/>
        <w:pageBreakBefore w:val="0"/>
        <w:kinsoku/>
        <w:wordWrap w:val="0"/>
        <w:overflowPunct/>
        <w:topLinePunct w:val="0"/>
        <w:autoSpaceDE/>
        <w:autoSpaceDN/>
        <w:bidi w:val="0"/>
        <w:spacing w:line="576" w:lineRule="exact"/>
        <w:ind w:firstLine="2370" w:firstLineChars="750"/>
        <w:jc w:val="right"/>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202</w:t>
      </w:r>
      <w:r>
        <w:rPr>
          <w:rFonts w:hint="eastAsia" w:ascii="仿宋_GB2312" w:hAnsi="仿宋" w:eastAsia="仿宋_GB2312"/>
          <w:color w:val="000000" w:themeColor="text1"/>
          <w:sz w:val="32"/>
          <w:szCs w:val="32"/>
          <w:lang w:val="en-US" w:eastAsia="zh-CN"/>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年</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月</w:t>
      </w:r>
      <w:r>
        <w:rPr>
          <w:rFonts w:hint="eastAsia" w:ascii="仿宋_GB2312" w:hAnsi="仿宋" w:eastAsia="仿宋_GB2312"/>
          <w:color w:val="000000" w:themeColor="text1"/>
          <w:sz w:val="32"/>
          <w:szCs w:val="32"/>
          <w:lang w:val="en-US" w:eastAsia="zh-CN"/>
          <w14:textFill>
            <w14:solidFill>
              <w14:schemeClr w14:val="tx1"/>
            </w14:solidFill>
          </w14:textFill>
        </w:rPr>
        <w:t>21</w:t>
      </w:r>
      <w:r>
        <w:rPr>
          <w:rFonts w:hint="eastAsia" w:ascii="仿宋_GB2312" w:hAnsi="仿宋" w:eastAsia="仿宋_GB2312"/>
          <w:color w:val="000000" w:themeColor="text1"/>
          <w:sz w:val="32"/>
          <w:szCs w:val="32"/>
          <w14:textFill>
            <w14:solidFill>
              <w14:schemeClr w14:val="tx1"/>
            </w14:solidFill>
          </w14:textFill>
        </w:rPr>
        <w:t>日</w:t>
      </w: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spacing w:line="576" w:lineRule="exact"/>
        <w:ind w:firstLine="2370" w:firstLineChars="750"/>
        <w:jc w:val="right"/>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576" w:lineRule="exact"/>
        <w:ind w:firstLine="2370" w:firstLineChars="750"/>
        <w:jc w:val="right"/>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576" w:lineRule="exact"/>
        <w:ind w:firstLine="2370" w:firstLineChars="750"/>
        <w:jc w:val="right"/>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576" w:lineRule="exact"/>
        <w:ind w:firstLine="2370" w:firstLineChars="750"/>
        <w:jc w:val="right"/>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576" w:lineRule="exact"/>
        <w:ind w:firstLine="2370" w:firstLineChars="750"/>
        <w:jc w:val="right"/>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576" w:lineRule="exact"/>
        <w:ind w:firstLine="2370" w:firstLineChars="750"/>
        <w:jc w:val="right"/>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576" w:lineRule="exact"/>
        <w:ind w:firstLine="2370" w:firstLineChars="750"/>
        <w:jc w:val="right"/>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576" w:lineRule="exact"/>
        <w:ind w:firstLine="2370" w:firstLineChars="750"/>
        <w:jc w:val="right"/>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576" w:lineRule="exact"/>
        <w:ind w:firstLine="2370" w:firstLineChars="750"/>
        <w:jc w:val="right"/>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576" w:lineRule="exact"/>
        <w:ind w:firstLine="2370" w:firstLineChars="750"/>
        <w:jc w:val="right"/>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576" w:lineRule="exact"/>
        <w:ind w:firstLine="2370" w:firstLineChars="750"/>
        <w:jc w:val="right"/>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576" w:lineRule="exact"/>
        <w:ind w:firstLine="2370" w:firstLineChars="750"/>
        <w:jc w:val="right"/>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576" w:lineRule="exact"/>
        <w:ind w:firstLine="2370" w:firstLineChars="750"/>
        <w:jc w:val="right"/>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576" w:lineRule="exact"/>
        <w:ind w:firstLine="2370" w:firstLineChars="750"/>
        <w:jc w:val="right"/>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576" w:lineRule="exact"/>
        <w:ind w:firstLine="2370" w:firstLineChars="750"/>
        <w:jc w:val="right"/>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576" w:lineRule="exact"/>
        <w:ind w:firstLine="2370" w:firstLineChars="750"/>
        <w:jc w:val="right"/>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576" w:lineRule="exact"/>
        <w:ind w:firstLine="2370" w:firstLineChars="750"/>
        <w:jc w:val="right"/>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p>
    <w:tbl>
      <w:tblPr>
        <w:tblStyle w:val="4"/>
        <w:tblpPr w:leftFromText="180" w:rightFromText="180" w:vertAnchor="text" w:horzAnchor="page" w:tblpX="1585" w:tblpY="6379"/>
        <w:tblW w:w="912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9123" w:type="dxa"/>
            <w:tcBorders>
              <w:top w:val="single" w:color="auto" w:sz="4" w:space="0"/>
              <w:left w:val="nil"/>
              <w:bottom w:val="single" w:color="auto" w:sz="4" w:space="0"/>
              <w:right w:val="nil"/>
            </w:tcBorders>
            <w:noWrap w:val="0"/>
            <w:vAlign w:val="top"/>
          </w:tcPr>
          <w:p>
            <w:pPr>
              <w:adjustRightInd w:val="0"/>
              <w:snapToGrid w:val="0"/>
              <w:spacing w:line="540" w:lineRule="exact"/>
              <w:ind w:left="948" w:hanging="948" w:hangingChars="300"/>
              <w:rPr>
                <w:rFonts w:hint="eastAsia" w:ascii="仿宋_GB2312" w:hAnsi="仿宋" w:eastAsia="仿宋_GB2312"/>
              </w:rPr>
            </w:pPr>
            <w:r>
              <w:rPr>
                <w:rFonts w:hint="eastAsia" w:ascii="仿宋_GB2312" w:hAnsi="仿宋" w:eastAsia="仿宋_GB2312"/>
              </w:rPr>
              <w:t>抄送：</w:t>
            </w:r>
            <w:r>
              <w:rPr>
                <w:rFonts w:hint="eastAsia" w:ascii="仿宋_GB2312" w:hAnsi="仿宋" w:eastAsia="仿宋_GB2312"/>
                <w:highlight w:val="none"/>
                <w:lang w:val="en-US" w:eastAsia="zh-CN"/>
              </w:rPr>
              <w:t>棠下镇</w:t>
            </w:r>
            <w:r>
              <w:rPr>
                <w:rFonts w:hint="eastAsia" w:ascii="仿宋_GB2312" w:hAnsi="仿宋" w:eastAsia="仿宋_GB2312"/>
                <w:sz w:val="32"/>
                <w:szCs w:val="32"/>
                <w:highlight w:val="none"/>
                <w:lang w:eastAsia="zh-CN"/>
              </w:rPr>
              <w:t>人民政府</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sectPr>
      <w:footerReference r:id="rId3" w:type="default"/>
      <w:footerReference r:id="rId4" w:type="even"/>
      <w:pgSz w:w="11906" w:h="16838"/>
      <w:pgMar w:top="2098" w:right="1474" w:bottom="1984" w:left="1588" w:header="851" w:footer="1587"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文鼎CS大宋">
    <w:altName w:val="宋体"/>
    <w:panose1 w:val="0201060901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Style w:val="6"/>
                              <w:rFonts w:ascii="宋体" w:hAnsi="宋体"/>
                              <w:sz w:val="28"/>
                              <w:szCs w:val="28"/>
                            </w:rPr>
                          </w:pPr>
                          <w:r>
                            <w:rPr>
                              <w:rFonts w:hint="default" w:ascii="Times New Roman" w:hAnsi="Times New Roman" w:cs="Times New Roman"/>
                              <w:sz w:val="24"/>
                              <w:szCs w:val="24"/>
                            </w:rPr>
                            <w:fldChar w:fldCharType="begin"/>
                          </w:r>
                          <w:r>
                            <w:rPr>
                              <w:rStyle w:val="6"/>
                              <w:rFonts w:hint="default" w:ascii="Times New Roman" w:hAnsi="Times New Roman" w:cs="Times New Roman"/>
                              <w:sz w:val="24"/>
                              <w:szCs w:val="24"/>
                            </w:rPr>
                            <w:instrText xml:space="preserve">PAGE  </w:instrText>
                          </w:r>
                          <w:r>
                            <w:rPr>
                              <w:rFonts w:hint="default" w:ascii="Times New Roman" w:hAnsi="Times New Roman" w:cs="Times New Roman"/>
                              <w:sz w:val="24"/>
                              <w:szCs w:val="24"/>
                            </w:rPr>
                            <w:fldChar w:fldCharType="separate"/>
                          </w:r>
                          <w:r>
                            <w:rPr>
                              <w:rStyle w:val="6"/>
                              <w:rFonts w:hint="default" w:ascii="Times New Roman" w:hAnsi="Times New Roman" w:cs="Times New Roman"/>
                              <w:sz w:val="24"/>
                              <w:szCs w:val="24"/>
                            </w:rPr>
                            <w:t>- 1 -</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pt;height:144pt;width:144pt;mso-position-horizontal:outside;mso-position-horizontal-relative:margin;mso-wrap-style:none;z-index:251659264;mso-width-relative:page;mso-height-relative:page;" filled="f" stroked="f" coordsize="21600,21600" o:gfxdata="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SbFzD0wAAAAYBAAAPAAAAAAAAAAEAIAAAACIAAABkcnMvZG93bnJldi54bWxQSwEC&#10;FAAUAAAACACHTuJAuow4KzICAABhBAAADgAAAAAAAAABACAAAAAiAQAAZHJzL2Uyb0RvYy54bWxQ&#10;SwUGAAAAAAYABgBZAQAAxgUAAAAA&#10;">
              <v:fill on="f" focussize="0,0"/>
              <v:stroke on="f" weight="0.5pt"/>
              <v:imagedata o:title=""/>
              <o:lock v:ext="edit" aspectratio="f"/>
              <v:textbox inset="0mm,0mm,0mm,0mm" style="mso-fit-shape-to-text:t;">
                <w:txbxContent>
                  <w:p>
                    <w:pPr>
                      <w:pStyle w:val="2"/>
                      <w:jc w:val="center"/>
                      <w:rPr>
                        <w:rStyle w:val="6"/>
                        <w:rFonts w:ascii="宋体" w:hAnsi="宋体"/>
                        <w:sz w:val="28"/>
                        <w:szCs w:val="28"/>
                      </w:rPr>
                    </w:pPr>
                    <w:r>
                      <w:rPr>
                        <w:rFonts w:hint="default" w:ascii="Times New Roman" w:hAnsi="Times New Roman" w:cs="Times New Roman"/>
                        <w:sz w:val="24"/>
                        <w:szCs w:val="24"/>
                      </w:rPr>
                      <w:fldChar w:fldCharType="begin"/>
                    </w:r>
                    <w:r>
                      <w:rPr>
                        <w:rStyle w:val="6"/>
                        <w:rFonts w:hint="default" w:ascii="Times New Roman" w:hAnsi="Times New Roman" w:cs="Times New Roman"/>
                        <w:sz w:val="24"/>
                        <w:szCs w:val="24"/>
                      </w:rPr>
                      <w:instrText xml:space="preserve">PAGE  </w:instrText>
                    </w:r>
                    <w:r>
                      <w:rPr>
                        <w:rFonts w:hint="default" w:ascii="Times New Roman" w:hAnsi="Times New Roman" w:cs="Times New Roman"/>
                        <w:sz w:val="24"/>
                        <w:szCs w:val="24"/>
                      </w:rPr>
                      <w:fldChar w:fldCharType="separate"/>
                    </w:r>
                    <w:r>
                      <w:rPr>
                        <w:rStyle w:val="6"/>
                        <w:rFonts w:hint="default" w:ascii="Times New Roman" w:hAnsi="Times New Roman" w:cs="Times New Roman"/>
                        <w:sz w:val="24"/>
                        <w:szCs w:val="24"/>
                      </w:rPr>
                      <w:t>- 1 -</w:t>
                    </w:r>
                    <w:r>
                      <w:rPr>
                        <w:rFonts w:hint="default" w:ascii="Times New Roman" w:hAnsi="Times New Roman" w:cs="Times New Roman"/>
                        <w:sz w:val="24"/>
                        <w:szCs w:val="24"/>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sz w:val="28"/>
        <w:szCs w:val="28"/>
      </w:rPr>
    </w:pPr>
    <w:r>
      <w:rPr>
        <w:rFonts w:hint="default" w:ascii="Times New Roman" w:hAnsi="Times New Roman" w:cs="Times New Roman"/>
        <w:sz w:val="24"/>
        <w:szCs w:val="24"/>
      </w:rPr>
      <w:fldChar w:fldCharType="begin"/>
    </w:r>
    <w:r>
      <w:rPr>
        <w:rStyle w:val="6"/>
        <w:rFonts w:hint="default" w:ascii="Times New Roman" w:hAnsi="Times New Roman" w:cs="Times New Roman"/>
        <w:sz w:val="24"/>
        <w:szCs w:val="24"/>
      </w:rPr>
      <w:instrText xml:space="preserve">PAGE  </w:instrText>
    </w:r>
    <w:r>
      <w:rPr>
        <w:rFonts w:hint="default" w:ascii="Times New Roman" w:hAnsi="Times New Roman" w:cs="Times New Roman"/>
        <w:sz w:val="24"/>
        <w:szCs w:val="24"/>
      </w:rPr>
      <w:fldChar w:fldCharType="separate"/>
    </w:r>
    <w:r>
      <w:rPr>
        <w:rStyle w:val="6"/>
        <w:rFonts w:hint="default" w:ascii="Times New Roman" w:hAnsi="Times New Roman" w:cs="Times New Roman"/>
        <w:sz w:val="24"/>
        <w:szCs w:val="24"/>
      </w:rPr>
      <w:t>- 2 -</w:t>
    </w:r>
    <w:r>
      <w:rPr>
        <w:rFonts w:hint="default" w:ascii="Times New Roman" w:hAnsi="Times New Roman" w:cs="Times New Roman"/>
        <w:sz w:val="24"/>
        <w:szCs w:val="24"/>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ZTQxMGVlNzJhOWYyYTI4MmViYmVkMzAzZDc0OGEifQ=="/>
  </w:docVars>
  <w:rsids>
    <w:rsidRoot w:val="04AA761B"/>
    <w:rsid w:val="043E554A"/>
    <w:rsid w:val="04AA761B"/>
    <w:rsid w:val="0685559E"/>
    <w:rsid w:val="08A92534"/>
    <w:rsid w:val="0A8516E1"/>
    <w:rsid w:val="0B055B73"/>
    <w:rsid w:val="0B963273"/>
    <w:rsid w:val="0BF11EBA"/>
    <w:rsid w:val="0D5F7150"/>
    <w:rsid w:val="0FE90846"/>
    <w:rsid w:val="12716006"/>
    <w:rsid w:val="16BA2357"/>
    <w:rsid w:val="172B30B1"/>
    <w:rsid w:val="18C02934"/>
    <w:rsid w:val="19532F81"/>
    <w:rsid w:val="1A87354B"/>
    <w:rsid w:val="1C0E008E"/>
    <w:rsid w:val="1E8F1A7E"/>
    <w:rsid w:val="256778B2"/>
    <w:rsid w:val="29AC296F"/>
    <w:rsid w:val="29F66A26"/>
    <w:rsid w:val="2A9A2111"/>
    <w:rsid w:val="2B3E5AE0"/>
    <w:rsid w:val="2BBC44A9"/>
    <w:rsid w:val="2C623CFD"/>
    <w:rsid w:val="2D3C7F61"/>
    <w:rsid w:val="2D4A2C7D"/>
    <w:rsid w:val="322F7D2E"/>
    <w:rsid w:val="329840FE"/>
    <w:rsid w:val="34F668AB"/>
    <w:rsid w:val="35661812"/>
    <w:rsid w:val="3AE622B2"/>
    <w:rsid w:val="3B8D3AB8"/>
    <w:rsid w:val="3C9D0962"/>
    <w:rsid w:val="3CC558D0"/>
    <w:rsid w:val="3D5B233F"/>
    <w:rsid w:val="3FDB4A82"/>
    <w:rsid w:val="40663181"/>
    <w:rsid w:val="416616F2"/>
    <w:rsid w:val="41721F7B"/>
    <w:rsid w:val="4221437C"/>
    <w:rsid w:val="42825D54"/>
    <w:rsid w:val="428836D8"/>
    <w:rsid w:val="43DF7264"/>
    <w:rsid w:val="454115EB"/>
    <w:rsid w:val="47DE269E"/>
    <w:rsid w:val="48CB01F5"/>
    <w:rsid w:val="4C9856D1"/>
    <w:rsid w:val="50CE4398"/>
    <w:rsid w:val="510E6500"/>
    <w:rsid w:val="51A62FDC"/>
    <w:rsid w:val="54466CE9"/>
    <w:rsid w:val="56C7275E"/>
    <w:rsid w:val="56F87E9E"/>
    <w:rsid w:val="591744C5"/>
    <w:rsid w:val="59472FCE"/>
    <w:rsid w:val="5E624814"/>
    <w:rsid w:val="67801DCE"/>
    <w:rsid w:val="680B7364"/>
    <w:rsid w:val="6F534C26"/>
    <w:rsid w:val="72951C8E"/>
    <w:rsid w:val="73E571AA"/>
    <w:rsid w:val="795F2B82"/>
    <w:rsid w:val="7B7B2BE8"/>
    <w:rsid w:val="7CEA5BE5"/>
    <w:rsid w:val="7E5A75F8"/>
    <w:rsid w:val="7F9C2D09"/>
    <w:rsid w:val="7FDE0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仿宋"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rPr>
      <w:rFonts w:ascii="仿宋_GB2312" w:eastAsia="仿宋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1110</Words>
  <Characters>1248</Characters>
  <Lines>0</Lines>
  <Paragraphs>0</Paragraphs>
  <TotalTime>2</TotalTime>
  <ScaleCrop>false</ScaleCrop>
  <LinksUpToDate>false</LinksUpToDate>
  <CharactersWithSpaces>1303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2021-09-01T08:13:00Z</dcterms:created>
  <dc:creator>萌cry你虎哥</dc:creator>
  <cp:lastModifiedBy>简某某</cp:lastModifiedBy>
  <cp:lastPrinted>2022-03-29T10:39:00Z</cp:lastPrinted>
  <dcterms:modified xsi:type="dcterms:W3CDTF">2023-09-01T03:34:55Z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BFDE6B0C952242A19031BBFBE85B13E3</vt:lpwstr>
  </property>
</Properties>
</file>