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60" w:beforeAutospacing="0" w:afterAutospacing="0" w:line="16" w:lineRule="atLeast"/>
        <w:ind w:left="80" w:right="80"/>
        <w:rPr>
          <w:rStyle w:val="7"/>
          <w:rFonts w:hint="default" w:ascii="Times New Roman" w:hAnsi="Times New Roman" w:eastAsia="黑体" w:cs="Times New Roman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黑体" w:cs="Times New Roman"/>
          <w:b w:val="0"/>
          <w:bCs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Autospacing="0" w:line="56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江门市制造业数字化转型产业生态供给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资源池企</w:t>
      </w: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业（2023年第一批）</w:t>
      </w:r>
    </w:p>
    <w:p>
      <w:pPr>
        <w:pStyle w:val="4"/>
        <w:widowControl/>
        <w:spacing w:before="100" w:beforeAutospacing="0" w:after="100" w:afterAutospacing="0" w:line="315" w:lineRule="atLeast"/>
        <w:ind w:firstLine="2886" w:firstLineChars="902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（排序不分先后）</w:t>
      </w:r>
    </w:p>
    <w:tbl>
      <w:tblPr>
        <w:tblStyle w:val="5"/>
        <w:tblW w:w="85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296"/>
        <w:gridCol w:w="5244"/>
      </w:tblGrid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地市（县区）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威凯检测技术有限公司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广州鲁邦通物联网科技股份有限公司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广州市圆方计算机软件工程有限公司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联通（广东）产业互联网有限公司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广州力控元海信息科技有限公司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广州接点智能科技有限公司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航天云网数据研究院（广东）有限公司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广东中设智控科技股份有限公司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广州竞华软件科技有限公司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广州市天剑计算机系统工程有限公司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广州微翰计算机科技有限公司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广州市格利网络技术有限公司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爱家云信息科技有限公司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广州陆盛智能科技有限公司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广州普高华数据科技有限公司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广东省广州市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广州市品高软件股份有限公司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广东省深圳市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深圳市思普达软件系统有限公司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广东省深圳市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深圳市中科晟达互联智能科技有限公司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广东省深圳市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深圳市企企通科技有限公司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广东省深圳市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广东南方电信规划咨询设计院有限公司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广东省深圳市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深圳市贝高智慧科技有限公司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广东省东莞市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广东友文信息科技有限公司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广东省东莞市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生产力（东莞）咨询有限公司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广东省佛山市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广东数智云科技有限公司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广东省佛山市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广东全塑智联科技有限公司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广东省佛山市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广东腾一科技有限公司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广东省佛山市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广东须臾科技有限公司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广东省佛山市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佛山圆方数科工业互联网有限公司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广东省佛山市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广东高胜互联科技有限公司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数字江门网络建设有限公司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广东顺畅科技有限公司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江门市华通电脑管理软件有限公司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江门市君义软件有限公司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江门职业技术学院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江门市元道信息技术有限公司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江门市蓬江区普望计算机服务有限公司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广东省科学院江门产业技术研究院有限公司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江门市又壹科技有限公司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广东迪浪科技股份有限公司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广东智盈数字科技有限公司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广东省江门市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大商云数字研究院（广东）有限公司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广东省珠海市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广东知业科技有限公司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广东省珠海市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珠海乐图软件有限公司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广东省中山市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广东赛斐迩物流科技有限公司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上海市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鼎捷软件股份有限公司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上海市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谷斗科技（上海）有限公司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上海市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上海电气集团数字科技有限公司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浙江省宁波市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浙江常青树信息技术有限责任公司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山东省烟台市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山东汉鑫科技股份有限公司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C84D2A"/>
    <w:rsid w:val="0045322E"/>
    <w:rsid w:val="00B85685"/>
    <w:rsid w:val="00C211E5"/>
    <w:rsid w:val="00D6628F"/>
    <w:rsid w:val="00E56DFA"/>
    <w:rsid w:val="00FA0406"/>
    <w:rsid w:val="16F25E17"/>
    <w:rsid w:val="25127ADE"/>
    <w:rsid w:val="2D050D03"/>
    <w:rsid w:val="3F6D31BD"/>
    <w:rsid w:val="57C84D2A"/>
    <w:rsid w:val="696A6EFE"/>
    <w:rsid w:val="7AD23D25"/>
    <w:rsid w:val="7DCF7547"/>
    <w:rsid w:val="EBD7A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江门市市工业和信息化局</Company>
  <Pages>3</Pages>
  <Words>189</Words>
  <Characters>1083</Characters>
  <Lines>9</Lines>
  <Paragraphs>2</Paragraphs>
  <TotalTime>3</TotalTime>
  <ScaleCrop>false</ScaleCrop>
  <LinksUpToDate>false</LinksUpToDate>
  <CharactersWithSpaces>1270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2023-08-30T15:17:00Z</dcterms:created>
  <dc:creator>未知</dc:creator>
  <cp:lastModifiedBy>uos</cp:lastModifiedBy>
  <dcterms:modified xsi:type="dcterms:W3CDTF">2023-09-08T15:02:26Z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A2B6FDE992F5839A02C7FA64F2474D81</vt:lpwstr>
  </property>
</Properties>
</file>