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本次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抽检依据和</w:t>
      </w:r>
      <w:r>
        <w:rPr>
          <w:rFonts w:hint="default" w:eastAsia="方正小标宋简体" w:cs="Times New Roman"/>
          <w:sz w:val="44"/>
          <w:szCs w:val="44"/>
          <w:highlight w:val="none"/>
          <w:lang w:eastAsia="zh-CN"/>
        </w:rPr>
        <w:t>检验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项目</w:t>
      </w:r>
    </w:p>
    <w:p>
      <w:pPr>
        <w:shd w:val="clear" w:color="auto" w:fill="FFFFFF"/>
        <w:spacing w:line="590" w:lineRule="exac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食品中真菌毒素限量》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2761-2017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大米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抽检项目包括铅（以Pb计）、镉（以Cd计）、无机砷（以As计）、苯并[a]芘、黄曲霉毒素B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米粉制品的检验项目包括苯甲酸及其钠盐（以苯甲酸计）、山梨酸及其钾盐（以山梨酸计）、脱氢乙酸及其钠盐（以脱氢乙酸计）、二氧化硫残留量、米酵菌酸。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植物油》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2716-2018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、《食品安全国家标准 食品中真菌毒素限量》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GB 2761-2017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、《花生油》（GB/T 1534-2017）、《菜籽油》（GB/T 1536-2021）、《芝麻油》（GB/T 8233-2018）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菜籽油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抽检项目包括酸值/酸价、过氧化值、铅（以Pb计）、苯并[a]芘、溶剂残留量、特丁基对苯二酚（TBHQ）、乙基麦芽酚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花生油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抽检项目包括酸值/酸价、过氧化值、黄曲霉毒素B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、铅（以Pb计）、苯并[a]芘、溶剂残留量、特丁基对苯二酚（TBHQ）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食用植物调和油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抽检项目包括酸价、过氧化值、铅（以Pb计）、苯并[a]芘、溶剂残留量、特丁基对苯二酚（TBHQ）、乙基麦芽酚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芝麻油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抽检项目包括酸值/酸价、过氧化值、铅（以Pb计）、苯并[a]芘、溶剂残留量、乙基麦芽酚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sz w:val="32"/>
          <w:szCs w:val="32"/>
          <w:highlight w:val="none"/>
          <w:lang w:eastAsia="zh-CN"/>
        </w:rPr>
        <w:t>、食品整治办[2008]3号《食品中可能违法添加的非食用物质和易滥用的食品添加剂品种名单(第一批)》、整顿办函[2011]1号《食品中可能违法添加的非食用物质和易滥用的食品添加剂品种名单(第五批)》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等标准和产品明示标准或质量要求。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辣椒、花椒、辣椒粉、花椒粉抽检项目包括铅（以Pb计）、罗丹明B、苏丹红I-IV、脱氢乙酸及其钠盐（以脱氢乙酸计）、二氧化硫残留量、沙门氏菌。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熟肉制品》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2726-2016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预包装食品中致病菌限量》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29921-2021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）、《食品安全国家标准 散装即食食品中致病菌限量》（GB 31607-2021）、《酱卤肉制品》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GB/T 23586-2009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食品整治办[2008]3号《食品中可能违法添加的非食用物质和易滥用的食品添加剂品种名单(第一批)》、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整顿办函〔20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〕1号《食品中可能违法添加的非食用物质和易滥用的食品添加剂品种名单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第五批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酱卤肉制品抽检项目包括</w:t>
      </w:r>
      <w:r>
        <w:rPr>
          <w:rFonts w:hint="default"/>
          <w:szCs w:val="32"/>
          <w:highlight w:val="none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熟肉干制品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熏烧烤肉制品抽检项目包括铅（以Pb计）、苯并[a]芘、亚硝酸盐（以亚硝酸钠计）、苯甲酸及其钠盐（以苯甲酸计）、山梨酸及其钾盐（以山梨酸计）、纳他霉素、合成着色剂（胭脂红）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熏煮香肠火腿制品抽检项目包括铅（以Pb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氯霉素、菌落总数、大肠菌群、沙门氏菌、金黄色葡萄球菌、单核细胞增生李斯特氏菌、致泻大肠埃希氏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调理肉制品（非速冻）抽检项目包括铅（以Pb计）、铬（以Cr计）、苯甲酸及其钠盐（以苯甲酸计）、山梨酸及其钾盐（以山梨酸计）、脱氢乙酸及其钠盐（以脱氢乙酸计）、氯霉素。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乳粉》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19644-2010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食品中真菌毒素限量》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2761-2017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食品中污染物限量》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2762-2017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预包装食品营养标签通则》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28050-2011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卫生部、工业和信息化部、农业部、工商总局、质检总局公告2011年第10号《关于三聚氰胺在食品中的限量值的公告》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全脂乳粉、脱脂乳粉、部分脱脂乳粉、调制乳粉抽检项目包括蛋白质、脂肪、三聚氰胺、黄曲霉毒素M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、总砷、菌落总数、大肠菌群、营养成分—维生素A、营养成分—维生素D、营养成分—钙。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《瓶装饮用纯净水》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17323-1998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包装饮用水》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19298-2014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食品中污染物限量》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2762-2017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饮料》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7101-2022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饮用天然矿泉水》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8537-2018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果蔬汁类及其饮料抽检项目包括铅（以Pb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其他类饮用水抽检项目包括耗氧量（以O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计）、余氯（游离氯）、溴酸盐、三氯甲烷、大肠菌群、铜绿假单胞菌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饮用纯净水抽检项目包括电导率、耗氧量（以O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计）、铅（以Pb计）、总砷（以As计）、镉（以Cd计）、亚硝酸盐（以NO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计）、余氯（游离氯）、溴酸盐、三氯甲烷、大肠菌群、铜绿假单胞菌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饮用天然矿泉水抽检项目包括界限指标、铅（以Pb计）、总砷（以As计）、镉（以Cd计）、总汞（以Hg计）、镍、溴酸盐、硝酸盐（以NO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计）、亚硝酸盐（以NO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perscript"/>
          <w:lang w:val="en-US" w:eastAsia="zh-CN"/>
        </w:rPr>
        <w:t>-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散装即食食品中致病菌限量》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31607-2021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饼干》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7100-2015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饼干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酸价（以脂肪计）（KOH）、过氧化值（以脂肪计）、山梨酸及其钾盐（以山梨酸计）、铝的残留量（干样品，以Al计）、脱氢乙酸及其钠盐（以脱氢乙酸计）、甜蜜素（以环己基氨基磺酸计）、糖精钠（以糖精计）、二氧化硫残留量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食品中真菌毒素限量》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2761-2017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食品中污染物限量》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2762-2017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罐头食品》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7098-2015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其他罐头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抽检项目包括铅（以Pb计）、黄曲霉毒素B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、脱氢乙酸及其钠盐（以脱氢乙酸计）、苯甲酸及其钠盐（以苯甲酸计）、山梨酸及其钾盐（以山梨酸计）、乙二胺四乙酸二钠、商业无菌。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冷冻饮品和制作料》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2759-2015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预包装食品中致病菌限量》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29921-2021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冰淇淋、雪糕、雪泥、冰棍、食用冰、甜味冰、其他类抽检项目包括蛋白质、甜蜜素（以环己基氨基磺酸计）、糖精钠（以糖精计）、菌落总数、大肠菌群、沙门氏菌、单核细胞增生李斯特氏菌。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膨化食品》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17401-2014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）、《食品安全国家标准 食品中真菌毒素限量》（GB 2761-2017）、</w:t>
      </w:r>
      <w:r>
        <w:rPr>
          <w:rFonts w:hint="eastAsia"/>
          <w:szCs w:val="32"/>
          <w:highlight w:val="none"/>
        </w:rPr>
        <w:t>《食品安全国家标准 预包装食品中致病菌限量》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29921-2021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含油型膨化食品和非含油型膨化食品抽检项目包括水分、酸价（以脂肪计）（KOH）、过氧化值（以脂肪计）、黄曲霉毒素B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、糖精钠（以糖精计）、苯甲酸及其钠盐（以苯甲酸计）、山梨酸及其钾盐（以山梨酸计）、菌落总数、大肠菌群、沙门氏菌、金黄色葡萄球菌。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食品中农药最大残留限量》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GB 2763-2021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绿茶、红茶、乌龙茶、黄茶、白茶、黑茶、花茶、袋泡茶、紧压茶抽检项目包括铅（以Pb计）、草甘膦、吡虫啉、乙酰甲胺磷、联苯菊酯、灭多威、三氯杀螨醇、氰戊菊酯和S-氰戊菊酯、甲拌磷、克百威、水胺硫磷、氧乐果、毒死蜱、啶虫脒、多菌灵、茚虫威、呋虫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/>
          <w:szCs w:val="32"/>
          <w:highlight w:val="none"/>
        </w:rPr>
        <w:t>速溶茶类、其它含茶制品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蔬菜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酱腌菜》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2714-2015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酱腌菜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抽检项目包括铅（以Pb计）、亚硝酸盐（以NaNO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苯甲酸及其钠盐（以苯甲酸计）、山梨酸及其钾盐（以山梨酸计）、脱氢乙酸及其钠盐（以脱氢乙酸计）、糖精钠（以糖精计）、甜蜜素（以环己基氨基磺酸计）、阿斯巴甜、二氧化硫残留量、大肠菌群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水果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蜜饯》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14884-2016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2762-2022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《果酱》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GB/T 22474-2008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szCs w:val="32"/>
          <w:highlight w:val="none"/>
        </w:rPr>
      </w:pPr>
      <w:r>
        <w:rPr>
          <w:rFonts w:hint="default"/>
          <w:szCs w:val="32"/>
          <w:highlight w:val="none"/>
        </w:rPr>
        <w:t>果酱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抽检项目包括铅（以Pb计）、脱氢乙酸及其钠盐（以脱氢乙酸计）、菌落总数、大肠菌群、霉菌、商业无菌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/>
          <w:szCs w:val="32"/>
          <w:highlight w:val="none"/>
        </w:rPr>
        <w:t>蜜饯类、凉果类、果脯类、话化类、果糕类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食品中污染物限量》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2762-2017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蛋与蛋制品》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2749-2015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再制蛋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抽检项目包括铅（以Pb计）、苯甲酸及其钠盐（以苯甲酸计）、山梨酸及其钾盐（以山梨酸计）、菌落总数、大肠菌群、沙门氏菌、商业无菌。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食糖》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13104-2014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食品添加剂使用标准》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2760-2014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《冰糖》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GB/T 35883-2018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《冰片糖》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QB/T 2685-2005</w:t>
      </w:r>
      <w:r>
        <w:rPr>
          <w:rFonts w:hint="eastAsia"/>
          <w:szCs w:val="32"/>
          <w:highlight w:val="none"/>
          <w:lang w:eastAsia="zh-CN"/>
        </w:rPr>
        <w:t>）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冰糖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抽检项目包括蔗糖分、还原糖分、色值、干燥失重、二氧化硫残留量、螨。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冰片糖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抽检项目包括总糖分、还原糖分、干燥失重、二氧化硫残留量、螨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动物性水产制品》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10136-2015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预包装食品中致病菌限量》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GB 29921-2021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《食品安全国家标准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散装即食食品中致病菌限量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》（GB 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熟制动物性水产制品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/>
          <w:szCs w:val="32"/>
          <w:highlight w:val="none"/>
        </w:rPr>
        <w:t>铅（以Pb计）、镉（以Cd计）、多氯联苯、苯甲酸及其钠盐（以苯甲酸计）、山梨酸及其钾盐（以山梨酸计）、糖精钠（以糖精计）、脱氢乙酸及其钠盐（以脱氢乙酸计）、沙门氏菌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生食动物性水产品抽检项目包括挥发性盐基氮、铅（以Pb计）、多氯联苯、苯甲酸及其钠盐（以苯甲酸计）、山梨酸及其钾盐（以山梨酸计）、铝的残留量（以即食海蜇中Al计）、菌落总数、大肠菌群、沙门氏菌、副溶血性弧菌、单核细胞增生李斯特氏菌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藻类干制品抽检项目包括铅（以Pb计）、菌落总数、大肠菌群、霉菌。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糕点、面包》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7099-2015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食品中污染物限量》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、《食品安全国家标准 散装即食食品中致病菌限量》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31607-2021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等标准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糕点抽检项目包括</w:t>
      </w:r>
      <w:r>
        <w:rPr>
          <w:rFonts w:hint="default"/>
          <w:szCs w:val="32"/>
          <w:highlight w:val="none"/>
        </w:rPr>
        <w:t>酸价（以脂肪计）（KOH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散装即食食品中致病菌限量》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GB 31607-2021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GB 2762-2022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大豆蛋白类制品等抽检项目包括铅（以Pb计）、苯甲酸及其钠盐（以苯甲酸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豆干、豆腐、豆皮等抽检项目包括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</w:rPr>
        <w:t>《食品安全国家标准 食品中污染物限量》</w:t>
      </w:r>
      <w:r>
        <w:rPr>
          <w:rFonts w:hint="eastAsia"/>
          <w:szCs w:val="32"/>
          <w:highlight w:val="none"/>
          <w:lang w:eastAsia="zh-CN"/>
        </w:rPr>
        <w:t>（</w:t>
      </w:r>
      <w:r>
        <w:rPr>
          <w:rFonts w:hint="eastAsia"/>
          <w:szCs w:val="32"/>
          <w:highlight w:val="none"/>
        </w:rPr>
        <w:t>GB 2762-2017</w:t>
      </w:r>
      <w:r>
        <w:rPr>
          <w:rFonts w:hint="eastAsia"/>
          <w:szCs w:val="32"/>
          <w:highlight w:val="none"/>
          <w:lang w:eastAsia="zh-CN"/>
        </w:rPr>
        <w:t>）、</w:t>
      </w:r>
      <w:r>
        <w:rPr>
          <w:rFonts w:hint="eastAsia"/>
          <w:szCs w:val="32"/>
          <w:highlight w:val="none"/>
        </w:rPr>
        <w:t>《食品安全国家标准 婴幼儿罐装辅助食品》</w:t>
      </w:r>
      <w:r>
        <w:rPr>
          <w:rFonts w:hint="eastAsia"/>
          <w:szCs w:val="32"/>
          <w:highlight w:val="none"/>
          <w:lang w:val="en-US" w:eastAsia="zh-CN"/>
        </w:rPr>
        <w:t>(</w:t>
      </w:r>
      <w:r>
        <w:rPr>
          <w:rFonts w:hint="eastAsia"/>
          <w:szCs w:val="32"/>
          <w:highlight w:val="none"/>
        </w:rPr>
        <w:t>GB 10770-2010</w:t>
      </w:r>
      <w:r>
        <w:rPr>
          <w:rFonts w:hint="eastAsia"/>
          <w:szCs w:val="32"/>
          <w:highlight w:val="none"/>
          <w:lang w:val="en-US" w:eastAsia="zh-CN"/>
        </w:rPr>
        <w:t>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泥(糊)状罐装食品、颗粒状罐装食品、汁类罐装食品抽检项目包括蛋白质、脂肪、总钠、铅（以Pb计）、无机砷（以As计）、总汞（以Hg计）、锡（以Sn计）、硝酸盐（以NaNO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计）、亚硝酸盐（以NaNO</w:t>
      </w:r>
      <w:r>
        <w:rPr>
          <w:rFonts w:hint="default" w:ascii="Times New Roman" w:hAnsi="Times New Roman" w:cs="Times New Roman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计）、商业无菌、霉菌。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坚果与籽类食品》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19300-2014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鲜(冻)畜、禽产品》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2707-2016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食品中真菌毒素限量》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2761-2017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《食品安全国家标准食品中2,4-滴丁酸钠盐等112种农药最大残留限量》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2763.1-2022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2763-2021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食品中41种兽药最大残留限量》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31650.1-2022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食品中兽药最大残留限量》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31650-2019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 2762-2022</w:t>
      </w:r>
      <w:r>
        <w:rPr>
          <w:rFonts w:hint="eastAsia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农业农村部公告 第250号《食品动物中禁止使用的药品及其他化合物清单》等标准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鸡肉抽检项目包括挥发性盐基氮、呋喃唑酮代谢物、呋喃西林代谢物、呋喃它酮代谢物、氯霉素、五氯酚酸钠（以五氯酚计）、氧氟沙星、培氟沙星、诺氟沙星、恩诺沙星、沙拉沙星、替米考星、磺胺类（总量）、甲氧苄啶、氟苯尼考、多西环素、土霉素、金霉素、甲硝唑、尼卡巴嗪、环丙氨嗪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猪肉抽检项目包括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土霉素、地塞米松、甲硝唑、氯丙嗪、土霉素/金霉素/四环素（组合含量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菜薹抽检项目包括镉（以Cd计）、吡虫啉、啶虫脒、毒死蜱、氟虫腈、甲拌磷、联苯菊酯。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番茄抽检项目包括</w:t>
      </w:r>
      <w:r>
        <w:rPr>
          <w:rFonts w:hint="eastAsia"/>
          <w:szCs w:val="32"/>
          <w:highlight w:val="none"/>
        </w:rPr>
        <w:t>镉（以Cd计）、敌敌畏、毒死蜱、腐霉利、甲拌磷、氯氟氰菊酯和高效氯氟氰菊酯、烯酰吗啉、氧乐果、乙酰甲胺磷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胡萝卜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抽检项目包括铅（以Pb计）、镉（以Cd计）、毒死蜱、氟虫腈、甲拌磷、氯氟氰菊酯和高效氯氟氰菊酯。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抽检项目包括铅（以Pb计）、镉（以Cd计）、吡虫啉、敌敌畏、毒死蜱、甲拌磷、克百威、六六六、氯氟氰菊酯和高效氯氟氰菊酯、氯氰菊酯和高效氯氰菊酯、氯唑磷、噻虫胺、噻虫嗪、氧乐果、乙酰甲胺磷。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豇豆抽检项目包括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茄子抽检项目包括镉（以Cd计）、毒死蜱、氟虫腈、甲氨基阿维菌素苯甲酸盐、甲胺磷、甲拌磷、甲氰菊酯、克百威、噻虫胺、噻虫嗪、霜霉威和霜霉威盐酸盐、水胺硫磷、氧乐果。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芋抽检项目包括铅（以Pb计）、镉（以Cd计）、克百威、氯氟氰菊酯和高效氯氟氰菊酯、涕灭威。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山药抽检项目包括铅（以Pb计）、克百威、氯氟氰菊酯和高效氯氟氰菊酯、咪鲜胺和咪鲜胺锰盐、涕灭威。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节瓜抽检项目包括氯氟氰菊酯和高效氯氟氰菊酯、铅（以Pb计）、氧乐果、克百威。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蕹菜抽检项目包括氧乐果、氟虫腈、甲拌磷、甲胺磷。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芹菜抽检项目包括铅（以Pb计）、镉（以Cd计）、阿维菌素、百菌清、苯醚甲环唑、敌敌畏、啶虫脒、毒死蜱、二甲戊灵、氟虫腈、甲拌磷、甲基异柳磷、腈菌唑、克百威、乐果、氯氟氰菊酯和高效氯氟氰菊酯、氯氰菊酯和高效氯氰菊酯、马拉硫磷、灭蝇胺、噻虫胺、噻虫嗪、三氯杀螨醇、水胺硫磷、辛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食荚豌豆抽检项目包括毒死蜱、多菌灵、灭蝇胺、噻虫胺、氧乐果。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甜椒抽检项目包括铅（以Pb计）、镉（以Cd计）、阿维菌素、吡虫啉、吡唑醚菌酯、啶虫脒、毒死蜱、氟虫腈、氯氟氰菊酯和高效氯氟氰菊酯、噻虫胺、噻虫嗪、水胺硫磷、氧乐果。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鲜食用菌抽检项目包括镉（以Cd计）、甲氨基阿维菌素苯甲酸盐。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火龙果抽检项目包括</w:t>
      </w:r>
      <w:r>
        <w:rPr>
          <w:rFonts w:hint="eastAsia"/>
          <w:szCs w:val="32"/>
          <w:highlight w:val="none"/>
        </w:rPr>
        <w:t>氟虫腈、甲胺磷、克百威、氧乐果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苹果抽检项目包括</w:t>
      </w:r>
      <w:r>
        <w:rPr>
          <w:rFonts w:hint="eastAsia"/>
          <w:szCs w:val="32"/>
          <w:highlight w:val="none"/>
        </w:rPr>
        <w:t>敌敌畏、啶虫脒、毒死蜱、甲拌磷、克百威、氧乐果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油桃抽检项目包括多菌灵、甲胺磷、克百威、氧乐果、敌敌畏、苯醚甲环唑。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龙眼抽检项目包括克百威、氯氰菊酯和高效氯氰菊酯、氧乐果、毒死蜱。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香蕉抽检项目包括苯醚甲环唑、吡唑醚菌酯、多菌灵、氟虫腈、甲拌磷、腈苯唑、吡虫啉、噻虫胺、噻虫嗪、氟环唑、联苯菊酯、烯唑醇、百菌清、噻唑膦、狄氏剂。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荔枝抽检项目包括多菌灵、氧乐果、毒死蜱、苯醚甲环唑、氯氰菊酯和高效氯氰菊酯、氯氟氰菊酯和高效氯氟氰菊酯、吡唑醚菌酯、除虫脲、氰霜唑、氟吗啉。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李子抽检项目包括多菌灵、甲胺磷、氰戊菊酯和 S-氰戊菊酯、氧乐果、敌敌畏。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番石榴抽检项目包括克百威、氧乐果、吡虫啉、甲拌磷、氟虫腈。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梨抽检项目包括毒死蜱。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柚抽检项目包括水胺硫磷、联苯菊酯、氯氟氰菊酯和高效氯氟氰菊酯、氯唑磷、多菌灵。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贝类抽检项目包括</w:t>
      </w:r>
      <w:r>
        <w:rPr>
          <w:rFonts w:hint="eastAsia"/>
          <w:szCs w:val="32"/>
          <w:highlight w:val="none"/>
        </w:rPr>
        <w:t>镉（以Cd计）、多氯联苯、孔雀石绿、氯霉素、氟苯尼考、呋喃唑酮代谢物、呋喃西林代谢物、呋喃妥因代谢物、恩诺沙星、氧氟沙星、五氯酚酸钠（以五氯酚计）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淡水鱼抽检项目包括</w:t>
      </w:r>
      <w:r>
        <w:rPr>
          <w:rFonts w:hint="eastAsia"/>
          <w:szCs w:val="32"/>
          <w:highlight w:val="none"/>
        </w:rPr>
        <w:t>挥发性盐基氮、多氯联苯、孔雀石绿、氯霉素、氟苯尼考、呋喃唑酮代谢物、呋喃西林代谢物、呋喃妥因代谢物、恩诺沙星、磺胺类（总量）、甲氧苄啶、甲硝唑、地西泮、五氯酚酸钠（以五氯酚计）、氧氟沙星、诺氟沙星、培氟沙星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淡水虾抽检项目包括镉（以Cd计）、孔雀石绿、氯霉素、呋喃唑酮代谢物、呋喃妥因代谢物、恩诺沙星、土霉素/金霉素/四环素（组合含量）、五氯酚酸钠（以五氯酚计）、氧氟沙星、诺氟沙星。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其他水产品抽检项目包括镉（以Cd计）、孔雀石绿、氯霉素、呋喃唑酮代谢物、呋喃西林代谢物、呋喃妥因代谢物、恩诺沙星、磺胺类（总量）、氧氟沙星、诺氟沙星。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其他禽蛋抽检项目包括</w:t>
      </w:r>
      <w:r>
        <w:rPr>
          <w:rFonts w:hint="eastAsia"/>
          <w:szCs w:val="32"/>
          <w:highlight w:val="none"/>
        </w:rPr>
        <w:t>呋喃唑酮代谢物、磺胺类（总量）、多西环素</w:t>
      </w:r>
      <w:r>
        <w:rPr>
          <w:rFonts w:hint="eastAsia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豆类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抽检项目包括铅（以Pb计）、铬（以Cr计）、赭曲霉毒素A、吡虫啉、环丙唑醇。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  <w:szCs w:val="32"/>
          <w:highlight w:val="none"/>
          <w:lang w:val="en-US" w:eastAsia="zh-CN"/>
        </w:rPr>
        <w:t>生干籽类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抽检项目包括酸价（以脂肪计）（KOH）、过氧化值（以脂肪计）、铅（以Pb计）、镉（以Cd计）、黄曲霉毒素B</w:t>
      </w:r>
      <w:r>
        <w:rPr>
          <w:rFonts w:hint="eastAsia" w:cs="Times New Roman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、嘧菌酯。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食用淀粉》（GB 31637-2016）等标准。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/>
        </w:rPr>
        <w:t>粉丝粉条</w:t>
      </w:r>
      <w:r>
        <w:t>的检验项目包括</w:t>
      </w:r>
      <w:r>
        <w:rPr>
          <w:rFonts w:hint="eastAsia"/>
        </w:rPr>
        <w:t>铅（以</w:t>
      </w:r>
      <w:r>
        <w:t>Pb计）、苯甲酸及其钠盐（以苯甲酸计）、山梨酸及其钾盐（以山梨酸计）、铝的残留量（干样品，以Al计）、二氧化硫残留量</w:t>
      </w:r>
      <w:r>
        <w:rPr>
          <w:rFonts w:hint="eastAsia"/>
        </w:rPr>
        <w:t>、米酵菌酸。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蒸馏酒及其配制酒》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2757-2012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发酵酒及其配制酒》（GB 2758-2012）、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产品明示标准和质量要求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啤酒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抽检项目包括甲醛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酒精度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cs="Times New Roman"/>
          <w:sz w:val="32"/>
          <w:szCs w:val="32"/>
          <w:highlight w:val="none"/>
          <w:lang w:eastAsia="zh-CN"/>
        </w:rPr>
        <w:t>果酒抽检项目包括二氧化硫残留量、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default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食品中真菌毒素限量》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2761-2017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坚果与籽类食品》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19300-2014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炒货食品及坚果制品抽检项目包括苯甲酸及其钠盐(以苯甲酸计)、大肠菌群、二氧化硫残留量、过氧化值(以脂肪计)、黄曲霉毒素B₁、霉菌、铅(以Pb计)、山梨酸及其钾盐(以山梨酸计)、酸价(以脂肪计)(KOH)、糖精钠(以糖精计)、甜蜜素(以环己基氨基磺酸计)、脱氢乙酸及其钠盐(以脱氢乙酸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食品添加剂使用标准》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2760-2014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食品中污染物限量》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2762-2017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）、《食品安全国家标准 速冻面米与调制食品》（GB 19295-2021）、《速冻调制食品》（SB/T 10379-2012）、整顿办函[2011]1号《食品中可能违法添加的非食用物质和易滥用的食品添加剂品种名单(第五批)》等标准。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速冻面米熟制品抽检项目包括过氧化值(以脂肪计)、糖精钠(以糖精计)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速冻调理肉制品抽检项目包括铬(以Cr计)、过氧化值(以脂肪计)、氯霉素、铅(以Pb计)、胭脂红。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3288A2"/>
    <w:multiLevelType w:val="singleLevel"/>
    <w:tmpl w:val="8C3288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906D63F"/>
    <w:multiLevelType w:val="singleLevel"/>
    <w:tmpl w:val="9906D6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2A0B4A4"/>
    <w:multiLevelType w:val="singleLevel"/>
    <w:tmpl w:val="B2A0B4A4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3">
    <w:nsid w:val="DEFE5556"/>
    <w:multiLevelType w:val="singleLevel"/>
    <w:tmpl w:val="DEFE55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1E14941"/>
    <w:multiLevelType w:val="singleLevel"/>
    <w:tmpl w:val="E1E1494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F5791251"/>
    <w:multiLevelType w:val="singleLevel"/>
    <w:tmpl w:val="F57912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86CC354"/>
    <w:multiLevelType w:val="singleLevel"/>
    <w:tmpl w:val="086CC354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7">
    <w:nsid w:val="100E083F"/>
    <w:multiLevelType w:val="singleLevel"/>
    <w:tmpl w:val="100E08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17E63EC3"/>
    <w:multiLevelType w:val="singleLevel"/>
    <w:tmpl w:val="17E63E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AB37341"/>
    <w:multiLevelType w:val="singleLevel"/>
    <w:tmpl w:val="2AB37341"/>
    <w:lvl w:ilvl="0" w:tentative="0">
      <w:start w:val="1"/>
      <w:numFmt w:val="decimal"/>
      <w:lvlText w:val="%1."/>
      <w:lvlJc w:val="left"/>
      <w:pPr>
        <w:ind w:left="0" w:hanging="425"/>
      </w:pPr>
      <w:rPr>
        <w:rFonts w:hint="default"/>
      </w:rPr>
    </w:lvl>
  </w:abstractNum>
  <w:abstractNum w:abstractNumId="10">
    <w:nsid w:val="2E6DC7BE"/>
    <w:multiLevelType w:val="singleLevel"/>
    <w:tmpl w:val="2E6DC7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23DC15B"/>
    <w:multiLevelType w:val="singleLevel"/>
    <w:tmpl w:val="323DC1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3F67219F"/>
    <w:multiLevelType w:val="singleLevel"/>
    <w:tmpl w:val="3F67219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4E205245"/>
    <w:multiLevelType w:val="singleLevel"/>
    <w:tmpl w:val="4E2052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7B7F2A68"/>
    <w:multiLevelType w:val="singleLevel"/>
    <w:tmpl w:val="7B7F2A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7EBD6F28"/>
    <w:multiLevelType w:val="multilevel"/>
    <w:tmpl w:val="7EBD6F28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lvlText w:val="(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WQ0MGFlYTFiMmE3ZmUyNGVjOWYwYjY1MTdlZDUifQ=="/>
  </w:docVars>
  <w:rsids>
    <w:rsidRoot w:val="114E4D76"/>
    <w:rsid w:val="0402607A"/>
    <w:rsid w:val="044955CA"/>
    <w:rsid w:val="093733C9"/>
    <w:rsid w:val="09E560CA"/>
    <w:rsid w:val="0A3B48B9"/>
    <w:rsid w:val="0A7D421F"/>
    <w:rsid w:val="0AB6328D"/>
    <w:rsid w:val="0F0D45F7"/>
    <w:rsid w:val="108F0808"/>
    <w:rsid w:val="114E4D76"/>
    <w:rsid w:val="115158F7"/>
    <w:rsid w:val="116752E1"/>
    <w:rsid w:val="12C329EB"/>
    <w:rsid w:val="12C86253"/>
    <w:rsid w:val="139831BB"/>
    <w:rsid w:val="14261574"/>
    <w:rsid w:val="159A4C5C"/>
    <w:rsid w:val="16BC74EB"/>
    <w:rsid w:val="16DF591A"/>
    <w:rsid w:val="18893D8F"/>
    <w:rsid w:val="194B1768"/>
    <w:rsid w:val="1B440441"/>
    <w:rsid w:val="1C664126"/>
    <w:rsid w:val="1D13244B"/>
    <w:rsid w:val="1D1E1B46"/>
    <w:rsid w:val="1EC04CF7"/>
    <w:rsid w:val="1F751511"/>
    <w:rsid w:val="205935E1"/>
    <w:rsid w:val="21554126"/>
    <w:rsid w:val="225B4C45"/>
    <w:rsid w:val="227E0004"/>
    <w:rsid w:val="23BB5279"/>
    <w:rsid w:val="23D42CAA"/>
    <w:rsid w:val="26756609"/>
    <w:rsid w:val="27E965F8"/>
    <w:rsid w:val="29282EA6"/>
    <w:rsid w:val="2A5A2571"/>
    <w:rsid w:val="2C293F03"/>
    <w:rsid w:val="2C8B760D"/>
    <w:rsid w:val="2E76670C"/>
    <w:rsid w:val="2F153272"/>
    <w:rsid w:val="2FC5794B"/>
    <w:rsid w:val="310944F3"/>
    <w:rsid w:val="31921AAF"/>
    <w:rsid w:val="3250264F"/>
    <w:rsid w:val="334B30A4"/>
    <w:rsid w:val="346F2601"/>
    <w:rsid w:val="34733E19"/>
    <w:rsid w:val="34AE4E51"/>
    <w:rsid w:val="37265173"/>
    <w:rsid w:val="37751FC3"/>
    <w:rsid w:val="3A40479E"/>
    <w:rsid w:val="3A791050"/>
    <w:rsid w:val="3CC0115D"/>
    <w:rsid w:val="3CC33439"/>
    <w:rsid w:val="3E5F2C01"/>
    <w:rsid w:val="3E6E73FF"/>
    <w:rsid w:val="3EE15DFE"/>
    <w:rsid w:val="3F7E210F"/>
    <w:rsid w:val="3FE6715E"/>
    <w:rsid w:val="3FFBA2D8"/>
    <w:rsid w:val="3FFF0C57"/>
    <w:rsid w:val="40896772"/>
    <w:rsid w:val="40DB643C"/>
    <w:rsid w:val="417C1E33"/>
    <w:rsid w:val="42482511"/>
    <w:rsid w:val="42613D98"/>
    <w:rsid w:val="42693067"/>
    <w:rsid w:val="42CE4911"/>
    <w:rsid w:val="436545DD"/>
    <w:rsid w:val="43E837B0"/>
    <w:rsid w:val="45CF4804"/>
    <w:rsid w:val="46094475"/>
    <w:rsid w:val="467C16D7"/>
    <w:rsid w:val="468667E7"/>
    <w:rsid w:val="47B265AF"/>
    <w:rsid w:val="47CE2AE0"/>
    <w:rsid w:val="47F739AA"/>
    <w:rsid w:val="484A6F23"/>
    <w:rsid w:val="48657AC5"/>
    <w:rsid w:val="4A8A0A8C"/>
    <w:rsid w:val="4AC24D5B"/>
    <w:rsid w:val="4BFA8EC7"/>
    <w:rsid w:val="4CD4551D"/>
    <w:rsid w:val="4E2F7B2D"/>
    <w:rsid w:val="4FB1539E"/>
    <w:rsid w:val="515B7CB7"/>
    <w:rsid w:val="5253273C"/>
    <w:rsid w:val="53454046"/>
    <w:rsid w:val="53D310CB"/>
    <w:rsid w:val="54A07658"/>
    <w:rsid w:val="54A43723"/>
    <w:rsid w:val="54A83213"/>
    <w:rsid w:val="554B6E8B"/>
    <w:rsid w:val="56931C35"/>
    <w:rsid w:val="570C159C"/>
    <w:rsid w:val="57141715"/>
    <w:rsid w:val="5A4F3AC1"/>
    <w:rsid w:val="5AD14B46"/>
    <w:rsid w:val="5AFFBB99"/>
    <w:rsid w:val="5BA74C10"/>
    <w:rsid w:val="5BBA5EFE"/>
    <w:rsid w:val="5C7026BF"/>
    <w:rsid w:val="5DCF0177"/>
    <w:rsid w:val="5E005E6E"/>
    <w:rsid w:val="5E227B93"/>
    <w:rsid w:val="5E8F1553"/>
    <w:rsid w:val="5F1F0234"/>
    <w:rsid w:val="5FDE2E33"/>
    <w:rsid w:val="60413BFC"/>
    <w:rsid w:val="60AE18D9"/>
    <w:rsid w:val="62415D97"/>
    <w:rsid w:val="62A019CE"/>
    <w:rsid w:val="62C204A2"/>
    <w:rsid w:val="65527816"/>
    <w:rsid w:val="65BF216B"/>
    <w:rsid w:val="65DF4286"/>
    <w:rsid w:val="66E04A8F"/>
    <w:rsid w:val="672422F9"/>
    <w:rsid w:val="673E0E8E"/>
    <w:rsid w:val="6749577D"/>
    <w:rsid w:val="67803B7C"/>
    <w:rsid w:val="67C65A33"/>
    <w:rsid w:val="6AF91C7B"/>
    <w:rsid w:val="6B714110"/>
    <w:rsid w:val="6CDFE0FD"/>
    <w:rsid w:val="6CFB04E0"/>
    <w:rsid w:val="6E83A1D2"/>
    <w:rsid w:val="6EF32E85"/>
    <w:rsid w:val="6F98301C"/>
    <w:rsid w:val="6FA06B69"/>
    <w:rsid w:val="6FD76BB2"/>
    <w:rsid w:val="717FFBAA"/>
    <w:rsid w:val="733028FA"/>
    <w:rsid w:val="74626AE3"/>
    <w:rsid w:val="748E1870"/>
    <w:rsid w:val="752C5223"/>
    <w:rsid w:val="75AE4FEE"/>
    <w:rsid w:val="770E7401"/>
    <w:rsid w:val="77F40FB7"/>
    <w:rsid w:val="780A76F2"/>
    <w:rsid w:val="794964C4"/>
    <w:rsid w:val="7A081EDB"/>
    <w:rsid w:val="7B1F572E"/>
    <w:rsid w:val="7C8D6582"/>
    <w:rsid w:val="7DDC4403"/>
    <w:rsid w:val="7ED1693B"/>
    <w:rsid w:val="7FCC5758"/>
    <w:rsid w:val="7FF4E6F8"/>
    <w:rsid w:val="8AF20FE6"/>
    <w:rsid w:val="8DFB6BD8"/>
    <w:rsid w:val="8FEF59EE"/>
    <w:rsid w:val="90FF49D1"/>
    <w:rsid w:val="97F5AD66"/>
    <w:rsid w:val="AFECFFB9"/>
    <w:rsid w:val="AFFF582D"/>
    <w:rsid w:val="B5FFBDFC"/>
    <w:rsid w:val="B9DEAC0E"/>
    <w:rsid w:val="BB2F2608"/>
    <w:rsid w:val="E3B4DA0A"/>
    <w:rsid w:val="E77BEE49"/>
    <w:rsid w:val="E9DB30EF"/>
    <w:rsid w:val="EEB7CEA4"/>
    <w:rsid w:val="F5DF60BC"/>
    <w:rsid w:val="F7B5A2FC"/>
    <w:rsid w:val="F9A9E639"/>
    <w:rsid w:val="FB9DBDD0"/>
    <w:rsid w:val="FBF766AD"/>
    <w:rsid w:val="FCD10983"/>
    <w:rsid w:val="FEAFC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firstLine="0" w:firstLineChars="0"/>
      <w:jc w:val="left"/>
      <w:outlineLvl w:val="0"/>
    </w:pPr>
    <w:rPr>
      <w:rFonts w:ascii="Calibri Light" w:hAnsi="Calibri Light" w:eastAsia="宋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11316</Words>
  <Characters>12510</Characters>
  <Lines>0</Lines>
  <Paragraphs>0</Paragraphs>
  <TotalTime>0</TotalTime>
  <ScaleCrop>false</ScaleCrop>
  <LinksUpToDate>false</LinksUpToDate>
  <CharactersWithSpaces>12709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2022-04-24T19:06:00Z</dcterms:created>
  <dc:creator>Administrator</dc:creator>
  <cp:lastModifiedBy>greatwall</cp:lastModifiedBy>
  <dcterms:modified xsi:type="dcterms:W3CDTF">2023-09-22T08:47:40Z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279DFE0FF8FF43E5A6FD7BACA04EE85E</vt:lpwstr>
  </property>
</Properties>
</file>