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52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 w:hAnsi="仿宋" w:eastAsia="仿宋" w:cs="仿宋"/>
          <w:szCs w:val="32"/>
          <w:lang w:val="en-US" w:eastAsia="zh-CN"/>
        </w:rPr>
        <w:t>广东顺悦源环保建材</w:t>
      </w:r>
      <w:r>
        <w:rPr>
          <w:rFonts w:hint="eastAsia" w:ascii="仿宋" w:hAnsi="仿宋" w:eastAsia="仿宋" w:cs="仿宋"/>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w:t>
      </w:r>
      <w:r>
        <w:rPr>
          <w:rFonts w:hint="eastAsia" w:ascii="仿宋" w:hAnsi="仿宋" w:eastAsia="仿宋" w:cs="仿宋"/>
          <w:szCs w:val="32"/>
          <w:lang w:val="en-US" w:eastAsia="zh-CN"/>
        </w:rPr>
        <w:t>91440705MA545NE76N</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 w:hAnsi="仿宋" w:eastAsia="仿宋" w:cs="仿宋"/>
          <w:szCs w:val="32"/>
          <w:lang w:val="en-US" w:eastAsia="zh-CN"/>
        </w:rPr>
        <w:t>江门市新会区崖门镇龙旺村岭背朗（土名）</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Cs w:val="32"/>
          <w:lang w:val="en-US" w:eastAsia="zh-CN"/>
        </w:rPr>
        <w:t>李健新</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广东顺悦源环保建材</w:t>
      </w:r>
      <w:r>
        <w:rPr>
          <w:rFonts w:hint="eastAsia" w:ascii="仿宋" w:hAnsi="仿宋" w:eastAsia="仿宋" w:cs="仿宋"/>
          <w:szCs w:val="32"/>
          <w:lang w:eastAsia="zh-CN"/>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广东顺悦源环保建材</w:t>
      </w:r>
      <w:r>
        <w:rPr>
          <w:rFonts w:hint="eastAsia" w:ascii="仿宋" w:hAnsi="仿宋" w:eastAsia="仿宋" w:cs="仿宋"/>
          <w:szCs w:val="32"/>
          <w:lang w:eastAsia="zh-CN"/>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经采样监测，</w:t>
      </w:r>
      <w:r>
        <w:rPr>
          <w:rFonts w:hint="eastAsia" w:ascii="仿宋" w:hAnsi="仿宋" w:eastAsia="仿宋" w:cs="仿宋"/>
          <w:szCs w:val="32"/>
          <w:lang w:val="en-US" w:eastAsia="zh-CN"/>
        </w:rPr>
        <w:t>你单位外排废水中的悬浮物污染因子超出广东省《水污染物排放限值》（DB44/26-2001）</w:t>
      </w:r>
      <w:r>
        <w:rPr>
          <w:rFonts w:hint="eastAsia" w:ascii="仿宋" w:hAnsi="仿宋" w:eastAsia="仿宋" w:cs="仿宋"/>
          <w:szCs w:val="32"/>
        </w:rPr>
        <w:t>的相关限值要求</w:t>
      </w:r>
      <w:r>
        <w:rPr>
          <w:rFonts w:hint="eastAsia" w:ascii="仿宋" w:hAnsi="仿宋" w:eastAsia="仿宋" w:cs="仿宋"/>
          <w:szCs w:val="32"/>
          <w:lang w:val="en-US" w:eastAsia="zh-CN"/>
        </w:rPr>
        <w:t>，</w:t>
      </w:r>
      <w:r>
        <w:rPr>
          <w:rFonts w:hint="eastAsia" w:ascii="仿宋" w:hAnsi="仿宋" w:eastAsia="仿宋" w:cs="仿宋"/>
          <w:szCs w:val="32"/>
        </w:rPr>
        <w:t>其中</w:t>
      </w:r>
      <w:r>
        <w:rPr>
          <w:rFonts w:hint="eastAsia" w:ascii="仿宋" w:hAnsi="仿宋" w:eastAsia="仿宋" w:cs="仿宋"/>
          <w:szCs w:val="32"/>
          <w:lang w:val="en-US" w:eastAsia="zh-CN"/>
        </w:rPr>
        <w:t>悬浮物污染因子浓度为325mg/L，</w:t>
      </w:r>
      <w:r>
        <w:rPr>
          <w:rFonts w:hint="eastAsia" w:ascii="仿宋" w:hAnsi="仿宋" w:eastAsia="仿宋" w:cs="仿宋"/>
          <w:szCs w:val="32"/>
        </w:rPr>
        <w:t>超标</w:t>
      </w:r>
      <w:r>
        <w:rPr>
          <w:rFonts w:hint="eastAsia" w:ascii="仿宋" w:hAnsi="仿宋" w:eastAsia="仿宋" w:cs="仿宋"/>
          <w:szCs w:val="32"/>
          <w:lang w:val="en-US" w:eastAsia="zh-CN"/>
        </w:rPr>
        <w:t>4.4倍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有当事人签名确认的《江门市生态环境局现场检查（勘察）记录》、《江门市生态环境局调查询问笔录》</w:t>
      </w:r>
      <w:r>
        <w:rPr>
          <w:rFonts w:hint="eastAsia" w:ascii="仿宋" w:hAnsi="仿宋" w:eastAsia="仿宋" w:cs="仿宋"/>
          <w:color w:val="000000"/>
          <w:szCs w:val="32"/>
        </w:rPr>
        <w:t>，</w:t>
      </w:r>
      <w:r>
        <w:rPr>
          <w:rFonts w:hint="eastAsia" w:ascii="仿宋" w:hAnsi="仿宋" w:eastAsia="仿宋" w:cs="仿宋"/>
          <w:szCs w:val="32"/>
          <w:lang w:val="en-US" w:eastAsia="zh-CN"/>
        </w:rPr>
        <w:t>江门市新会区环境监测站出具的监测报告{（新）环境监测（2023）第07270043号}和</w:t>
      </w:r>
      <w:r>
        <w:rPr>
          <w:rFonts w:hint="eastAsia" w:ascii="仿宋" w:hAnsi="仿宋" w:eastAsia="仿宋" w:cs="仿宋"/>
          <w:szCs w:val="32"/>
        </w:rPr>
        <w:t>我局执法人员现场拍摄的照片</w:t>
      </w:r>
      <w:r>
        <w:rPr>
          <w:rFonts w:hint="eastAsia" w:ascii="仿宋" w:hAnsi="仿宋" w:eastAsia="仿宋" w:cs="仿宋"/>
          <w:szCs w:val="32"/>
          <w:lang w:eastAsia="zh-CN"/>
        </w:rPr>
        <w:t>等</w:t>
      </w:r>
      <w:r>
        <w:rPr>
          <w:rFonts w:hint="eastAsia" w:ascii="仿宋" w:hAnsi="仿宋" w:eastAsia="仿宋" w:cs="仿宋"/>
          <w:szCs w:val="32"/>
        </w:rPr>
        <w:t>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63</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 w:val="32"/>
          <w:szCs w:val="32"/>
          <w:highlight w:val="none"/>
          <w:lang w:val="en-US" w:eastAsia="zh-CN"/>
        </w:rPr>
        <w:t>广东顺悦源环保建材有限公司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广东顺悦源环保建材有限公司及法定代表人李健新生态环境公开道歉承诺书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5版面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10</w:t>
      </w:r>
      <w:r>
        <w:rPr>
          <w:rFonts w:hint="eastAsia" w:ascii="仿宋" w:hAnsi="仿宋" w:eastAsia="仿宋" w:cs="仿宋"/>
          <w:b/>
          <w:sz w:val="32"/>
          <w:szCs w:val="32"/>
        </w:rPr>
        <w:t>万元（大写：拾万元）。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12</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崖门</w:t>
      </w:r>
      <w:r>
        <w:rPr>
          <w:rFonts w:hint="eastAsia" w:ascii="仿宋" w:hAnsi="仿宋" w:eastAsia="仿宋" w:cs="仿宋"/>
          <w:kern w:val="0"/>
          <w:sz w:val="32"/>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B4C771B"/>
    <w:rsid w:val="3D423235"/>
    <w:rsid w:val="3D631F35"/>
    <w:rsid w:val="3F7B0E77"/>
    <w:rsid w:val="40EC3119"/>
    <w:rsid w:val="42764AD5"/>
    <w:rsid w:val="42A25B31"/>
    <w:rsid w:val="43244531"/>
    <w:rsid w:val="4364101B"/>
    <w:rsid w:val="45882A2B"/>
    <w:rsid w:val="48825F81"/>
    <w:rsid w:val="48C621C4"/>
    <w:rsid w:val="49BA6F32"/>
    <w:rsid w:val="49C4596D"/>
    <w:rsid w:val="49CF19C3"/>
    <w:rsid w:val="49E862B8"/>
    <w:rsid w:val="4AA7765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07217"/>
    <w:rsid w:val="662C3C3B"/>
    <w:rsid w:val="69B1292E"/>
    <w:rsid w:val="6BD36413"/>
    <w:rsid w:val="6CAC4EE0"/>
    <w:rsid w:val="6CF7043C"/>
    <w:rsid w:val="6D391EE1"/>
    <w:rsid w:val="709046C4"/>
    <w:rsid w:val="728C4FED"/>
    <w:rsid w:val="730C565B"/>
    <w:rsid w:val="75F23E97"/>
    <w:rsid w:val="7722562D"/>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8</TotalTime>
  <ScaleCrop>false</ScaleCrop>
  <LinksUpToDate>false</LinksUpToDate>
  <CharactersWithSpaces>1754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法规股</cp:lastModifiedBy>
  <cp:lastPrinted>2023-09-11T09:26:00Z</cp:lastPrinted>
  <dcterms:modified xsi:type="dcterms:W3CDTF">2023-09-13T01:57:35Z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A60AE48119F14D07BA2B51CBF5062ED4_13</vt:lpwstr>
  </property>
  <property fmtid="{D5CDD505-2E9C-101B-9397-08002B2CF9AE}" pid="4" name="KSOSaveFontToCloudKey">
    <vt:lpwstr>0_btnclosed</vt:lpwstr>
  </property>
</Properties>
</file>