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江门市新会区柏洪金属制品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91440705588324531W</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江门市新会区司前镇前锋工业区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法定代表人：何耀洪</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江门市新会区柏洪金属制品</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_GB2312" w:hAnsi="仿宋_GB2312" w:cs="仿宋_GB2312"/>
          <w:szCs w:val="32"/>
          <w:lang w:val="en-US" w:eastAsia="zh-CN"/>
        </w:rPr>
        <w:t>7月、9月、10月</w:t>
      </w:r>
      <w:r>
        <w:rPr>
          <w:rFonts w:hint="eastAsia" w:ascii="仿宋" w:hAnsi="仿宋" w:eastAsia="仿宋" w:cs="仿宋"/>
          <w:sz w:val="32"/>
          <w:szCs w:val="32"/>
        </w:rPr>
        <w:t>，我局执法人员对</w:t>
      </w:r>
      <w:r>
        <w:rPr>
          <w:rFonts w:hint="eastAsia" w:ascii="仿宋_GB2312"/>
          <w:szCs w:val="32"/>
          <w:lang w:val="en-US" w:eastAsia="zh-CN"/>
        </w:rPr>
        <w:t>江门市新会区柏洪金属制品</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_GB2312" w:hAnsi="Times New Roman" w:cs="Times New Roman"/>
          <w:szCs w:val="32"/>
          <w:lang w:val="en-US" w:eastAsia="zh-CN"/>
        </w:rPr>
        <w:t>你单位的打灰工序属《建设项目环境影响评价分类管理名录（2021年版）》第四十七类生态保护和环境治理业第101项危险废物（不含医疗废物）利用及处置的其他项目，应编制环境影响报告表，但你单位未向环境保护行政主管部门报批环境影响报告表，擅自开工建设。上述建设项目投资额为人民币25.2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w:t>
      </w:r>
      <w:r>
        <w:rPr>
          <w:rFonts w:hint="eastAsia" w:ascii="仿宋_GB2312"/>
          <w:szCs w:val="32"/>
          <w:lang w:val="en-US" w:eastAsia="zh-CN"/>
        </w:rPr>
        <w:t>提供</w:t>
      </w:r>
      <w:r>
        <w:rPr>
          <w:rFonts w:hint="eastAsia" w:ascii="仿宋_GB2312"/>
          <w:szCs w:val="32"/>
        </w:rPr>
        <w:t>的</w:t>
      </w:r>
      <w:r>
        <w:rPr>
          <w:rFonts w:hint="eastAsia" w:ascii="仿宋_GB2312"/>
          <w:szCs w:val="32"/>
          <w:lang w:val="en-US" w:eastAsia="zh-CN"/>
        </w:rPr>
        <w:t>设备购销合同、收据，</w:t>
      </w:r>
      <w:r>
        <w:rPr>
          <w:rFonts w:hint="eastAsia" w:ascii="仿宋_GB2312"/>
          <w:szCs w:val="32"/>
        </w:rPr>
        <w:t>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r>
        <w:rPr>
          <w:rFonts w:hint="eastAsia" w:ascii="仿宋" w:hAnsi="仿宋" w:eastAsia="仿宋" w:cs="仿宋"/>
          <w:sz w:val="32"/>
          <w:szCs w:val="32"/>
          <w:lang w:val="en-US" w:eastAsia="zh-CN"/>
        </w:rPr>
        <w:t>你单位于2023年10月16日向我局提交《生态环境行政违法当事人公开道歉承诺守法从轻处罚申请书》。我局于2023年8月30日向你单位送达《责令改正违法行为决定书》，责令你单位打灰工序加工生产项目立即停止建设，并承担相应的法律责任，2023年10月17日我局执法人员到你单位对违法行为改正情况进行核实，现场检查时，你单位正在安装新的打灰工序生产设备，根据《广东省生态环境行政处罚自由裁量权规定》第十四条第七项规定，经生态环境主管部门责令改正，复查发现违法行为仍持续的，不适用公开道歉、承诺守法从轻处罚，故你单位不能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80</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2023年10月13日</w:t>
      </w:r>
      <w:r>
        <w:rPr>
          <w:rFonts w:hint="eastAsia" w:ascii="仿宋" w:hAnsi="仿宋" w:eastAsia="仿宋" w:cs="仿宋"/>
          <w:sz w:val="32"/>
          <w:szCs w:val="32"/>
        </w:rPr>
        <w:t>送达回执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2023年8月28日《责令改正违法行为决定书》（</w:t>
      </w:r>
      <w:r>
        <w:rPr>
          <w:rFonts w:hint="eastAsia" w:ascii="仿宋" w:hAnsi="仿宋" w:eastAsia="仿宋" w:cs="仿宋"/>
          <w:sz w:val="32"/>
          <w:szCs w:val="32"/>
        </w:rPr>
        <w:t>江新环</w:t>
      </w:r>
      <w:r>
        <w:rPr>
          <w:rFonts w:hint="eastAsia" w:ascii="仿宋" w:hAnsi="仿宋" w:eastAsia="仿宋" w:cs="仿宋"/>
          <w:sz w:val="32"/>
          <w:szCs w:val="32"/>
          <w:lang w:val="en-US" w:eastAsia="zh-CN"/>
        </w:rPr>
        <w:t>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79</w:t>
      </w:r>
      <w:r>
        <w:rPr>
          <w:rFonts w:hint="eastAsia" w:ascii="仿宋" w:hAnsi="仿宋" w:eastAsia="仿宋" w:cs="仿宋"/>
          <w:sz w:val="32"/>
          <w:szCs w:val="32"/>
        </w:rPr>
        <w:t>号</w:t>
      </w:r>
      <w:r>
        <w:rPr>
          <w:rFonts w:hint="eastAsia" w:ascii="仿宋" w:hAnsi="仿宋" w:eastAsia="仿宋" w:cs="仿宋"/>
          <w:sz w:val="32"/>
          <w:szCs w:val="32"/>
          <w:lang w:val="en-US" w:eastAsia="zh-CN"/>
        </w:rPr>
        <w:t>）及2023年8月30日送达回执、</w:t>
      </w:r>
      <w:r>
        <w:rPr>
          <w:rFonts w:hint="eastAsia" w:ascii="仿宋_GB2312"/>
          <w:szCs w:val="32"/>
        </w:rPr>
        <w:t>《江门市生态环境局现场检查</w:t>
      </w:r>
      <w:r>
        <w:rPr>
          <w:rFonts w:hint="eastAsia" w:ascii="仿宋_GB2312"/>
          <w:szCs w:val="32"/>
          <w:lang w:val="en-US" w:eastAsia="zh-CN"/>
        </w:rPr>
        <w:t>笔</w:t>
      </w:r>
      <w:r>
        <w:rPr>
          <w:rFonts w:hint="eastAsia" w:ascii="仿宋_GB2312"/>
          <w:szCs w:val="32"/>
        </w:rPr>
        <w:t>录》</w:t>
      </w:r>
      <w:r>
        <w:rPr>
          <w:rFonts w:hint="eastAsia" w:ascii="仿宋" w:hAnsi="仿宋" w:eastAsia="仿宋" w:cs="仿宋"/>
          <w:sz w:val="32"/>
          <w:szCs w:val="32"/>
          <w:lang w:val="en-US" w:eastAsia="zh-CN"/>
        </w:rPr>
        <w:t>和</w:t>
      </w:r>
      <w:r>
        <w:rPr>
          <w:rFonts w:hint="eastAsia" w:ascii="仿宋_GB2312"/>
          <w:szCs w:val="32"/>
        </w:rPr>
        <w:t>执法人员现场拍摄的照片</w:t>
      </w:r>
      <w:r>
        <w:rPr>
          <w:rFonts w:hint="eastAsia" w:ascii="仿宋_GB2312"/>
          <w:szCs w:val="32"/>
          <w:lang w:eastAsia="zh-CN"/>
        </w:rPr>
        <w:t>，</w:t>
      </w:r>
      <w:r>
        <w:rPr>
          <w:rFonts w:hint="eastAsia" w:ascii="仿宋_GB2312"/>
          <w:szCs w:val="32"/>
          <w:lang w:val="en-US" w:eastAsia="zh-CN"/>
        </w:rPr>
        <w:t>你单位提交的《生态环境行政违法当事人公开道歉承诺守法从轻处罚申请书》、《江门市新会区柏洪金属制品有限公司生态环境公开道歉承诺书》和《江门市新会区柏洪金属制品有限公司及法定代表人生态环境公开道歉承诺书》</w:t>
      </w:r>
      <w:r>
        <w:rPr>
          <w:rFonts w:hint="eastAsia" w:ascii="仿宋_GB2312"/>
          <w:szCs w:val="32"/>
        </w:rPr>
        <w:t>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1.1及</w:t>
      </w:r>
      <w:r>
        <w:rPr>
          <w:rFonts w:hint="eastAsia" w:ascii="仿宋" w:hAnsi="仿宋" w:eastAsia="仿宋" w:cs="仿宋"/>
          <w:sz w:val="32"/>
          <w:szCs w:val="32"/>
          <w:lang w:val="en-US" w:eastAsia="zh-CN"/>
        </w:rPr>
        <w:t>《</w:t>
      </w:r>
      <w:r>
        <w:rPr>
          <w:rFonts w:hint="eastAsia" w:ascii="仿宋" w:hAnsi="仿宋" w:eastAsia="仿宋" w:cs="仿宋"/>
          <w:b/>
          <w:sz w:val="32"/>
          <w:szCs w:val="32"/>
          <w:lang w:val="en-US" w:eastAsia="zh-CN"/>
        </w:rPr>
        <w:t>广东省生态环境行政处罚自由裁量权规定》第十四条</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4410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肆仟肆佰壹拾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26</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72B0FB7"/>
    <w:rsid w:val="08E03AB3"/>
    <w:rsid w:val="0A5C7E2B"/>
    <w:rsid w:val="0C9231F7"/>
    <w:rsid w:val="0D026C5D"/>
    <w:rsid w:val="0D04717B"/>
    <w:rsid w:val="0D305CD2"/>
    <w:rsid w:val="0D42194E"/>
    <w:rsid w:val="0E4A7BF9"/>
    <w:rsid w:val="0EE411DE"/>
    <w:rsid w:val="0FBA3010"/>
    <w:rsid w:val="10B34097"/>
    <w:rsid w:val="10E36028"/>
    <w:rsid w:val="13481A0F"/>
    <w:rsid w:val="164A16A5"/>
    <w:rsid w:val="16BB2D6C"/>
    <w:rsid w:val="19CE4B59"/>
    <w:rsid w:val="19FB10D4"/>
    <w:rsid w:val="1AED1685"/>
    <w:rsid w:val="1B9A4789"/>
    <w:rsid w:val="1C5D6DE0"/>
    <w:rsid w:val="1F3248A2"/>
    <w:rsid w:val="1F994A7B"/>
    <w:rsid w:val="201523AB"/>
    <w:rsid w:val="20E617A0"/>
    <w:rsid w:val="222C6442"/>
    <w:rsid w:val="225D18D9"/>
    <w:rsid w:val="2341634B"/>
    <w:rsid w:val="24B67059"/>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154D"/>
    <w:rsid w:val="32D37D7A"/>
    <w:rsid w:val="37056953"/>
    <w:rsid w:val="386F51D4"/>
    <w:rsid w:val="39900FC9"/>
    <w:rsid w:val="3A476463"/>
    <w:rsid w:val="3B9A5572"/>
    <w:rsid w:val="40CB6B3B"/>
    <w:rsid w:val="40EC3119"/>
    <w:rsid w:val="42A25B31"/>
    <w:rsid w:val="42FB06F2"/>
    <w:rsid w:val="439E0986"/>
    <w:rsid w:val="45882A2B"/>
    <w:rsid w:val="45F3660B"/>
    <w:rsid w:val="46A80A43"/>
    <w:rsid w:val="48532C5E"/>
    <w:rsid w:val="48C621C4"/>
    <w:rsid w:val="4999580E"/>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79E2AF3"/>
    <w:rsid w:val="58CA2088"/>
    <w:rsid w:val="59172546"/>
    <w:rsid w:val="5AAD3E10"/>
    <w:rsid w:val="5B972DF4"/>
    <w:rsid w:val="5ED53B93"/>
    <w:rsid w:val="5EEB1905"/>
    <w:rsid w:val="5FF21CF5"/>
    <w:rsid w:val="602D574A"/>
    <w:rsid w:val="61AB60F1"/>
    <w:rsid w:val="62BB6394"/>
    <w:rsid w:val="63C93BBB"/>
    <w:rsid w:val="64DA6310"/>
    <w:rsid w:val="661070A1"/>
    <w:rsid w:val="662C3C3B"/>
    <w:rsid w:val="66DC01F4"/>
    <w:rsid w:val="69B1292E"/>
    <w:rsid w:val="6BD36413"/>
    <w:rsid w:val="6CAC4EE0"/>
    <w:rsid w:val="6CF7043C"/>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41</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2023-10-11T02:01:00Z</cp:lastPrinted>
  <dcterms:modified xsi:type="dcterms:W3CDTF">2023-10-27T01:17:17Z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9FC3AC165BEC43B390882535055C48C4_13</vt:lpwstr>
  </property>
  <property fmtid="{D5CDD505-2E9C-101B-9397-08002B2CF9AE}" pid="4" name="KSOSaveFontToCloudKey">
    <vt:lpwstr>0_btnclosed</vt:lpwstr>
  </property>
</Properties>
</file>