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Cs/>
          <w:kern w:val="0"/>
          <w:sz w:val="32"/>
          <w:szCs w:val="32"/>
          <w:lang w:val="en-US" w:eastAsia="zh-CN"/>
        </w:rPr>
      </w:pPr>
      <w:bookmarkStart w:id="0" w:name="_GoBack"/>
      <w:bookmarkEnd w:id="0"/>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p>
    <w:p>
      <w:pPr>
        <w:pStyle w:val="6"/>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评审方案</w:t>
      </w:r>
    </w:p>
    <w:p>
      <w:pPr>
        <w:pStyle w:val="6"/>
        <w:keepNext w:val="0"/>
        <w:keepLines w:val="0"/>
        <w:pageBreakBefore w:val="0"/>
        <w:kinsoku/>
        <w:wordWrap/>
        <w:overflowPunct/>
        <w:topLinePunct w:val="0"/>
        <w:autoSpaceDE/>
        <w:autoSpaceDN/>
        <w:bidi w:val="0"/>
        <w:spacing w:line="62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3"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一、评审小组</w:t>
      </w:r>
    </w:p>
    <w:p>
      <w:pPr>
        <w:keepNext w:val="0"/>
        <w:keepLines w:val="0"/>
        <w:pageBreakBefore w:val="0"/>
        <w:widowControl/>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根据《江门市农业农村局（市委农办、市乡村振兴局）采购管理制度》第三十条规定，我科组织由相关业务科室专业人员组成3名的评审小组对供应商提交的相应文件进行评审。</w:t>
      </w:r>
    </w:p>
    <w:p>
      <w:pPr>
        <w:keepNext w:val="0"/>
        <w:keepLines w:val="0"/>
        <w:pageBreakBefore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组织评审前提前书面函告局机关纪委。</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3"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二、评审方法</w:t>
      </w:r>
    </w:p>
    <w:p>
      <w:pPr>
        <w:pStyle w:val="4"/>
        <w:keepNext w:val="0"/>
        <w:keepLines w:val="0"/>
        <w:pageBreakBefore w:val="0"/>
        <w:widowControl w:val="0"/>
        <w:tabs>
          <w:tab w:val="left" w:pos="108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仿宋" w:eastAsia="仿宋_GB2312" w:cs="Times New Roman"/>
          <w:color w:val="auto"/>
          <w:sz w:val="32"/>
          <w:szCs w:val="32"/>
          <w:lang w:eastAsia="zh-CN"/>
        </w:rPr>
      </w:pPr>
      <w:r>
        <w:rPr>
          <w:rFonts w:hint="eastAsia" w:ascii="仿宋_GB2312" w:hAnsi="仿宋" w:eastAsia="仿宋_GB2312" w:cs="Times New Roman"/>
          <w:color w:val="auto"/>
          <w:sz w:val="32"/>
          <w:szCs w:val="32"/>
          <w:lang w:eastAsia="zh-CN"/>
        </w:rPr>
        <w:t>（一）邀请不少于三家符合资格条件的供应商提交相应文件，召开现场评审会进行公开唱标（评审过程中只有两家符合资格条件的可以继续进行），给予不少于二次的报价（评标现场由牵头科室评标人员与提交文件的供应商通过信息交流，征求其二次报价，并截图佐证）。</w:t>
      </w:r>
    </w:p>
    <w:p>
      <w:pPr>
        <w:pStyle w:val="4"/>
        <w:keepNext w:val="0"/>
        <w:keepLines w:val="0"/>
        <w:pageBreakBefore w:val="0"/>
        <w:widowControl w:val="0"/>
        <w:tabs>
          <w:tab w:val="left" w:pos="108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color w:val="auto"/>
          <w:sz w:val="32"/>
          <w:szCs w:val="32"/>
          <w:lang w:eastAsia="zh-CN"/>
        </w:rPr>
        <w:t>（二）</w:t>
      </w:r>
      <w:r>
        <w:rPr>
          <w:rFonts w:hint="eastAsia" w:ascii="仿宋_GB2312" w:hAnsi="仿宋" w:eastAsia="仿宋_GB2312" w:cs="Times New Roman"/>
          <w:color w:val="auto"/>
          <w:sz w:val="32"/>
          <w:szCs w:val="32"/>
        </w:rPr>
        <w:t>采</w:t>
      </w:r>
      <w:r>
        <w:rPr>
          <w:rFonts w:hint="eastAsia" w:ascii="仿宋_GB2312" w:hAnsi="仿宋" w:eastAsia="仿宋_GB2312"/>
          <w:color w:val="auto"/>
          <w:sz w:val="32"/>
          <w:szCs w:val="32"/>
        </w:rPr>
        <w:t>用综合评分法，对通</w:t>
      </w:r>
      <w:r>
        <w:rPr>
          <w:rFonts w:hint="eastAsia" w:ascii="仿宋_GB2312" w:hAnsi="仿宋" w:eastAsia="仿宋_GB2312"/>
          <w:sz w:val="32"/>
          <w:szCs w:val="32"/>
        </w:rPr>
        <w:t>过</w:t>
      </w:r>
      <w:r>
        <w:rPr>
          <w:rFonts w:hint="eastAsia" w:ascii="仿宋_GB2312" w:hAnsi="仿宋" w:eastAsia="仿宋_GB2312"/>
          <w:sz w:val="32"/>
          <w:szCs w:val="32"/>
          <w:lang w:eastAsia="zh-CN"/>
        </w:rPr>
        <w:t>资格审核</w:t>
      </w:r>
      <w:r>
        <w:rPr>
          <w:rFonts w:hint="eastAsia" w:ascii="仿宋_GB2312" w:hAnsi="仿宋" w:eastAsia="仿宋_GB2312"/>
          <w:sz w:val="32"/>
          <w:szCs w:val="32"/>
        </w:rPr>
        <w:t>的</w:t>
      </w:r>
      <w:r>
        <w:rPr>
          <w:rFonts w:hint="eastAsia" w:ascii="仿宋_GB2312" w:hAnsi="仿宋" w:eastAsia="仿宋_GB2312"/>
          <w:sz w:val="32"/>
          <w:szCs w:val="32"/>
          <w:lang w:eastAsia="zh-CN"/>
        </w:rPr>
        <w:t>项目投标单位</w:t>
      </w:r>
      <w:r>
        <w:rPr>
          <w:rFonts w:hint="eastAsia" w:ascii="仿宋_GB2312" w:hAnsi="仿宋" w:eastAsia="仿宋_GB2312"/>
          <w:sz w:val="32"/>
          <w:szCs w:val="32"/>
        </w:rPr>
        <w:t>的</w:t>
      </w:r>
      <w:r>
        <w:rPr>
          <w:rFonts w:hint="eastAsia" w:ascii="仿宋_GB2312" w:hAnsi="仿宋" w:eastAsia="仿宋_GB2312" w:cs="Times New Roman"/>
          <w:kern w:val="0"/>
          <w:sz w:val="32"/>
          <w:szCs w:val="32"/>
          <w:lang w:val="en-US" w:eastAsia="zh-CN"/>
        </w:rPr>
        <w:t>技术、</w:t>
      </w:r>
      <w:r>
        <w:rPr>
          <w:rFonts w:hint="eastAsia" w:ascii="仿宋_GB2312" w:hAnsi="仿宋" w:eastAsia="仿宋_GB2312"/>
          <w:sz w:val="32"/>
          <w:szCs w:val="32"/>
        </w:rPr>
        <w:t>商务</w:t>
      </w:r>
      <w:r>
        <w:rPr>
          <w:rFonts w:hint="eastAsia" w:ascii="仿宋_GB2312" w:hAnsi="仿宋" w:eastAsia="仿宋_GB2312" w:cs="Times New Roman"/>
          <w:kern w:val="0"/>
          <w:sz w:val="32"/>
          <w:szCs w:val="32"/>
          <w:lang w:val="en-US" w:eastAsia="zh-CN"/>
        </w:rPr>
        <w:t>、价格进行评审、比较，并量化打分，最后根据各项得分之和（其中：商务评价总分40分、技术评价总分30分、价格评估总分30分）计算出通过资格审核的项目投标单位的综合得分。</w:t>
      </w:r>
    </w:p>
    <w:p>
      <w:pPr>
        <w:pStyle w:val="4"/>
        <w:keepNext w:val="0"/>
        <w:keepLines w:val="0"/>
        <w:pageBreakBefore w:val="0"/>
        <w:widowControl w:val="0"/>
        <w:tabs>
          <w:tab w:val="left" w:pos="108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三）评审小组按综合得分由高到低的原则进行排序(综合得分相同，名次按项目投标单位的投标金额由低到高顺序排列；综合得分相同、且投标金额相同的，名次按技术评分由高到低顺序排列；综合得分相同、投标金额和技术评分均相同的，名次由评审小组投票确定。法律法规有明确规定的，以法律法规规定为准)，推荐排名最靠前的1家为中标供应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3"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三、评审项目及控制价</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仿宋_GB2312"/>
          <w:kern w:val="0"/>
          <w:sz w:val="32"/>
          <w:szCs w:val="32"/>
          <w:shd w:val="clear" w:color="auto" w:fill="FFFFFF"/>
          <w:lang w:val="en-US" w:eastAsia="zh-CN" w:bidi="ar"/>
        </w:rPr>
      </w:pPr>
      <w:r>
        <w:rPr>
          <w:rFonts w:hint="eastAsia" w:ascii="仿宋_GB2312" w:hAnsi="仿宋" w:eastAsia="仿宋_GB2312" w:cs="Times New Roman"/>
          <w:kern w:val="0"/>
          <w:sz w:val="32"/>
          <w:szCs w:val="32"/>
          <w:lang w:val="en-US" w:eastAsia="zh-CN" w:bidi="ar-SA"/>
        </w:rPr>
        <w:t>“2024江门年夜饭”活动项目</w:t>
      </w:r>
      <w:r>
        <w:rPr>
          <w:rFonts w:hint="eastAsia" w:ascii="仿宋_GB2312" w:hAnsi="Calibri" w:eastAsia="仿宋_GB2312" w:cs="仿宋_GB2312"/>
          <w:kern w:val="0"/>
          <w:sz w:val="32"/>
          <w:szCs w:val="32"/>
          <w:shd w:val="clear" w:color="auto" w:fill="FFFFFF"/>
          <w:lang w:val="en-US" w:eastAsia="zh-CN" w:bidi="ar"/>
        </w:rPr>
        <w:t>，控制价为20万元。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3"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四、评审流程</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评审小组对</w:t>
      </w:r>
      <w:r>
        <w:rPr>
          <w:rFonts w:hint="eastAsia" w:ascii="仿宋_GB2312" w:hAnsi="仿宋" w:eastAsia="仿宋_GB2312"/>
          <w:sz w:val="32"/>
          <w:szCs w:val="32"/>
          <w:lang w:eastAsia="zh-CN"/>
        </w:rPr>
        <w:t>投标</w:t>
      </w:r>
      <w:r>
        <w:rPr>
          <w:rFonts w:hint="eastAsia" w:ascii="仿宋_GB2312" w:hAnsi="仿宋" w:eastAsia="仿宋_GB2312"/>
          <w:sz w:val="32"/>
          <w:szCs w:val="32"/>
        </w:rPr>
        <w:t xml:space="preserve">资料的评审分为初审、比较与评价： </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（一）初审</w:t>
      </w:r>
    </w:p>
    <w:p>
      <w:pPr>
        <w:pStyle w:val="4"/>
        <w:keepNext w:val="0"/>
        <w:keepLines w:val="0"/>
        <w:pageBreakBefore w:val="0"/>
        <w:widowControl w:val="0"/>
        <w:kinsoku/>
        <w:wordWrap/>
        <w:overflowPunct/>
        <w:topLinePunct w:val="0"/>
        <w:autoSpaceDE/>
        <w:autoSpaceDN/>
        <w:bidi w:val="0"/>
        <w:adjustRightInd w:val="0"/>
        <w:snapToGrid w:val="0"/>
        <w:spacing w:line="620" w:lineRule="exact"/>
        <w:ind w:firstLine="560"/>
        <w:jc w:val="both"/>
        <w:textAlignment w:val="auto"/>
        <w:rPr>
          <w:rFonts w:ascii="仿宋_GB2312" w:hAnsi="仿宋" w:eastAsia="仿宋_GB2312"/>
          <w:sz w:val="32"/>
          <w:szCs w:val="32"/>
        </w:rPr>
      </w:pPr>
      <w:r>
        <w:rPr>
          <w:rFonts w:hint="eastAsia" w:ascii="仿宋_GB2312" w:hAnsi="仿宋" w:eastAsia="仿宋_GB2312"/>
          <w:sz w:val="32"/>
          <w:szCs w:val="32"/>
        </w:rPr>
        <w:t>资格性检查，审查内容详见资格性审查表。只有通过初审才能进入评审环节。</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（二）</w:t>
      </w:r>
      <w:r>
        <w:rPr>
          <w:rFonts w:hint="eastAsia" w:ascii="方正楷体_GBK" w:hAnsi="方正楷体_GBK" w:eastAsia="方正楷体_GBK" w:cs="方正楷体_GBK"/>
          <w:b/>
          <w:bCs/>
          <w:sz w:val="32"/>
          <w:szCs w:val="32"/>
        </w:rPr>
        <w:t>比较与评价</w:t>
      </w:r>
    </w:p>
    <w:p>
      <w:pPr>
        <w:pStyle w:val="4"/>
        <w:keepNext w:val="0"/>
        <w:keepLines w:val="0"/>
        <w:pageBreakBefore w:val="0"/>
        <w:widowControl w:val="0"/>
        <w:tabs>
          <w:tab w:val="left" w:pos="920"/>
          <w:tab w:val="left" w:pos="1080"/>
        </w:tabs>
        <w:kinsoku/>
        <w:wordWrap/>
        <w:overflowPunct/>
        <w:topLinePunct w:val="0"/>
        <w:autoSpaceDE/>
        <w:autoSpaceDN/>
        <w:bidi w:val="0"/>
        <w:adjustRightInd w:val="0"/>
        <w:snapToGrid w:val="0"/>
        <w:spacing w:line="620" w:lineRule="exact"/>
        <w:ind w:left="0" w:leftChars="0" w:firstLine="643" w:firstLineChars="200"/>
        <w:jc w:val="both"/>
        <w:textAlignment w:val="auto"/>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1.</w:t>
      </w:r>
      <w:r>
        <w:rPr>
          <w:rFonts w:hint="eastAsia" w:ascii="仿宋_GB2312" w:hAnsi="仿宋" w:eastAsia="仿宋_GB2312" w:cs="Times New Roman"/>
          <w:b/>
          <w:bCs/>
          <w:sz w:val="32"/>
          <w:szCs w:val="32"/>
          <w:lang w:val="en" w:eastAsia="zh-CN"/>
        </w:rPr>
        <w:t>商务评价：</w:t>
      </w:r>
    </w:p>
    <w:p>
      <w:pPr>
        <w:pStyle w:val="4"/>
        <w:keepNext w:val="0"/>
        <w:keepLines w:val="0"/>
        <w:pageBreakBefore w:val="0"/>
        <w:widowControl w:val="0"/>
        <w:kinsoku/>
        <w:wordWrap/>
        <w:overflowPunct/>
        <w:topLinePunct w:val="0"/>
        <w:autoSpaceDE/>
        <w:autoSpaceDN/>
        <w:bidi w:val="0"/>
        <w:adjustRightInd w:val="0"/>
        <w:snapToGrid w:val="0"/>
        <w:spacing w:line="620" w:lineRule="exact"/>
        <w:ind w:firstLine="560"/>
        <w:jc w:val="both"/>
        <w:textAlignment w:val="auto"/>
        <w:rPr>
          <w:rFonts w:hint="eastAsia" w:ascii="仿宋_GB2312" w:hAnsi="宋体" w:eastAsia="仿宋_GB2312"/>
          <w:sz w:val="32"/>
          <w:szCs w:val="32"/>
        </w:rPr>
      </w:pPr>
      <w:r>
        <w:rPr>
          <w:rFonts w:hint="eastAsia" w:ascii="仿宋_GB2312" w:hAnsi="仿宋" w:eastAsia="仿宋_GB2312"/>
          <w:sz w:val="32"/>
          <w:szCs w:val="32"/>
        </w:rPr>
        <w:t>各评审小组成员对通过资格审查的项目</w:t>
      </w:r>
      <w:r>
        <w:rPr>
          <w:rFonts w:hint="eastAsia" w:ascii="仿宋_GB2312" w:hAnsi="仿宋" w:eastAsia="仿宋_GB2312"/>
          <w:sz w:val="32"/>
          <w:szCs w:val="32"/>
          <w:lang w:eastAsia="zh-CN"/>
        </w:rPr>
        <w:t>投标</w:t>
      </w:r>
      <w:r>
        <w:rPr>
          <w:rFonts w:hint="eastAsia" w:ascii="仿宋_GB2312" w:hAnsi="仿宋" w:eastAsia="仿宋_GB2312"/>
          <w:sz w:val="32"/>
          <w:szCs w:val="32"/>
        </w:rPr>
        <w:t>单位，对照各项商务要求进行评审和比较，并量化打分</w:t>
      </w:r>
      <w:r>
        <w:rPr>
          <w:rFonts w:hint="eastAsia" w:ascii="仿宋_GB2312" w:hAnsi="仿宋" w:eastAsia="仿宋_GB2312"/>
          <w:sz w:val="32"/>
          <w:szCs w:val="32"/>
          <w:lang w:eastAsia="zh-CN"/>
        </w:rPr>
        <w:t>。</w:t>
      </w:r>
      <w:r>
        <w:rPr>
          <w:rFonts w:hint="eastAsia" w:ascii="仿宋_GB2312" w:hAnsi="宋体" w:eastAsia="仿宋_GB2312"/>
          <w:sz w:val="32"/>
          <w:szCs w:val="32"/>
        </w:rPr>
        <w:t>得分取小数点后的2位数。</w:t>
      </w:r>
    </w:p>
    <w:p>
      <w:pPr>
        <w:pStyle w:val="4"/>
        <w:keepNext w:val="0"/>
        <w:keepLines w:val="0"/>
        <w:pageBreakBefore w:val="0"/>
        <w:widowControl w:val="0"/>
        <w:tabs>
          <w:tab w:val="left" w:pos="920"/>
          <w:tab w:val="left" w:pos="1080"/>
        </w:tabs>
        <w:kinsoku/>
        <w:wordWrap/>
        <w:overflowPunct/>
        <w:topLinePunct w:val="0"/>
        <w:autoSpaceDE/>
        <w:autoSpaceDN/>
        <w:bidi w:val="0"/>
        <w:adjustRightInd w:val="0"/>
        <w:snapToGrid w:val="0"/>
        <w:spacing w:line="620" w:lineRule="exact"/>
        <w:ind w:left="0" w:leftChars="0" w:firstLine="643" w:firstLineChars="200"/>
        <w:jc w:val="both"/>
        <w:textAlignment w:val="auto"/>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2</w:t>
      </w:r>
      <w:r>
        <w:rPr>
          <w:rFonts w:hint="default" w:ascii="仿宋_GB2312" w:hAnsi="仿宋" w:eastAsia="仿宋_GB2312" w:cs="Times New Roman"/>
          <w:b/>
          <w:bCs/>
          <w:sz w:val="32"/>
          <w:szCs w:val="32"/>
          <w:lang w:val="en" w:eastAsia="zh-CN"/>
        </w:rPr>
        <w:t>.</w:t>
      </w:r>
      <w:r>
        <w:rPr>
          <w:rFonts w:hint="eastAsia" w:ascii="仿宋_GB2312" w:hAnsi="仿宋" w:eastAsia="仿宋_GB2312" w:cs="Times New Roman"/>
          <w:b/>
          <w:bCs/>
          <w:sz w:val="32"/>
          <w:szCs w:val="32"/>
          <w:lang w:eastAsia="zh-CN"/>
        </w:rPr>
        <w:t>技术评价</w:t>
      </w:r>
      <w:r>
        <w:rPr>
          <w:rFonts w:hint="eastAsia" w:ascii="仿宋_GB2312" w:hAnsi="仿宋" w:eastAsia="仿宋_GB2312" w:cs="Times New Roman"/>
          <w:b/>
          <w:bCs/>
          <w:sz w:val="32"/>
          <w:szCs w:val="32"/>
          <w:lang w:val="en-US" w:eastAsia="zh-CN"/>
        </w:rPr>
        <w:t>:</w:t>
      </w:r>
    </w:p>
    <w:p>
      <w:pPr>
        <w:pStyle w:val="4"/>
        <w:keepNext w:val="0"/>
        <w:keepLines w:val="0"/>
        <w:pageBreakBefore w:val="0"/>
        <w:widowControl w:val="0"/>
        <w:kinsoku/>
        <w:wordWrap/>
        <w:overflowPunct/>
        <w:topLinePunct w:val="0"/>
        <w:autoSpaceDE/>
        <w:autoSpaceDN/>
        <w:bidi w:val="0"/>
        <w:adjustRightInd w:val="0"/>
        <w:snapToGrid w:val="0"/>
        <w:spacing w:line="620" w:lineRule="exact"/>
        <w:ind w:firstLine="560"/>
        <w:jc w:val="both"/>
        <w:textAlignment w:val="auto"/>
        <w:rPr>
          <w:rFonts w:hint="eastAsia" w:ascii="宋体" w:hAnsi="宋体" w:eastAsia="仿宋_GB2312" w:cs="宋体"/>
          <w:lang w:val="en-US" w:eastAsia="zh-CN"/>
        </w:rPr>
      </w:pPr>
      <w:r>
        <w:rPr>
          <w:rFonts w:hint="eastAsia" w:ascii="仿宋_GB2312" w:hAnsi="仿宋" w:eastAsia="仿宋_GB2312"/>
          <w:sz w:val="32"/>
          <w:szCs w:val="32"/>
          <w:lang w:eastAsia="zh-CN"/>
        </w:rPr>
        <w:t>各</w:t>
      </w:r>
      <w:r>
        <w:rPr>
          <w:rFonts w:hint="eastAsia" w:ascii="仿宋_GB2312" w:hAnsi="仿宋" w:eastAsia="仿宋_GB2312"/>
          <w:sz w:val="32"/>
          <w:szCs w:val="32"/>
        </w:rPr>
        <w:t>评审小组成员对通过资格审查的项目</w:t>
      </w:r>
      <w:r>
        <w:rPr>
          <w:rFonts w:hint="eastAsia" w:ascii="仿宋_GB2312" w:hAnsi="仿宋" w:eastAsia="仿宋_GB2312"/>
          <w:sz w:val="32"/>
          <w:szCs w:val="32"/>
          <w:lang w:eastAsia="zh-CN"/>
        </w:rPr>
        <w:t>投标</w:t>
      </w:r>
      <w:r>
        <w:rPr>
          <w:rFonts w:hint="eastAsia" w:ascii="仿宋_GB2312" w:hAnsi="仿宋" w:eastAsia="仿宋_GB2312"/>
          <w:sz w:val="32"/>
          <w:szCs w:val="32"/>
        </w:rPr>
        <w:t>单位，对照</w:t>
      </w:r>
      <w:r>
        <w:rPr>
          <w:rFonts w:hint="eastAsia" w:ascii="仿宋_GB2312" w:hAnsi="仿宋" w:eastAsia="仿宋_GB2312"/>
          <w:sz w:val="32"/>
          <w:szCs w:val="32"/>
          <w:lang w:eastAsia="zh-CN"/>
        </w:rPr>
        <w:t>各项技术要求</w:t>
      </w:r>
      <w:r>
        <w:rPr>
          <w:rFonts w:hint="eastAsia" w:ascii="仿宋_GB2312" w:hAnsi="仿宋" w:eastAsia="仿宋_GB2312"/>
          <w:sz w:val="32"/>
          <w:szCs w:val="32"/>
        </w:rPr>
        <w:t>进行评审</w:t>
      </w:r>
      <w:r>
        <w:rPr>
          <w:rFonts w:hint="eastAsia" w:ascii="仿宋_GB2312" w:hAnsi="仿宋" w:eastAsia="仿宋_GB2312"/>
          <w:sz w:val="32"/>
          <w:szCs w:val="32"/>
          <w:lang w:eastAsia="zh-CN"/>
        </w:rPr>
        <w:t>和比较</w:t>
      </w:r>
      <w:r>
        <w:rPr>
          <w:rFonts w:hint="eastAsia" w:ascii="仿宋_GB2312" w:hAnsi="仿宋" w:eastAsia="仿宋_GB2312"/>
          <w:sz w:val="32"/>
          <w:szCs w:val="32"/>
        </w:rPr>
        <w:t>，</w:t>
      </w:r>
      <w:r>
        <w:rPr>
          <w:rFonts w:hint="eastAsia" w:ascii="仿宋_GB2312" w:hAnsi="仿宋" w:eastAsia="仿宋_GB2312"/>
          <w:sz w:val="32"/>
          <w:szCs w:val="32"/>
          <w:lang w:eastAsia="zh-CN"/>
        </w:rPr>
        <w:t>并</w:t>
      </w:r>
      <w:r>
        <w:rPr>
          <w:rFonts w:hint="eastAsia" w:ascii="仿宋_GB2312" w:hAnsi="仿宋" w:eastAsia="仿宋_GB2312"/>
          <w:sz w:val="32"/>
          <w:szCs w:val="32"/>
        </w:rPr>
        <w:t>量化打分</w:t>
      </w:r>
      <w:r>
        <w:rPr>
          <w:rFonts w:hint="eastAsia" w:ascii="仿宋_GB2312" w:hAnsi="仿宋" w:eastAsia="仿宋_GB2312"/>
          <w:sz w:val="32"/>
          <w:szCs w:val="32"/>
          <w:lang w:eastAsia="zh-CN"/>
        </w:rPr>
        <w:t>。</w:t>
      </w:r>
      <w:r>
        <w:rPr>
          <w:rFonts w:hint="eastAsia" w:ascii="仿宋_GB2312" w:hAnsi="宋体" w:eastAsia="仿宋_GB2312"/>
          <w:sz w:val="32"/>
          <w:szCs w:val="32"/>
        </w:rPr>
        <w:t>得分取小数点后的2位数。</w:t>
      </w:r>
    </w:p>
    <w:p>
      <w:pPr>
        <w:pStyle w:val="4"/>
        <w:keepNext w:val="0"/>
        <w:keepLines w:val="0"/>
        <w:pageBreakBefore w:val="0"/>
        <w:widowControl w:val="0"/>
        <w:kinsoku/>
        <w:wordWrap/>
        <w:overflowPunct/>
        <w:topLinePunct w:val="0"/>
        <w:autoSpaceDE/>
        <w:autoSpaceDN/>
        <w:bidi w:val="0"/>
        <w:adjustRightInd w:val="0"/>
        <w:snapToGrid w:val="0"/>
        <w:spacing w:line="620" w:lineRule="exact"/>
        <w:ind w:firstLine="560"/>
        <w:jc w:val="both"/>
        <w:textAlignment w:val="auto"/>
        <w:rPr>
          <w:rFonts w:hint="eastAsia" w:ascii="仿宋_GB2312" w:hAnsi="宋体" w:eastAsia="仿宋_GB2312"/>
          <w:sz w:val="32"/>
          <w:szCs w:val="32"/>
          <w:lang w:eastAsia="zh-CN"/>
        </w:rPr>
      </w:pPr>
    </w:p>
    <w:p>
      <w:pPr>
        <w:pStyle w:val="4"/>
        <w:keepNext w:val="0"/>
        <w:keepLines w:val="0"/>
        <w:pageBreakBefore w:val="0"/>
        <w:widowControl w:val="0"/>
        <w:tabs>
          <w:tab w:val="left" w:pos="920"/>
          <w:tab w:val="left" w:pos="1080"/>
        </w:tabs>
        <w:kinsoku/>
        <w:wordWrap/>
        <w:overflowPunct/>
        <w:topLinePunct w:val="0"/>
        <w:autoSpaceDE/>
        <w:autoSpaceDN/>
        <w:bidi w:val="0"/>
        <w:adjustRightInd w:val="0"/>
        <w:snapToGrid w:val="0"/>
        <w:spacing w:line="620" w:lineRule="exact"/>
        <w:ind w:left="0" w:leftChars="0" w:firstLine="643" w:firstLineChars="200"/>
        <w:jc w:val="both"/>
        <w:textAlignment w:val="auto"/>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3.</w:t>
      </w:r>
      <w:r>
        <w:rPr>
          <w:rFonts w:hint="eastAsia" w:ascii="仿宋_GB2312" w:hAnsi="仿宋" w:eastAsia="仿宋_GB2312" w:cs="Times New Roman"/>
          <w:b/>
          <w:bCs/>
          <w:sz w:val="32"/>
          <w:szCs w:val="32"/>
        </w:rPr>
        <w:t>价格评估：</w:t>
      </w:r>
    </w:p>
    <w:p>
      <w:pPr>
        <w:pStyle w:val="4"/>
        <w:keepNext w:val="0"/>
        <w:keepLines w:val="0"/>
        <w:pageBreakBefore w:val="0"/>
        <w:widowControl w:val="0"/>
        <w:tabs>
          <w:tab w:val="left" w:pos="126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3.1对大小写金额不一致、单价汇总与总价不一致的，按以下方法更正：</w:t>
      </w:r>
      <w:r>
        <w:rPr>
          <w:rFonts w:hint="eastAsia" w:ascii="仿宋_GB2312" w:hAnsi="仿宋" w:eastAsia="仿宋_GB2312"/>
          <w:sz w:val="32"/>
          <w:szCs w:val="32"/>
          <w:lang w:eastAsia="zh-CN"/>
        </w:rPr>
        <w:t>投标</w:t>
      </w:r>
      <w:r>
        <w:rPr>
          <w:rFonts w:hint="eastAsia" w:ascii="仿宋_GB2312" w:hAnsi="仿宋" w:eastAsia="仿宋_GB2312"/>
          <w:sz w:val="32"/>
          <w:szCs w:val="32"/>
        </w:rPr>
        <w:t>资料的大写金额和小写金额不一致的，以大写金额为准；总价金额与按单价汇总金额不一致的，以单价金额计算结果为准；单价金额小数点有明显错位的，应以总价为准，并修改单价。如果项目</w:t>
      </w:r>
      <w:r>
        <w:rPr>
          <w:rFonts w:hint="eastAsia" w:ascii="仿宋_GB2312" w:hAnsi="仿宋" w:eastAsia="仿宋_GB2312"/>
          <w:sz w:val="32"/>
          <w:szCs w:val="32"/>
          <w:lang w:eastAsia="zh-CN"/>
        </w:rPr>
        <w:t>投标</w:t>
      </w:r>
      <w:r>
        <w:rPr>
          <w:rFonts w:hint="eastAsia" w:ascii="仿宋_GB2312" w:hAnsi="仿宋" w:eastAsia="仿宋_GB2312"/>
          <w:sz w:val="32"/>
          <w:szCs w:val="32"/>
        </w:rPr>
        <w:t>单位不接受对其错误的更正，其</w:t>
      </w:r>
      <w:r>
        <w:rPr>
          <w:rFonts w:hint="eastAsia" w:ascii="仿宋_GB2312" w:hAnsi="仿宋" w:eastAsia="仿宋_GB2312"/>
          <w:sz w:val="32"/>
          <w:szCs w:val="32"/>
          <w:lang w:eastAsia="zh-CN"/>
        </w:rPr>
        <w:t>投标</w:t>
      </w:r>
      <w:r>
        <w:rPr>
          <w:rFonts w:hint="eastAsia" w:ascii="仿宋_GB2312" w:hAnsi="仿宋" w:eastAsia="仿宋_GB2312"/>
          <w:sz w:val="32"/>
          <w:szCs w:val="32"/>
        </w:rPr>
        <w:t>资料将被视为无效。</w:t>
      </w:r>
    </w:p>
    <w:p>
      <w:pPr>
        <w:pStyle w:val="4"/>
        <w:keepNext w:val="0"/>
        <w:keepLines w:val="0"/>
        <w:pageBreakBefore w:val="0"/>
        <w:widowControl w:val="0"/>
        <w:tabs>
          <w:tab w:val="left" w:pos="126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3.2价格的确定：按上述条款的原则校核修正后的价格为</w:t>
      </w:r>
      <w:r>
        <w:rPr>
          <w:rFonts w:hint="eastAsia" w:ascii="仿宋_GB2312" w:hAnsi="仿宋" w:eastAsia="仿宋_GB2312"/>
          <w:sz w:val="32"/>
          <w:szCs w:val="32"/>
          <w:lang w:eastAsia="zh-CN"/>
        </w:rPr>
        <w:t>投标价格</w:t>
      </w:r>
      <w:r>
        <w:rPr>
          <w:rFonts w:hint="eastAsia" w:ascii="仿宋_GB2312" w:hAnsi="仿宋" w:eastAsia="仿宋_GB2312"/>
          <w:sz w:val="32"/>
          <w:szCs w:val="32"/>
        </w:rPr>
        <w:t>。如果出现多种处理原则所产生的结果不一致的情况，以最高的修正价作为评标价。</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宋体" w:eastAsia="仿宋_GB2312"/>
          <w:sz w:val="32"/>
          <w:szCs w:val="32"/>
        </w:rPr>
      </w:pPr>
      <w:r>
        <w:rPr>
          <w:rFonts w:hint="eastAsia" w:ascii="仿宋_GB2312" w:hAnsi="仿宋" w:eastAsia="仿宋_GB2312"/>
          <w:sz w:val="32"/>
          <w:szCs w:val="32"/>
        </w:rPr>
        <w:t>3.3价格评估得分采用低价优先法计算，即通过</w:t>
      </w:r>
      <w:r>
        <w:rPr>
          <w:rFonts w:hint="eastAsia" w:ascii="仿宋_GB2312" w:hAnsi="仿宋" w:eastAsia="仿宋_GB2312"/>
          <w:kern w:val="0"/>
          <w:sz w:val="32"/>
          <w:szCs w:val="32"/>
        </w:rPr>
        <w:t>资格审查</w:t>
      </w:r>
      <w:r>
        <w:rPr>
          <w:rFonts w:hint="eastAsia" w:ascii="仿宋_GB2312" w:hAnsi="仿宋" w:eastAsia="仿宋_GB2312"/>
          <w:sz w:val="32"/>
          <w:szCs w:val="32"/>
        </w:rPr>
        <w:t>且价格最低者的评审价为评审基准价，其价格评估得分为30分；其他投标人的价格评估得分按如下公式计算：A</w:t>
      </w:r>
      <w:r>
        <w:rPr>
          <w:rFonts w:hint="eastAsia" w:ascii="仿宋_GB2312" w:hAnsi="仿宋" w:eastAsia="仿宋_GB2312"/>
          <w:sz w:val="32"/>
          <w:szCs w:val="32"/>
          <w:lang w:eastAsia="zh-CN"/>
        </w:rPr>
        <w:t>投标人</w:t>
      </w:r>
      <w:r>
        <w:rPr>
          <w:rFonts w:hint="eastAsia" w:ascii="仿宋_GB2312" w:hAnsi="仿宋" w:eastAsia="仿宋_GB2312"/>
          <w:sz w:val="32"/>
          <w:szCs w:val="32"/>
        </w:rPr>
        <w:t>价格评估得分=（评标基准价÷A</w:t>
      </w:r>
      <w:r>
        <w:rPr>
          <w:rFonts w:hint="eastAsia" w:ascii="仿宋_GB2312" w:hAnsi="仿宋" w:eastAsia="仿宋_GB2312"/>
          <w:sz w:val="32"/>
          <w:szCs w:val="32"/>
          <w:lang w:eastAsia="zh-CN"/>
        </w:rPr>
        <w:t>投标人</w:t>
      </w:r>
      <w:r>
        <w:rPr>
          <w:rFonts w:hint="eastAsia" w:ascii="仿宋_GB2312" w:hAnsi="仿宋" w:eastAsia="仿宋_GB2312"/>
          <w:sz w:val="32"/>
          <w:szCs w:val="32"/>
        </w:rPr>
        <w:t>评标价）×30</w:t>
      </w:r>
      <w:r>
        <w:rPr>
          <w:rFonts w:hint="eastAsia" w:ascii="仿宋_GB2312" w:hAnsi="仿宋" w:eastAsia="仿宋_GB2312"/>
          <w:sz w:val="32"/>
          <w:szCs w:val="32"/>
          <w:lang w:eastAsia="zh-CN"/>
        </w:rPr>
        <w:t>。</w:t>
      </w:r>
      <w:r>
        <w:rPr>
          <w:rFonts w:hint="eastAsia" w:ascii="仿宋_GB2312" w:hAnsi="宋体" w:eastAsia="仿宋_GB2312"/>
          <w:sz w:val="32"/>
          <w:szCs w:val="32"/>
        </w:rPr>
        <w:t>价格评估得分取</w:t>
      </w:r>
      <w:r>
        <w:rPr>
          <w:rFonts w:hint="eastAsia" w:ascii="仿宋_GB2312" w:hAnsi="仿宋" w:eastAsia="仿宋_GB2312" w:cs="Times New Roman"/>
          <w:sz w:val="32"/>
          <w:szCs w:val="32"/>
        </w:rPr>
        <w:t>小数点后的2位数。</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3"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五、评审标准</w:t>
      </w:r>
    </w:p>
    <w:p>
      <w:pPr>
        <w:pStyle w:val="4"/>
        <w:keepNext w:val="0"/>
        <w:keepLines w:val="0"/>
        <w:pageBreakBefore w:val="0"/>
        <w:widowControl w:val="0"/>
        <w:kinsoku/>
        <w:wordWrap/>
        <w:overflowPunct/>
        <w:topLinePunct w:val="0"/>
        <w:autoSpaceDE/>
        <w:autoSpaceDN/>
        <w:bidi w:val="0"/>
        <w:adjustRightInd w:val="0"/>
        <w:snapToGrid w:val="0"/>
        <w:spacing w:line="620" w:lineRule="exact"/>
        <w:ind w:left="0" w:leftChars="0" w:firstLine="640" w:firstLineChars="200"/>
        <w:jc w:val="both"/>
        <w:textAlignment w:val="auto"/>
        <w:rPr>
          <w:rFonts w:hint="eastAsia" w:ascii="仿宋_GB2312" w:hAnsi="宋体" w:eastAsia="仿宋_GB2312"/>
          <w:sz w:val="32"/>
          <w:szCs w:val="32"/>
        </w:rPr>
      </w:pPr>
      <w:r>
        <w:rPr>
          <w:rFonts w:hint="eastAsia" w:ascii="仿宋_GB2312" w:hAnsi="仿宋" w:eastAsia="仿宋_GB2312" w:cs="Times New Roman"/>
          <w:kern w:val="2"/>
          <w:sz w:val="32"/>
          <w:szCs w:val="32"/>
          <w:lang w:val="en-US" w:eastAsia="zh-CN" w:bidi="ar-SA"/>
        </w:rPr>
        <w:t>详见表1、表2。</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kern w:val="0"/>
          <w:sz w:val="36"/>
          <w:szCs w:val="36"/>
          <w:lang w:eastAsia="zh-CN"/>
        </w:rPr>
      </w:pPr>
    </w:p>
    <w:p>
      <w:pPr>
        <w:pStyle w:val="6"/>
        <w:rPr>
          <w:rFonts w:hint="eastAsia" w:ascii="方正小标宋简体" w:hAnsi="方正小标宋简体" w:eastAsia="方正小标宋简体" w:cs="方正小标宋简体"/>
          <w:b/>
          <w:kern w:val="0"/>
          <w:sz w:val="36"/>
          <w:szCs w:val="36"/>
          <w:lang w:eastAsia="zh-CN"/>
        </w:rPr>
      </w:pPr>
    </w:p>
    <w:p>
      <w:pPr>
        <w:pStyle w:val="6"/>
        <w:rPr>
          <w:rFonts w:hint="eastAsia" w:ascii="方正小标宋简体" w:hAnsi="方正小标宋简体" w:eastAsia="方正小标宋简体" w:cs="方正小标宋简体"/>
          <w:b/>
          <w:kern w:val="0"/>
          <w:sz w:val="36"/>
          <w:szCs w:val="36"/>
          <w:lang w:eastAsia="zh-CN"/>
        </w:rPr>
      </w:pPr>
    </w:p>
    <w:p>
      <w:pPr>
        <w:keepNext w:val="0"/>
        <w:keepLines w:val="0"/>
        <w:pageBreakBefore w:val="0"/>
        <w:kinsoku/>
        <w:wordWrap/>
        <w:overflowPunct/>
        <w:topLinePunct w:val="0"/>
        <w:autoSpaceDE/>
        <w:autoSpaceDN/>
        <w:bidi w:val="0"/>
        <w:spacing w:line="600" w:lineRule="exact"/>
        <w:jc w:val="both"/>
        <w:textAlignment w:val="auto"/>
        <w:rPr>
          <w:rFonts w:hint="eastAsia" w:ascii="方正小标宋简体" w:hAnsi="方正小标宋简体" w:eastAsia="方正小标宋简体" w:cs="方正小标宋简体"/>
          <w:b/>
          <w:kern w:val="0"/>
          <w:sz w:val="36"/>
          <w:szCs w:val="36"/>
          <w:lang w:eastAsia="zh-CN"/>
        </w:rPr>
      </w:pPr>
    </w:p>
    <w:p>
      <w:pPr>
        <w:keepNext w:val="0"/>
        <w:keepLines w:val="0"/>
        <w:pageBreakBefore w:val="0"/>
        <w:kinsoku/>
        <w:wordWrap/>
        <w:overflowPunct/>
        <w:topLinePunct w:val="0"/>
        <w:autoSpaceDE/>
        <w:autoSpaceDN/>
        <w:bidi w:val="0"/>
        <w:spacing w:line="600" w:lineRule="exact"/>
        <w:jc w:val="both"/>
        <w:textAlignment w:val="auto"/>
        <w:rPr>
          <w:rFonts w:hint="eastAsia" w:ascii="方正小标宋简体" w:hAnsi="方正小标宋简体" w:eastAsia="方正小标宋简体" w:cs="方正小标宋简体"/>
          <w:b/>
          <w:kern w:val="0"/>
          <w:sz w:val="36"/>
          <w:szCs w:val="36"/>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kern w:val="0"/>
          <w:sz w:val="36"/>
          <w:szCs w:val="36"/>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lang w:eastAsia="zh-CN"/>
        </w:rPr>
        <w:t>表</w:t>
      </w:r>
      <w:r>
        <w:rPr>
          <w:rFonts w:hint="eastAsia" w:ascii="方正小标宋简体" w:hAnsi="方正小标宋简体" w:eastAsia="方正小标宋简体" w:cs="方正小标宋简体"/>
          <w:b/>
          <w:kern w:val="0"/>
          <w:sz w:val="36"/>
          <w:szCs w:val="36"/>
          <w:lang w:val="en-US" w:eastAsia="zh-CN"/>
        </w:rPr>
        <w:t>1：</w:t>
      </w:r>
      <w:r>
        <w:rPr>
          <w:rFonts w:hint="eastAsia" w:ascii="方正小标宋简体" w:hAnsi="方正小标宋简体" w:eastAsia="方正小标宋简体" w:cs="方正小标宋简体"/>
          <w:b/>
          <w:kern w:val="0"/>
          <w:sz w:val="36"/>
          <w:szCs w:val="36"/>
        </w:rPr>
        <w:t>资格性审查表</w:t>
      </w:r>
    </w:p>
    <w:tbl>
      <w:tblPr>
        <w:tblStyle w:val="12"/>
        <w:tblpPr w:leftFromText="180" w:rightFromText="180" w:vertAnchor="text" w:horzAnchor="page" w:tblpX="1976" w:tblpY="345"/>
        <w:tblOverlap w:val="never"/>
        <w:tblW w:w="8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1206"/>
        <w:gridCol w:w="1225"/>
        <w:gridCol w:w="1225"/>
        <w:gridCol w:w="125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244" w:type="dxa"/>
            <w:tcBorders>
              <w:tl2br w:val="single" w:color="auto" w:sz="4" w:space="0"/>
            </w:tcBorders>
            <w:vAlign w:val="center"/>
          </w:tcPr>
          <w:p>
            <w:pPr>
              <w:spacing w:line="320" w:lineRule="exact"/>
              <w:ind w:firstLine="630" w:firstLineChars="300"/>
              <w:jc w:val="center"/>
              <w:rPr>
                <w:rFonts w:ascii="仿宋_GB2312" w:cs="仿宋_GB2312"/>
              </w:rPr>
            </w:pPr>
          </w:p>
          <w:p>
            <w:pPr>
              <w:spacing w:line="320" w:lineRule="exact"/>
              <w:ind w:firstLine="840" w:firstLineChars="300"/>
              <w:jc w:val="center"/>
              <w:rPr>
                <w:rFonts w:ascii="黑体" w:hAnsi="黑体" w:eastAsia="黑体" w:cs="黑体"/>
                <w:sz w:val="28"/>
                <w:szCs w:val="28"/>
              </w:rPr>
            </w:pPr>
            <w:r>
              <w:rPr>
                <w:rFonts w:hint="eastAsia" w:ascii="黑体" w:hAnsi="黑体" w:eastAsia="黑体" w:cs="黑体"/>
                <w:sz w:val="28"/>
                <w:szCs w:val="28"/>
              </w:rPr>
              <w:t>投标人</w:t>
            </w:r>
          </w:p>
          <w:p>
            <w:pPr>
              <w:spacing w:line="320" w:lineRule="exact"/>
              <w:rPr>
                <w:rFonts w:ascii="仿宋_GB2312" w:cs="仿宋_GB2312"/>
              </w:rPr>
            </w:pPr>
          </w:p>
          <w:p>
            <w:pPr>
              <w:spacing w:line="320" w:lineRule="exact"/>
              <w:ind w:firstLine="560" w:firstLineChars="200"/>
              <w:rPr>
                <w:rFonts w:ascii="仿宋_GB2312" w:cs="仿宋_GB2312"/>
              </w:rPr>
            </w:pPr>
            <w:r>
              <w:rPr>
                <w:rFonts w:hint="eastAsia" w:ascii="黑体" w:hAnsi="黑体" w:eastAsia="黑体" w:cs="黑体"/>
                <w:sz w:val="28"/>
                <w:szCs w:val="28"/>
              </w:rPr>
              <w:t>项  目</w:t>
            </w:r>
          </w:p>
        </w:tc>
        <w:tc>
          <w:tcPr>
            <w:tcW w:w="1206" w:type="dxa"/>
            <w:vAlign w:val="center"/>
          </w:tcPr>
          <w:p>
            <w:pPr>
              <w:jc w:val="center"/>
              <w:rPr>
                <w:rFonts w:ascii="仿宋_GB2312" w:cs="仿宋_GB2312"/>
              </w:rPr>
            </w:pPr>
            <w:r>
              <w:rPr>
                <w:rFonts w:hint="eastAsia" w:ascii="仿宋_GB2312" w:cs="仿宋_GB2312"/>
              </w:rPr>
              <w:t>A</w:t>
            </w:r>
          </w:p>
        </w:tc>
        <w:tc>
          <w:tcPr>
            <w:tcW w:w="1225" w:type="dxa"/>
            <w:vAlign w:val="center"/>
          </w:tcPr>
          <w:p>
            <w:pPr>
              <w:jc w:val="center"/>
              <w:rPr>
                <w:rFonts w:ascii="仿宋_GB2312" w:cs="仿宋_GB2312"/>
              </w:rPr>
            </w:pPr>
            <w:r>
              <w:rPr>
                <w:rFonts w:hint="eastAsia" w:ascii="仿宋_GB2312" w:cs="仿宋_GB2312"/>
              </w:rPr>
              <w:t>B</w:t>
            </w:r>
          </w:p>
        </w:tc>
        <w:tc>
          <w:tcPr>
            <w:tcW w:w="1225" w:type="dxa"/>
            <w:vAlign w:val="center"/>
          </w:tcPr>
          <w:p>
            <w:pPr>
              <w:jc w:val="center"/>
              <w:rPr>
                <w:rFonts w:ascii="仿宋_GB2312" w:cs="仿宋_GB2312"/>
              </w:rPr>
            </w:pPr>
            <w:r>
              <w:rPr>
                <w:rFonts w:hint="eastAsia" w:ascii="仿宋_GB2312" w:cs="仿宋_GB2312"/>
              </w:rPr>
              <w:t>C</w:t>
            </w:r>
          </w:p>
        </w:tc>
        <w:tc>
          <w:tcPr>
            <w:tcW w:w="1250" w:type="dxa"/>
            <w:vAlign w:val="center"/>
          </w:tcPr>
          <w:p>
            <w:pPr>
              <w:jc w:val="center"/>
              <w:rPr>
                <w:rFonts w:ascii="仿宋_GB2312" w:cs="仿宋_GB2312"/>
              </w:rPr>
            </w:pPr>
            <w:r>
              <w:rPr>
                <w:rFonts w:hint="eastAsia" w:ascii="仿宋_GB2312" w:cs="仿宋_GB2312"/>
              </w:rPr>
              <w:t>D</w:t>
            </w:r>
          </w:p>
        </w:tc>
        <w:tc>
          <w:tcPr>
            <w:tcW w:w="1087" w:type="dxa"/>
            <w:vAlign w:val="center"/>
          </w:tcPr>
          <w:p>
            <w:pPr>
              <w:jc w:val="center"/>
              <w:rPr>
                <w:rFonts w:ascii="仿宋_GB2312" w:cs="仿宋_GB2312"/>
              </w:rPr>
            </w:pPr>
            <w:r>
              <w:rPr>
                <w:rFonts w:hint="eastAsia" w:ascii="仿宋_GB2312" w:cs="仿宋_GB2312"/>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投标人应当是具有合法经营资格的法人</w:t>
            </w:r>
          </w:p>
        </w:tc>
        <w:tc>
          <w:tcPr>
            <w:tcW w:w="1206"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50" w:type="dxa"/>
            <w:vAlign w:val="center"/>
          </w:tcPr>
          <w:p>
            <w:pPr>
              <w:jc w:val="center"/>
              <w:rPr>
                <w:rFonts w:ascii="仿宋_GB2312" w:cs="仿宋_GB2312"/>
              </w:rPr>
            </w:pPr>
          </w:p>
        </w:tc>
        <w:tc>
          <w:tcPr>
            <w:tcW w:w="1087" w:type="dxa"/>
            <w:vAlign w:val="center"/>
          </w:tcPr>
          <w:p>
            <w:pPr>
              <w:jc w:val="center"/>
              <w:rPr>
                <w:rFonts w:asci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投标人的投标报价不得</w:t>
            </w:r>
          </w:p>
          <w:p>
            <w:pPr>
              <w:spacing w:line="280" w:lineRule="exact"/>
              <w:jc w:val="center"/>
              <w:rPr>
                <w:rFonts w:ascii="仿宋" w:hAnsi="仿宋" w:eastAsia="仿宋" w:cs="仿宋"/>
                <w:sz w:val="24"/>
                <w:szCs w:val="24"/>
              </w:rPr>
            </w:pPr>
            <w:r>
              <w:rPr>
                <w:rFonts w:hint="eastAsia" w:ascii="仿宋" w:hAnsi="仿宋" w:eastAsia="仿宋" w:cs="仿宋"/>
                <w:sz w:val="24"/>
                <w:szCs w:val="24"/>
              </w:rPr>
              <w:t>高于控制价</w:t>
            </w:r>
          </w:p>
        </w:tc>
        <w:tc>
          <w:tcPr>
            <w:tcW w:w="1206"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50" w:type="dxa"/>
            <w:vAlign w:val="center"/>
          </w:tcPr>
          <w:p>
            <w:pPr>
              <w:jc w:val="center"/>
              <w:rPr>
                <w:rFonts w:ascii="仿宋_GB2312" w:cs="仿宋_GB2312"/>
              </w:rPr>
            </w:pPr>
          </w:p>
        </w:tc>
        <w:tc>
          <w:tcPr>
            <w:tcW w:w="1087" w:type="dxa"/>
            <w:vAlign w:val="center"/>
          </w:tcPr>
          <w:p>
            <w:pPr>
              <w:jc w:val="center"/>
              <w:rPr>
                <w:rFonts w:asci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244" w:type="dxa"/>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授权、签名、盖章符合</w:t>
            </w:r>
          </w:p>
          <w:p>
            <w:pPr>
              <w:spacing w:line="280" w:lineRule="exact"/>
              <w:jc w:val="center"/>
              <w:rPr>
                <w:rFonts w:ascii="仿宋" w:hAnsi="仿宋" w:eastAsia="仿宋" w:cs="仿宋"/>
                <w:sz w:val="24"/>
                <w:szCs w:val="24"/>
              </w:rPr>
            </w:pPr>
            <w:r>
              <w:rPr>
                <w:rFonts w:hint="eastAsia" w:ascii="仿宋" w:hAnsi="仿宋" w:eastAsia="仿宋" w:cs="仿宋"/>
                <w:sz w:val="24"/>
                <w:szCs w:val="24"/>
              </w:rPr>
              <w:t>相关规定</w:t>
            </w:r>
          </w:p>
        </w:tc>
        <w:tc>
          <w:tcPr>
            <w:tcW w:w="1206"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50" w:type="dxa"/>
            <w:vAlign w:val="center"/>
          </w:tcPr>
          <w:p>
            <w:pPr>
              <w:jc w:val="center"/>
              <w:rPr>
                <w:rFonts w:ascii="仿宋_GB2312" w:cs="仿宋_GB2312"/>
              </w:rPr>
            </w:pPr>
          </w:p>
        </w:tc>
        <w:tc>
          <w:tcPr>
            <w:tcW w:w="1087" w:type="dxa"/>
            <w:vAlign w:val="center"/>
          </w:tcPr>
          <w:p>
            <w:pPr>
              <w:jc w:val="center"/>
              <w:rPr>
                <w:rFonts w:asci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44" w:type="dxa"/>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tc>
        <w:tc>
          <w:tcPr>
            <w:tcW w:w="1206"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50" w:type="dxa"/>
            <w:vAlign w:val="center"/>
          </w:tcPr>
          <w:p>
            <w:pPr>
              <w:jc w:val="center"/>
              <w:rPr>
                <w:rFonts w:ascii="仿宋_GB2312" w:cs="仿宋_GB2312"/>
              </w:rPr>
            </w:pPr>
          </w:p>
        </w:tc>
        <w:tc>
          <w:tcPr>
            <w:tcW w:w="1087" w:type="dxa"/>
            <w:vAlign w:val="center"/>
          </w:tcPr>
          <w:p>
            <w:pPr>
              <w:jc w:val="center"/>
              <w:rPr>
                <w:rFonts w:asci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44" w:type="dxa"/>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是否通过</w:t>
            </w:r>
          </w:p>
        </w:tc>
        <w:tc>
          <w:tcPr>
            <w:tcW w:w="1206"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25" w:type="dxa"/>
            <w:vAlign w:val="center"/>
          </w:tcPr>
          <w:p>
            <w:pPr>
              <w:jc w:val="center"/>
              <w:rPr>
                <w:rFonts w:ascii="仿宋_GB2312" w:cs="仿宋_GB2312"/>
              </w:rPr>
            </w:pPr>
          </w:p>
        </w:tc>
        <w:tc>
          <w:tcPr>
            <w:tcW w:w="1250" w:type="dxa"/>
            <w:vAlign w:val="center"/>
          </w:tcPr>
          <w:p>
            <w:pPr>
              <w:jc w:val="center"/>
              <w:rPr>
                <w:rFonts w:ascii="仿宋_GB2312" w:cs="仿宋_GB2312"/>
              </w:rPr>
            </w:pPr>
          </w:p>
        </w:tc>
        <w:tc>
          <w:tcPr>
            <w:tcW w:w="1087" w:type="dxa"/>
            <w:vAlign w:val="center"/>
          </w:tcPr>
          <w:p>
            <w:pPr>
              <w:jc w:val="center"/>
              <w:rPr>
                <w:rFonts w:asci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44" w:type="dxa"/>
            <w:vAlign w:val="center"/>
          </w:tcPr>
          <w:p>
            <w:pPr>
              <w:jc w:val="center"/>
              <w:rPr>
                <w:rFonts w:ascii="仿宋_GB2312" w:cs="仿宋_GB2312"/>
                <w:sz w:val="28"/>
                <w:szCs w:val="28"/>
              </w:rPr>
            </w:pPr>
            <w:r>
              <w:rPr>
                <w:rFonts w:hint="eastAsia" w:ascii="黑体" w:hAnsi="黑体" w:eastAsia="黑体" w:cs="黑体"/>
                <w:sz w:val="28"/>
                <w:szCs w:val="28"/>
              </w:rPr>
              <w:t>评审小组签名</w:t>
            </w:r>
          </w:p>
        </w:tc>
        <w:tc>
          <w:tcPr>
            <w:tcW w:w="3656" w:type="dxa"/>
            <w:gridSpan w:val="3"/>
            <w:vAlign w:val="center"/>
          </w:tcPr>
          <w:p>
            <w:pPr>
              <w:jc w:val="center"/>
              <w:rPr>
                <w:rFonts w:ascii="仿宋_GB2312" w:cs="仿宋_GB2312"/>
                <w:sz w:val="28"/>
                <w:szCs w:val="28"/>
              </w:rPr>
            </w:pPr>
          </w:p>
        </w:tc>
        <w:tc>
          <w:tcPr>
            <w:tcW w:w="1250"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评审</w:t>
            </w:r>
          </w:p>
          <w:p>
            <w:pPr>
              <w:spacing w:line="320" w:lineRule="exact"/>
              <w:jc w:val="center"/>
              <w:rPr>
                <w:rFonts w:ascii="仿宋_GB2312" w:cs="仿宋_GB2312"/>
                <w:sz w:val="28"/>
                <w:szCs w:val="28"/>
              </w:rPr>
            </w:pPr>
            <w:r>
              <w:rPr>
                <w:rFonts w:hint="eastAsia" w:ascii="黑体" w:hAnsi="黑体" w:eastAsia="黑体" w:cs="黑体"/>
                <w:sz w:val="28"/>
                <w:szCs w:val="28"/>
              </w:rPr>
              <w:t>日期</w:t>
            </w:r>
          </w:p>
        </w:tc>
        <w:tc>
          <w:tcPr>
            <w:tcW w:w="1087" w:type="dxa"/>
            <w:vAlign w:val="center"/>
          </w:tcPr>
          <w:p>
            <w:pPr>
              <w:jc w:val="center"/>
              <w:rPr>
                <w:rFonts w:ascii="仿宋_GB2312" w:cs="仿宋_GB2312"/>
              </w:rPr>
            </w:pPr>
          </w:p>
        </w:tc>
      </w:tr>
    </w:tbl>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小标宋简体" w:hAnsi="方正小标宋简体" w:eastAsia="方正小标宋简体" w:cs="方正小标宋简体"/>
          <w:b/>
          <w:kern w:val="0"/>
          <w:sz w:val="36"/>
          <w:szCs w:val="36"/>
          <w:lang w:eastAsia="zh-CN"/>
        </w:rPr>
      </w:pPr>
      <w:r>
        <w:rPr>
          <w:rFonts w:hint="eastAsia" w:ascii="方正仿宋_GBK" w:hAnsi="方正仿宋_GBK" w:eastAsia="方正仿宋_GBK" w:cs="方正仿宋_GBK"/>
          <w:b w:val="0"/>
          <w:bCs w:val="0"/>
          <w:snapToGrid w:val="0"/>
          <w:kern w:val="0"/>
          <w:sz w:val="28"/>
          <w:szCs w:val="28"/>
        </w:rPr>
        <w:t>注：1</w:t>
      </w:r>
      <w:r>
        <w:rPr>
          <w:rFonts w:hint="eastAsia" w:ascii="方正仿宋_GBK" w:hAnsi="方正仿宋_GBK" w:eastAsia="方正仿宋_GBK" w:cs="方正仿宋_GBK"/>
          <w:b w:val="0"/>
          <w:bCs w:val="0"/>
          <w:snapToGrid w:val="0"/>
          <w:kern w:val="0"/>
          <w:sz w:val="28"/>
          <w:szCs w:val="28"/>
          <w:lang w:eastAsia="zh-CN"/>
        </w:rPr>
        <w:t>.材料有提供或者符合的打“√”，否则打“×”</w:t>
      </w:r>
      <w:r>
        <w:rPr>
          <w:rFonts w:hint="eastAsia" w:ascii="仿宋_GB2312" w:hAnsi="宋体" w:eastAsia="仿宋_GB2312" w:cs="Times New Roman"/>
          <w:sz w:val="28"/>
          <w:szCs w:val="28"/>
          <w:lang w:eastAsia="zh-CN"/>
        </w:rPr>
        <w:t>。</w:t>
      </w:r>
      <w:r>
        <w:rPr>
          <w:rFonts w:hint="eastAsia" w:ascii="方正仿宋_GBK" w:hAnsi="方正仿宋_GBK" w:eastAsia="方正仿宋_GBK" w:cs="方正仿宋_GBK"/>
          <w:b w:val="0"/>
          <w:bCs w:val="0"/>
          <w:snapToGrid w:val="0"/>
          <w:kern w:val="0"/>
          <w:sz w:val="28"/>
          <w:szCs w:val="28"/>
        </w:rPr>
        <w:t>在结论栏中填写“</w:t>
      </w:r>
      <w:r>
        <w:rPr>
          <w:rFonts w:hint="eastAsia" w:ascii="方正仿宋_GBK" w:hAnsi="方正仿宋_GBK" w:eastAsia="方正仿宋_GBK" w:cs="方正仿宋_GBK"/>
          <w:b w:val="0"/>
          <w:bCs w:val="0"/>
          <w:snapToGrid w:val="0"/>
          <w:kern w:val="0"/>
          <w:sz w:val="28"/>
          <w:szCs w:val="28"/>
          <w:lang w:eastAsia="zh-CN"/>
        </w:rPr>
        <w:t>通过</w:t>
      </w:r>
      <w:r>
        <w:rPr>
          <w:rFonts w:hint="eastAsia" w:ascii="方正仿宋_GBK" w:hAnsi="方正仿宋_GBK" w:eastAsia="方正仿宋_GBK" w:cs="方正仿宋_GBK"/>
          <w:b w:val="0"/>
          <w:bCs w:val="0"/>
          <w:snapToGrid w:val="0"/>
          <w:kern w:val="0"/>
          <w:sz w:val="28"/>
          <w:szCs w:val="28"/>
        </w:rPr>
        <w:t>”或“不</w:t>
      </w:r>
      <w:r>
        <w:rPr>
          <w:rFonts w:hint="eastAsia" w:ascii="方正仿宋_GBK" w:hAnsi="方正仿宋_GBK" w:eastAsia="方正仿宋_GBK" w:cs="方正仿宋_GBK"/>
          <w:b w:val="0"/>
          <w:bCs w:val="0"/>
          <w:snapToGrid w:val="0"/>
          <w:kern w:val="0"/>
          <w:sz w:val="28"/>
          <w:szCs w:val="28"/>
          <w:lang w:eastAsia="zh-CN"/>
        </w:rPr>
        <w:t>通过</w:t>
      </w:r>
      <w:r>
        <w:rPr>
          <w:rFonts w:hint="eastAsia" w:ascii="方正仿宋_GBK" w:hAnsi="方正仿宋_GBK" w:eastAsia="方正仿宋_GBK" w:cs="方正仿宋_GBK"/>
          <w:b w:val="0"/>
          <w:bCs w:val="0"/>
          <w:snapToGrid w:val="0"/>
          <w:kern w:val="0"/>
          <w:sz w:val="28"/>
          <w:szCs w:val="28"/>
        </w:rPr>
        <w:t>”</w:t>
      </w:r>
      <w:r>
        <w:rPr>
          <w:rFonts w:hint="eastAsia" w:ascii="方正仿宋_GBK" w:hAnsi="方正仿宋_GBK" w:eastAsia="方正仿宋_GBK" w:cs="方正仿宋_GBK"/>
          <w:b w:val="0"/>
          <w:bCs w:val="0"/>
          <w:snapToGrid w:val="0"/>
          <w:kern w:val="0"/>
          <w:sz w:val="28"/>
          <w:szCs w:val="28"/>
          <w:lang w:eastAsia="zh-CN"/>
        </w:rPr>
        <w:t>；</w:t>
      </w:r>
      <w:r>
        <w:rPr>
          <w:rFonts w:hint="eastAsia" w:ascii="方正仿宋_GBK" w:hAnsi="方正仿宋_GBK" w:eastAsia="方正仿宋_GBK" w:cs="方正仿宋_GBK"/>
          <w:b w:val="0"/>
          <w:bCs w:val="0"/>
          <w:snapToGrid w:val="0"/>
          <w:kern w:val="0"/>
          <w:sz w:val="28"/>
          <w:szCs w:val="28"/>
        </w:rPr>
        <w:t>2.有半数以上的评委对投标人的结论为“不</w:t>
      </w:r>
      <w:r>
        <w:rPr>
          <w:rFonts w:hint="eastAsia" w:ascii="方正仿宋_GBK" w:hAnsi="方正仿宋_GBK" w:eastAsia="方正仿宋_GBK" w:cs="方正仿宋_GBK"/>
          <w:b w:val="0"/>
          <w:bCs w:val="0"/>
          <w:snapToGrid w:val="0"/>
          <w:kern w:val="0"/>
          <w:sz w:val="28"/>
          <w:szCs w:val="28"/>
          <w:lang w:eastAsia="zh-CN"/>
        </w:rPr>
        <w:t>通过</w:t>
      </w:r>
      <w:r>
        <w:rPr>
          <w:rFonts w:hint="eastAsia" w:ascii="方正仿宋_GBK" w:hAnsi="方正仿宋_GBK" w:eastAsia="方正仿宋_GBK" w:cs="方正仿宋_GBK"/>
          <w:b w:val="0"/>
          <w:bCs w:val="0"/>
          <w:snapToGrid w:val="0"/>
          <w:kern w:val="0"/>
          <w:sz w:val="28"/>
          <w:szCs w:val="28"/>
        </w:rPr>
        <w:t>”则该投标人为不合格投标人，不得进入下一步详细评审。</w:t>
      </w:r>
    </w:p>
    <w:p>
      <w:pPr>
        <w:spacing w:line="360" w:lineRule="auto"/>
        <w:jc w:val="center"/>
        <w:rPr>
          <w:rFonts w:hint="eastAsia" w:ascii="方正小标宋简体" w:hAnsi="方正小标宋简体" w:eastAsia="方正小标宋简体" w:cs="方正小标宋简体"/>
          <w:b/>
          <w:kern w:val="0"/>
          <w:sz w:val="36"/>
          <w:szCs w:val="36"/>
          <w:lang w:eastAsia="zh-CN"/>
        </w:rPr>
      </w:pPr>
    </w:p>
    <w:p>
      <w:pPr>
        <w:spacing w:line="360" w:lineRule="auto"/>
        <w:jc w:val="center"/>
        <w:rPr>
          <w:rFonts w:hint="eastAsia" w:ascii="方正小标宋简体" w:hAnsi="方正小标宋简体" w:eastAsia="方正小标宋简体" w:cs="方正小标宋简体"/>
          <w:b/>
          <w:kern w:val="0"/>
          <w:sz w:val="36"/>
          <w:szCs w:val="36"/>
          <w:lang w:eastAsia="zh-CN"/>
        </w:rPr>
      </w:pPr>
    </w:p>
    <w:p>
      <w:pPr>
        <w:spacing w:line="360" w:lineRule="auto"/>
        <w:jc w:val="center"/>
        <w:rPr>
          <w:rFonts w:hint="eastAsia" w:ascii="方正小标宋简体" w:hAnsi="方正小标宋简体" w:eastAsia="方正小标宋简体" w:cs="方正小标宋简体"/>
          <w:b/>
          <w:kern w:val="0"/>
          <w:sz w:val="36"/>
          <w:szCs w:val="36"/>
        </w:rPr>
      </w:pPr>
      <w:r>
        <w:rPr>
          <w:rFonts w:hint="eastAsia" w:ascii="方正小标宋简体" w:hAnsi="方正小标宋简体" w:eastAsia="方正小标宋简体" w:cs="方正小标宋简体"/>
          <w:b/>
          <w:kern w:val="0"/>
          <w:sz w:val="36"/>
          <w:szCs w:val="36"/>
          <w:lang w:eastAsia="zh-CN"/>
        </w:rPr>
        <w:t>表</w:t>
      </w:r>
      <w:r>
        <w:rPr>
          <w:rFonts w:hint="eastAsia" w:ascii="方正小标宋简体" w:hAnsi="方正小标宋简体" w:eastAsia="方正小标宋简体" w:cs="方正小标宋简体"/>
          <w:b/>
          <w:kern w:val="0"/>
          <w:sz w:val="36"/>
          <w:szCs w:val="36"/>
          <w:lang w:val="en-US" w:eastAsia="zh-CN"/>
        </w:rPr>
        <w:t>2：</w:t>
      </w:r>
      <w:r>
        <w:rPr>
          <w:rFonts w:hint="eastAsia" w:ascii="方正小标宋简体" w:hAnsi="方正小标宋简体" w:eastAsia="方正小标宋简体" w:cs="方正小标宋简体"/>
          <w:b/>
          <w:kern w:val="0"/>
          <w:sz w:val="36"/>
          <w:szCs w:val="36"/>
        </w:rPr>
        <w:t>评分标准</w:t>
      </w:r>
    </w:p>
    <w:tbl>
      <w:tblPr>
        <w:tblStyle w:val="1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850"/>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34" w:type="dxa"/>
            <w:vAlign w:val="center"/>
          </w:tcPr>
          <w:p>
            <w:pPr>
              <w:widowControl/>
              <w:spacing w:line="360" w:lineRule="exact"/>
              <w:jc w:val="center"/>
              <w:rPr>
                <w:rFonts w:ascii="黑体" w:hAnsi="黑体" w:eastAsia="黑体" w:cs="黑体"/>
                <w:kern w:val="0"/>
                <w:sz w:val="24"/>
                <w:szCs w:val="24"/>
              </w:rPr>
            </w:pPr>
            <w:r>
              <w:rPr>
                <w:rFonts w:hint="eastAsia" w:ascii="黑体" w:hAnsi="黑体" w:eastAsia="黑体" w:cs="黑体"/>
                <w:kern w:val="0"/>
                <w:sz w:val="24"/>
                <w:szCs w:val="24"/>
              </w:rPr>
              <w:t>评分</w:t>
            </w:r>
          </w:p>
          <w:p>
            <w:pPr>
              <w:widowControl/>
              <w:spacing w:line="360" w:lineRule="exact"/>
              <w:jc w:val="center"/>
              <w:rPr>
                <w:rFonts w:ascii="黑体" w:hAnsi="黑体" w:eastAsia="黑体" w:cs="黑体"/>
                <w:kern w:val="0"/>
                <w:sz w:val="24"/>
                <w:szCs w:val="24"/>
              </w:rPr>
            </w:pPr>
            <w:r>
              <w:rPr>
                <w:rFonts w:hint="eastAsia" w:ascii="黑体" w:hAnsi="黑体" w:eastAsia="黑体" w:cs="黑体"/>
                <w:kern w:val="0"/>
                <w:sz w:val="24"/>
                <w:szCs w:val="24"/>
              </w:rPr>
              <w:t>指标</w:t>
            </w:r>
          </w:p>
        </w:tc>
        <w:tc>
          <w:tcPr>
            <w:tcW w:w="993" w:type="dxa"/>
            <w:vAlign w:val="center"/>
          </w:tcPr>
          <w:p>
            <w:pPr>
              <w:widowControl/>
              <w:spacing w:line="360" w:lineRule="exact"/>
              <w:jc w:val="center"/>
              <w:rPr>
                <w:rFonts w:ascii="黑体" w:hAnsi="黑体" w:eastAsia="黑体" w:cs="黑体"/>
                <w:kern w:val="0"/>
                <w:sz w:val="24"/>
                <w:szCs w:val="24"/>
              </w:rPr>
            </w:pPr>
            <w:r>
              <w:rPr>
                <w:rFonts w:hint="eastAsia" w:ascii="黑体" w:hAnsi="黑体" w:eastAsia="黑体" w:cs="黑体"/>
                <w:kern w:val="0"/>
                <w:sz w:val="24"/>
                <w:szCs w:val="24"/>
              </w:rPr>
              <w:t>评分项</w:t>
            </w:r>
          </w:p>
        </w:tc>
        <w:tc>
          <w:tcPr>
            <w:tcW w:w="850" w:type="dxa"/>
            <w:vAlign w:val="center"/>
          </w:tcPr>
          <w:p>
            <w:pPr>
              <w:spacing w:line="360" w:lineRule="exact"/>
              <w:jc w:val="center"/>
              <w:rPr>
                <w:rFonts w:ascii="黑体" w:hAnsi="黑体" w:eastAsia="黑体" w:cs="黑体"/>
                <w:bCs/>
                <w:sz w:val="24"/>
                <w:szCs w:val="24"/>
              </w:rPr>
            </w:pPr>
            <w:r>
              <w:rPr>
                <w:rFonts w:hint="eastAsia" w:ascii="黑体" w:hAnsi="黑体" w:eastAsia="黑体" w:cs="黑体"/>
                <w:bCs/>
                <w:sz w:val="24"/>
                <w:szCs w:val="24"/>
              </w:rPr>
              <w:t>分值</w:t>
            </w:r>
          </w:p>
        </w:tc>
        <w:tc>
          <w:tcPr>
            <w:tcW w:w="5387" w:type="dxa"/>
            <w:vAlign w:val="center"/>
          </w:tcPr>
          <w:p>
            <w:pPr>
              <w:widowControl/>
              <w:spacing w:line="360" w:lineRule="exact"/>
              <w:jc w:val="center"/>
              <w:rPr>
                <w:rFonts w:ascii="黑体" w:hAnsi="黑体" w:eastAsia="黑体" w:cs="黑体"/>
                <w:kern w:val="0"/>
                <w:sz w:val="24"/>
                <w:szCs w:val="24"/>
              </w:rPr>
            </w:pPr>
            <w:r>
              <w:rPr>
                <w:rFonts w:hint="eastAsia" w:ascii="黑体" w:hAnsi="黑体" w:eastAsia="黑体" w:cs="黑体"/>
                <w:kern w:val="0"/>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Merge w:val="restart"/>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商务</w:t>
            </w:r>
          </w:p>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评分</w:t>
            </w:r>
          </w:p>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（40分）</w:t>
            </w:r>
          </w:p>
        </w:tc>
        <w:tc>
          <w:tcPr>
            <w:tcW w:w="993" w:type="dxa"/>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业绩</w:t>
            </w:r>
          </w:p>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情况</w:t>
            </w:r>
          </w:p>
        </w:tc>
        <w:tc>
          <w:tcPr>
            <w:tcW w:w="850" w:type="dxa"/>
            <w:vAlign w:val="center"/>
          </w:tcPr>
          <w:p>
            <w:pPr>
              <w:spacing w:line="400" w:lineRule="exact"/>
              <w:jc w:val="center"/>
              <w:rPr>
                <w:rFonts w:ascii="仿宋_GB2312" w:hAnsi="宋体" w:cs="宋体"/>
                <w:bCs/>
                <w:sz w:val="24"/>
                <w:szCs w:val="24"/>
              </w:rPr>
            </w:pPr>
            <w:r>
              <w:rPr>
                <w:rFonts w:hint="eastAsia" w:ascii="仿宋_GB2312" w:hAnsi="宋体" w:cs="宋体"/>
                <w:bCs/>
                <w:sz w:val="24"/>
                <w:szCs w:val="24"/>
              </w:rPr>
              <w:t>30</w:t>
            </w:r>
          </w:p>
        </w:tc>
        <w:tc>
          <w:tcPr>
            <w:tcW w:w="5387" w:type="dxa"/>
            <w:vAlign w:val="center"/>
          </w:tcPr>
          <w:p>
            <w:pPr>
              <w:pStyle w:val="5"/>
              <w:spacing w:line="360" w:lineRule="exact"/>
              <w:ind w:firstLine="480" w:firstLineChars="200"/>
              <w:rPr>
                <w:rFonts w:hAnsi="宋体" w:cs="宋体"/>
                <w:sz w:val="24"/>
                <w:szCs w:val="24"/>
              </w:rPr>
            </w:pPr>
            <w:r>
              <w:rPr>
                <w:rFonts w:hint="eastAsia" w:hAnsi="宋体" w:cs="宋体"/>
                <w:sz w:val="24"/>
                <w:szCs w:val="24"/>
              </w:rPr>
              <w:t>审查投标人工作业绩情况。</w:t>
            </w:r>
          </w:p>
          <w:p>
            <w:pPr>
              <w:pStyle w:val="5"/>
              <w:spacing w:line="360" w:lineRule="exact"/>
              <w:ind w:firstLine="480" w:firstLineChars="200"/>
              <w:rPr>
                <w:rFonts w:hAnsi="宋体" w:cs="宋体"/>
                <w:sz w:val="24"/>
                <w:szCs w:val="24"/>
              </w:rPr>
            </w:pPr>
            <w:r>
              <w:rPr>
                <w:rFonts w:hint="eastAsia" w:hAnsi="宋体" w:cs="宋体"/>
                <w:sz w:val="24"/>
                <w:szCs w:val="24"/>
              </w:rPr>
              <w:t>1.投标人有产品设计、包装设计、品牌推广、品牌运营相关经验的，每个得5分，最高10分。</w:t>
            </w:r>
          </w:p>
          <w:p>
            <w:pPr>
              <w:pStyle w:val="5"/>
              <w:spacing w:line="360" w:lineRule="exact"/>
              <w:ind w:firstLine="480" w:firstLineChars="200"/>
              <w:rPr>
                <w:rFonts w:hint="eastAsia" w:hAnsi="宋体" w:cs="宋体"/>
                <w:sz w:val="24"/>
                <w:szCs w:val="24"/>
              </w:rPr>
            </w:pPr>
            <w:r>
              <w:rPr>
                <w:rFonts w:hint="eastAsia" w:hAnsi="宋体" w:cs="宋体"/>
                <w:sz w:val="24"/>
                <w:szCs w:val="24"/>
              </w:rPr>
              <w:t>2.承办过相关品牌发布会、品鉴会等策划和执行活动，每个得5分，最高10分。</w:t>
            </w:r>
          </w:p>
          <w:p>
            <w:pPr>
              <w:pStyle w:val="5"/>
              <w:spacing w:line="360" w:lineRule="exact"/>
              <w:ind w:firstLine="480" w:firstLineChars="200"/>
              <w:rPr>
                <w:rFonts w:hAnsi="宋体" w:cs="宋体"/>
                <w:sz w:val="24"/>
                <w:szCs w:val="24"/>
              </w:rPr>
            </w:pPr>
            <w:r>
              <w:rPr>
                <w:rFonts w:hint="eastAsia" w:hAnsi="宋体" w:cs="宋体"/>
                <w:sz w:val="24"/>
                <w:szCs w:val="24"/>
              </w:rPr>
              <w:t>3.提供响应本项目外包装设计草图、手绘图样式的得10分，不提供则不得分。</w:t>
            </w:r>
          </w:p>
          <w:p>
            <w:pPr>
              <w:pStyle w:val="5"/>
              <w:spacing w:line="360" w:lineRule="exact"/>
              <w:ind w:firstLine="480" w:firstLineChars="200"/>
              <w:rPr>
                <w:rFonts w:hAnsi="宋体" w:cs="宋体"/>
                <w:sz w:val="24"/>
                <w:szCs w:val="24"/>
              </w:rPr>
            </w:pPr>
            <w:r>
              <w:rPr>
                <w:rFonts w:hint="eastAsia" w:hAnsi="宋体" w:cs="宋体"/>
                <w:sz w:val="24"/>
                <w:szCs w:val="24"/>
              </w:rPr>
              <w:t>以上3项得分之和为本项最终得分。</w:t>
            </w:r>
          </w:p>
          <w:p>
            <w:pPr>
              <w:pStyle w:val="5"/>
              <w:spacing w:line="360" w:lineRule="exact"/>
              <w:ind w:firstLine="480" w:firstLineChars="200"/>
              <w:rPr>
                <w:rFonts w:hAnsi="宋体" w:cs="宋体"/>
                <w:sz w:val="24"/>
                <w:szCs w:val="24"/>
              </w:rPr>
            </w:pPr>
            <w:r>
              <w:rPr>
                <w:rFonts w:hint="eastAsia" w:hAnsi="宋体" w:cs="宋体"/>
                <w:sz w:val="24"/>
                <w:szCs w:val="24"/>
              </w:rPr>
              <w:t>投标人须根据上述1-2项评分标准提交品牌策划设计推广，以及举办品牌发布会、品鉴会等相关案例材料（包括但不限于品牌设计成果图片、推广渠道的相关截图、品牌方委托设计制作的协议、发布会、品鉴会等活动现场照片或新媒体等推广渠道截图等），材料均需加盖公章。不提供或提供业绩材料未加盖公章的不得分，同一项目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vMerge w:val="continue"/>
            <w:vAlign w:val="center"/>
          </w:tcPr>
          <w:p>
            <w:pPr>
              <w:widowControl/>
              <w:spacing w:line="400" w:lineRule="exact"/>
              <w:jc w:val="center"/>
              <w:rPr>
                <w:rFonts w:ascii="仿宋_GB2312" w:hAnsi="宋体" w:cs="宋体"/>
                <w:kern w:val="0"/>
                <w:sz w:val="24"/>
                <w:szCs w:val="24"/>
              </w:rPr>
            </w:pPr>
          </w:p>
        </w:tc>
        <w:tc>
          <w:tcPr>
            <w:tcW w:w="993" w:type="dxa"/>
            <w:vAlign w:val="center"/>
          </w:tcPr>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人员</w:t>
            </w:r>
          </w:p>
          <w:p>
            <w:pPr>
              <w:widowControl/>
              <w:spacing w:line="400" w:lineRule="exact"/>
              <w:jc w:val="center"/>
              <w:rPr>
                <w:rFonts w:ascii="仿宋_GB2312" w:hAnsi="宋体" w:cs="宋体"/>
                <w:kern w:val="0"/>
                <w:sz w:val="24"/>
                <w:szCs w:val="24"/>
              </w:rPr>
            </w:pPr>
            <w:r>
              <w:rPr>
                <w:rFonts w:hint="eastAsia" w:ascii="仿宋_GB2312" w:hAnsi="宋体" w:cs="宋体"/>
                <w:kern w:val="0"/>
                <w:sz w:val="24"/>
                <w:szCs w:val="24"/>
              </w:rPr>
              <w:t>配置</w:t>
            </w:r>
          </w:p>
        </w:tc>
        <w:tc>
          <w:tcPr>
            <w:tcW w:w="850" w:type="dxa"/>
            <w:vAlign w:val="center"/>
          </w:tcPr>
          <w:p>
            <w:pPr>
              <w:spacing w:line="400" w:lineRule="exact"/>
              <w:jc w:val="center"/>
              <w:rPr>
                <w:rFonts w:ascii="仿宋_GB2312" w:hAnsi="宋体" w:cs="宋体"/>
                <w:bCs/>
                <w:sz w:val="24"/>
                <w:szCs w:val="24"/>
              </w:rPr>
            </w:pPr>
            <w:r>
              <w:rPr>
                <w:rFonts w:hint="eastAsia" w:ascii="仿宋_GB2312" w:hAnsi="宋体" w:cs="宋体"/>
                <w:bCs/>
                <w:sz w:val="24"/>
                <w:szCs w:val="24"/>
              </w:rPr>
              <w:t>10</w:t>
            </w:r>
          </w:p>
        </w:tc>
        <w:tc>
          <w:tcPr>
            <w:tcW w:w="5387" w:type="dxa"/>
            <w:vAlign w:val="center"/>
          </w:tcPr>
          <w:p>
            <w:pPr>
              <w:pStyle w:val="5"/>
              <w:spacing w:line="360" w:lineRule="exact"/>
              <w:ind w:firstLine="480" w:firstLineChars="200"/>
              <w:rPr>
                <w:rFonts w:hAnsi="宋体" w:cs="宋体"/>
                <w:sz w:val="24"/>
                <w:szCs w:val="24"/>
              </w:rPr>
            </w:pPr>
            <w:r>
              <w:rPr>
                <w:rFonts w:hint="eastAsia" w:hAnsi="宋体" w:cs="宋体"/>
                <w:sz w:val="24"/>
                <w:szCs w:val="24"/>
              </w:rPr>
              <w:t>审查投标人为本项目服务人员配置情况，包括人员配置、学历等。</w:t>
            </w:r>
          </w:p>
          <w:p>
            <w:pPr>
              <w:pStyle w:val="5"/>
              <w:spacing w:line="360" w:lineRule="exact"/>
              <w:ind w:firstLine="480" w:firstLineChars="200"/>
              <w:rPr>
                <w:rFonts w:hAnsi="宋体" w:cs="宋体"/>
                <w:sz w:val="24"/>
                <w:szCs w:val="24"/>
              </w:rPr>
            </w:pPr>
            <w:r>
              <w:rPr>
                <w:rFonts w:hint="eastAsia" w:hAnsi="宋体" w:cs="宋体"/>
                <w:sz w:val="24"/>
                <w:szCs w:val="24"/>
              </w:rPr>
              <w:t>1.为本项目组建项目团队，团队架构清晰且人数在5人（含）以上，项目负责人为工商管理或市场营销或广告传媒专业的，得10分；</w:t>
            </w:r>
          </w:p>
          <w:p>
            <w:pPr>
              <w:pStyle w:val="5"/>
              <w:spacing w:line="360" w:lineRule="exact"/>
              <w:ind w:firstLine="480" w:firstLineChars="200"/>
              <w:rPr>
                <w:rFonts w:hAnsi="宋体" w:cs="宋体"/>
                <w:sz w:val="24"/>
                <w:szCs w:val="24"/>
              </w:rPr>
            </w:pPr>
            <w:r>
              <w:rPr>
                <w:rFonts w:hint="eastAsia" w:hAnsi="宋体" w:cs="宋体"/>
                <w:sz w:val="24"/>
                <w:szCs w:val="24"/>
              </w:rPr>
              <w:t>2.未组建项目团队，但有专人服务本项目，人数在3-5人，至少1人为工商管理或市场营销或广告传媒专业的，得5分；</w:t>
            </w:r>
          </w:p>
          <w:p>
            <w:pPr>
              <w:pStyle w:val="5"/>
              <w:spacing w:line="360" w:lineRule="exact"/>
              <w:ind w:firstLine="480" w:firstLineChars="200"/>
              <w:rPr>
                <w:rFonts w:hAnsi="宋体" w:cs="宋体"/>
                <w:sz w:val="24"/>
                <w:szCs w:val="24"/>
              </w:rPr>
            </w:pPr>
            <w:r>
              <w:rPr>
                <w:rFonts w:hint="eastAsia" w:hAnsi="宋体" w:cs="宋体"/>
                <w:sz w:val="24"/>
                <w:szCs w:val="24"/>
              </w:rPr>
              <w:t>3.安排专人服务本项目，但人数在3人以下的，得2分；</w:t>
            </w:r>
          </w:p>
          <w:p>
            <w:pPr>
              <w:pStyle w:val="5"/>
              <w:spacing w:line="360" w:lineRule="exact"/>
              <w:ind w:firstLine="480" w:firstLineChars="200"/>
              <w:rPr>
                <w:rFonts w:hAnsi="宋体" w:cs="宋体"/>
                <w:sz w:val="24"/>
                <w:szCs w:val="24"/>
              </w:rPr>
            </w:pPr>
            <w:r>
              <w:rPr>
                <w:rFonts w:hint="eastAsia" w:hAnsi="宋体" w:cs="宋体"/>
                <w:sz w:val="24"/>
                <w:szCs w:val="24"/>
              </w:rPr>
              <w:t>4.未安排专人跟进服务本项目的，不得分。</w:t>
            </w:r>
          </w:p>
          <w:p>
            <w:pPr>
              <w:pStyle w:val="5"/>
              <w:spacing w:line="360" w:lineRule="exact"/>
              <w:ind w:firstLine="480" w:firstLineChars="200"/>
              <w:rPr>
                <w:rFonts w:hAnsi="宋体" w:cs="宋体"/>
                <w:sz w:val="24"/>
                <w:szCs w:val="24"/>
              </w:rPr>
            </w:pPr>
            <w:r>
              <w:rPr>
                <w:rFonts w:hint="eastAsia" w:hAnsi="宋体" w:cs="宋体"/>
                <w:sz w:val="24"/>
                <w:szCs w:val="24"/>
              </w:rPr>
              <w:t>投标人须提供相关人员学历学位证明复印件、劳动合同（或任一月购买的社保证明）复印件，复印件均加盖公司公章。不提供或证明材料未加盖公章的不得分。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34" w:type="dxa"/>
            <w:vMerge w:val="restart"/>
            <w:vAlign w:val="center"/>
          </w:tcPr>
          <w:p>
            <w:pPr>
              <w:widowControl/>
              <w:spacing w:line="360" w:lineRule="exact"/>
              <w:jc w:val="center"/>
              <w:rPr>
                <w:rFonts w:ascii="仿宋_GB2312" w:hAnsi="宋体" w:cs="宋体"/>
                <w:kern w:val="0"/>
                <w:sz w:val="24"/>
                <w:szCs w:val="24"/>
              </w:rPr>
            </w:pPr>
            <w:r>
              <w:rPr>
                <w:rFonts w:hint="eastAsia" w:ascii="仿宋_GB2312" w:hAnsi="宋体" w:cs="宋体"/>
                <w:kern w:val="0"/>
                <w:sz w:val="24"/>
                <w:szCs w:val="24"/>
              </w:rPr>
              <w:t>技术</w:t>
            </w:r>
          </w:p>
          <w:p>
            <w:pPr>
              <w:widowControl/>
              <w:spacing w:line="360" w:lineRule="exact"/>
              <w:jc w:val="center"/>
              <w:rPr>
                <w:rFonts w:ascii="仿宋_GB2312" w:hAnsi="宋体" w:cs="宋体"/>
                <w:kern w:val="0"/>
                <w:sz w:val="24"/>
                <w:szCs w:val="24"/>
              </w:rPr>
            </w:pPr>
            <w:r>
              <w:rPr>
                <w:rFonts w:hint="eastAsia" w:ascii="仿宋_GB2312" w:hAnsi="宋体" w:cs="宋体"/>
                <w:kern w:val="0"/>
                <w:sz w:val="24"/>
                <w:szCs w:val="24"/>
              </w:rPr>
              <w:t>评分</w:t>
            </w:r>
          </w:p>
          <w:p>
            <w:pPr>
              <w:widowControl/>
              <w:spacing w:line="360" w:lineRule="exact"/>
              <w:jc w:val="center"/>
              <w:rPr>
                <w:rFonts w:ascii="仿宋_GB2312" w:hAnsi="宋体" w:cs="宋体"/>
                <w:kern w:val="0"/>
                <w:sz w:val="24"/>
                <w:szCs w:val="24"/>
              </w:rPr>
            </w:pPr>
            <w:r>
              <w:rPr>
                <w:rFonts w:hint="eastAsia" w:ascii="仿宋_GB2312" w:hAnsi="宋体" w:cs="宋体"/>
                <w:kern w:val="0"/>
                <w:sz w:val="24"/>
                <w:szCs w:val="24"/>
              </w:rPr>
              <w:t>（30分）</w:t>
            </w:r>
          </w:p>
        </w:tc>
        <w:tc>
          <w:tcPr>
            <w:tcW w:w="993" w:type="dxa"/>
            <w:vAlign w:val="center"/>
          </w:tcPr>
          <w:p>
            <w:pPr>
              <w:widowControl/>
              <w:spacing w:line="360" w:lineRule="exact"/>
              <w:jc w:val="center"/>
              <w:rPr>
                <w:rFonts w:ascii="仿宋_GB2312" w:hAnsi="宋体" w:cs="宋体"/>
                <w:kern w:val="0"/>
                <w:sz w:val="24"/>
                <w:szCs w:val="24"/>
              </w:rPr>
            </w:pPr>
            <w:r>
              <w:rPr>
                <w:rFonts w:hint="eastAsia" w:ascii="仿宋_GB2312" w:hAnsi="宋体" w:cs="宋体"/>
                <w:kern w:val="0"/>
                <w:sz w:val="24"/>
                <w:szCs w:val="24"/>
              </w:rPr>
              <w:t>对服务项目的理解及服务内容</w:t>
            </w:r>
          </w:p>
        </w:tc>
        <w:tc>
          <w:tcPr>
            <w:tcW w:w="850" w:type="dxa"/>
            <w:vAlign w:val="center"/>
          </w:tcPr>
          <w:p>
            <w:pPr>
              <w:spacing w:line="360" w:lineRule="exact"/>
              <w:jc w:val="center"/>
              <w:rPr>
                <w:rFonts w:ascii="仿宋_GB2312" w:hAnsi="宋体" w:cs="宋体"/>
                <w:bCs/>
                <w:sz w:val="24"/>
                <w:szCs w:val="24"/>
              </w:rPr>
            </w:pPr>
            <w:r>
              <w:rPr>
                <w:rFonts w:hint="eastAsia" w:ascii="仿宋_GB2312" w:hAnsi="宋体" w:cs="宋体"/>
                <w:bCs/>
                <w:sz w:val="24"/>
                <w:szCs w:val="24"/>
              </w:rPr>
              <w:t>15</w:t>
            </w:r>
          </w:p>
        </w:tc>
        <w:tc>
          <w:tcPr>
            <w:tcW w:w="5387" w:type="dxa"/>
            <w:vAlign w:val="center"/>
          </w:tcPr>
          <w:p>
            <w:pPr>
              <w:pStyle w:val="5"/>
              <w:spacing w:line="360" w:lineRule="exact"/>
              <w:ind w:firstLine="480" w:firstLineChars="200"/>
              <w:rPr>
                <w:rFonts w:hAnsi="宋体" w:cs="宋体"/>
                <w:sz w:val="24"/>
                <w:szCs w:val="24"/>
              </w:rPr>
            </w:pPr>
            <w:r>
              <w:rPr>
                <w:rFonts w:hint="eastAsia" w:hAnsi="宋体" w:cs="宋体"/>
                <w:sz w:val="24"/>
                <w:szCs w:val="24"/>
              </w:rPr>
              <w:t>审查投标人响应项目的理解能力和创新意识。</w:t>
            </w:r>
          </w:p>
          <w:p>
            <w:pPr>
              <w:pStyle w:val="5"/>
              <w:spacing w:line="360" w:lineRule="exact"/>
              <w:ind w:firstLine="480" w:firstLineChars="200"/>
              <w:rPr>
                <w:rFonts w:hAnsi="宋体" w:cs="宋体"/>
                <w:sz w:val="24"/>
                <w:szCs w:val="24"/>
              </w:rPr>
            </w:pPr>
            <w:r>
              <w:rPr>
                <w:rFonts w:hint="eastAsia" w:hAnsi="宋体" w:cs="宋体"/>
                <w:sz w:val="24"/>
                <w:szCs w:val="24"/>
              </w:rPr>
              <w:t>1.准确理解，满足要求，有创新亮点的，得11-15分；</w:t>
            </w:r>
          </w:p>
          <w:p>
            <w:pPr>
              <w:pStyle w:val="5"/>
              <w:spacing w:line="360" w:lineRule="exact"/>
              <w:ind w:firstLine="480" w:firstLineChars="200"/>
              <w:rPr>
                <w:rFonts w:hAnsi="宋体" w:cs="宋体"/>
                <w:sz w:val="24"/>
                <w:szCs w:val="24"/>
              </w:rPr>
            </w:pPr>
            <w:r>
              <w:rPr>
                <w:rFonts w:hint="eastAsia" w:hAnsi="宋体" w:cs="宋体"/>
                <w:sz w:val="24"/>
                <w:szCs w:val="24"/>
              </w:rPr>
              <w:t>2.比较准确理解，基本满足要求，得6-10分；</w:t>
            </w:r>
          </w:p>
          <w:p>
            <w:pPr>
              <w:pStyle w:val="5"/>
              <w:spacing w:line="360" w:lineRule="exact"/>
              <w:ind w:firstLine="480" w:firstLineChars="200"/>
              <w:rPr>
                <w:rFonts w:hAnsi="宋体" w:cs="宋体"/>
                <w:sz w:val="24"/>
                <w:szCs w:val="24"/>
              </w:rPr>
            </w:pPr>
            <w:r>
              <w:rPr>
                <w:rFonts w:hint="eastAsia" w:hAnsi="宋体" w:cs="宋体"/>
                <w:sz w:val="24"/>
                <w:szCs w:val="24"/>
              </w:rPr>
              <w:t>3.基本理解，得0-5分。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134" w:type="dxa"/>
            <w:vMerge w:val="continue"/>
            <w:vAlign w:val="center"/>
          </w:tcPr>
          <w:p>
            <w:pPr>
              <w:widowControl/>
              <w:spacing w:line="360" w:lineRule="exact"/>
              <w:jc w:val="center"/>
              <w:rPr>
                <w:rFonts w:ascii="仿宋_GB2312" w:hAnsi="宋体" w:cs="宋体"/>
                <w:kern w:val="0"/>
                <w:sz w:val="24"/>
                <w:szCs w:val="24"/>
              </w:rPr>
            </w:pPr>
          </w:p>
        </w:tc>
        <w:tc>
          <w:tcPr>
            <w:tcW w:w="993" w:type="dxa"/>
            <w:vAlign w:val="center"/>
          </w:tcPr>
          <w:p>
            <w:pPr>
              <w:widowControl/>
              <w:spacing w:line="360" w:lineRule="exact"/>
              <w:jc w:val="center"/>
              <w:rPr>
                <w:rFonts w:ascii="仿宋_GB2312" w:hAnsi="宋体" w:cs="宋体"/>
                <w:kern w:val="0"/>
                <w:sz w:val="24"/>
                <w:szCs w:val="24"/>
              </w:rPr>
            </w:pPr>
            <w:r>
              <w:rPr>
                <w:rFonts w:hint="eastAsia" w:ascii="仿宋_GB2312" w:hAnsi="宋体" w:cs="宋体"/>
                <w:kern w:val="0"/>
                <w:sz w:val="24"/>
                <w:szCs w:val="24"/>
              </w:rPr>
              <w:t>项目计划、服务方案</w:t>
            </w:r>
          </w:p>
        </w:tc>
        <w:tc>
          <w:tcPr>
            <w:tcW w:w="850" w:type="dxa"/>
            <w:vAlign w:val="center"/>
          </w:tcPr>
          <w:p>
            <w:pPr>
              <w:spacing w:line="360" w:lineRule="exact"/>
              <w:jc w:val="center"/>
              <w:rPr>
                <w:rFonts w:ascii="仿宋_GB2312" w:hAnsi="宋体" w:cs="宋体"/>
                <w:bCs/>
                <w:sz w:val="24"/>
                <w:szCs w:val="24"/>
              </w:rPr>
            </w:pPr>
            <w:r>
              <w:rPr>
                <w:rFonts w:hint="eastAsia" w:ascii="仿宋_GB2312" w:hAnsi="宋体" w:cs="宋体"/>
                <w:bCs/>
                <w:sz w:val="24"/>
                <w:szCs w:val="24"/>
              </w:rPr>
              <w:t>15</w:t>
            </w:r>
          </w:p>
        </w:tc>
        <w:tc>
          <w:tcPr>
            <w:tcW w:w="5387" w:type="dxa"/>
            <w:vAlign w:val="center"/>
          </w:tcPr>
          <w:p>
            <w:pPr>
              <w:pStyle w:val="5"/>
              <w:spacing w:line="360" w:lineRule="exact"/>
              <w:ind w:firstLine="480" w:firstLineChars="200"/>
              <w:rPr>
                <w:rFonts w:hAnsi="宋体" w:cs="宋体"/>
                <w:sz w:val="24"/>
                <w:szCs w:val="24"/>
              </w:rPr>
            </w:pPr>
            <w:r>
              <w:rPr>
                <w:rFonts w:hint="eastAsia" w:hAnsi="宋体" w:cs="宋体"/>
                <w:sz w:val="24"/>
                <w:szCs w:val="24"/>
              </w:rPr>
              <w:t>审查项目进度的合理性、服务方案的可操作性。</w:t>
            </w:r>
          </w:p>
          <w:p>
            <w:pPr>
              <w:pStyle w:val="5"/>
              <w:spacing w:line="360" w:lineRule="exact"/>
              <w:ind w:firstLine="480" w:firstLineChars="200"/>
              <w:rPr>
                <w:rFonts w:hAnsi="宋体" w:cs="宋体"/>
                <w:sz w:val="24"/>
                <w:szCs w:val="24"/>
              </w:rPr>
            </w:pPr>
            <w:r>
              <w:rPr>
                <w:rFonts w:hint="eastAsia" w:hAnsi="宋体" w:cs="宋体"/>
                <w:sz w:val="24"/>
                <w:szCs w:val="24"/>
              </w:rPr>
              <w:t>1.项目服务进度安排合理，服务方案切实可行的，得11-15分；</w:t>
            </w:r>
          </w:p>
          <w:p>
            <w:pPr>
              <w:pStyle w:val="5"/>
              <w:spacing w:line="360" w:lineRule="exact"/>
              <w:ind w:firstLine="480" w:firstLineChars="200"/>
              <w:rPr>
                <w:rFonts w:hAnsi="宋体" w:cs="宋体"/>
                <w:sz w:val="24"/>
                <w:szCs w:val="24"/>
              </w:rPr>
            </w:pPr>
            <w:r>
              <w:rPr>
                <w:rFonts w:hint="eastAsia" w:hAnsi="宋体" w:cs="宋体"/>
                <w:sz w:val="24"/>
                <w:szCs w:val="24"/>
              </w:rPr>
              <w:t>2.项目服务进度安排合理，服务方案基本可行的，得6-10分；</w:t>
            </w:r>
          </w:p>
          <w:p>
            <w:pPr>
              <w:pStyle w:val="5"/>
              <w:spacing w:line="360" w:lineRule="exact"/>
              <w:ind w:firstLine="480" w:firstLineChars="200"/>
              <w:rPr>
                <w:rFonts w:hAnsi="宋体" w:cs="宋体"/>
                <w:sz w:val="24"/>
                <w:szCs w:val="24"/>
              </w:rPr>
            </w:pPr>
            <w:r>
              <w:rPr>
                <w:rFonts w:hint="eastAsia" w:hAnsi="宋体" w:cs="宋体"/>
                <w:sz w:val="24"/>
                <w:szCs w:val="24"/>
              </w:rPr>
              <w:t>3.项目进度和服务方案一般的，得0-5分。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134" w:type="dxa"/>
            <w:vAlign w:val="center"/>
          </w:tcPr>
          <w:p>
            <w:pPr>
              <w:widowControl/>
              <w:spacing w:line="360" w:lineRule="exact"/>
              <w:jc w:val="center"/>
              <w:rPr>
                <w:rFonts w:ascii="仿宋_GB2312" w:hAnsi="宋体" w:cs="宋体"/>
                <w:kern w:val="1"/>
                <w:sz w:val="24"/>
                <w:szCs w:val="24"/>
              </w:rPr>
            </w:pPr>
            <w:r>
              <w:rPr>
                <w:rFonts w:hint="eastAsia" w:ascii="仿宋_GB2312" w:hAnsi="宋体" w:cs="宋体"/>
                <w:kern w:val="1"/>
                <w:sz w:val="24"/>
                <w:szCs w:val="24"/>
              </w:rPr>
              <w:t>价格</w:t>
            </w:r>
          </w:p>
          <w:p>
            <w:pPr>
              <w:widowControl/>
              <w:spacing w:line="360" w:lineRule="exact"/>
              <w:jc w:val="center"/>
              <w:rPr>
                <w:rFonts w:ascii="仿宋_GB2312" w:hAnsi="宋体" w:cs="宋体"/>
                <w:kern w:val="1"/>
                <w:sz w:val="24"/>
                <w:szCs w:val="24"/>
              </w:rPr>
            </w:pPr>
            <w:r>
              <w:rPr>
                <w:rFonts w:hint="eastAsia" w:ascii="仿宋_GB2312" w:hAnsi="宋体" w:cs="宋体"/>
                <w:kern w:val="1"/>
                <w:sz w:val="24"/>
                <w:szCs w:val="24"/>
              </w:rPr>
              <w:t>评分</w:t>
            </w:r>
          </w:p>
          <w:p>
            <w:pPr>
              <w:widowControl/>
              <w:spacing w:line="360" w:lineRule="exact"/>
              <w:jc w:val="center"/>
              <w:rPr>
                <w:rFonts w:ascii="仿宋_GB2312" w:hAnsi="宋体" w:cs="宋体"/>
                <w:kern w:val="1"/>
                <w:sz w:val="24"/>
                <w:szCs w:val="24"/>
              </w:rPr>
            </w:pPr>
            <w:r>
              <w:rPr>
                <w:rFonts w:hint="eastAsia" w:ascii="仿宋_GB2312" w:hAnsi="宋体" w:cs="宋体"/>
                <w:kern w:val="1"/>
                <w:sz w:val="24"/>
                <w:szCs w:val="24"/>
              </w:rPr>
              <w:t>（30分）</w:t>
            </w:r>
          </w:p>
        </w:tc>
        <w:tc>
          <w:tcPr>
            <w:tcW w:w="7230" w:type="dxa"/>
            <w:gridSpan w:val="3"/>
            <w:vAlign w:val="center"/>
          </w:tcPr>
          <w:p>
            <w:pPr>
              <w:spacing w:before="63" w:line="480" w:lineRule="exact"/>
              <w:ind w:left="102" w:right="-20"/>
              <w:rPr>
                <w:rFonts w:ascii="仿宋_GB2312"/>
                <w:sz w:val="24"/>
                <w:szCs w:val="24"/>
              </w:rPr>
            </w:pPr>
            <w:r>
              <w:rPr>
                <w:rFonts w:hint="eastAsia" w:ascii="仿宋_GB2312" w:hAnsi="宋体" w:cs="宋体"/>
                <w:sz w:val="24"/>
                <w:szCs w:val="24"/>
              </w:rPr>
              <w:t>投标报价得分=(最低报价÷投标人报价)×30分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34" w:type="dxa"/>
            <w:vAlign w:val="center"/>
          </w:tcPr>
          <w:p>
            <w:pPr>
              <w:widowControl/>
              <w:spacing w:line="460" w:lineRule="exact"/>
              <w:jc w:val="center"/>
              <w:rPr>
                <w:rFonts w:ascii="黑体" w:hAnsi="黑体" w:eastAsia="黑体" w:cs="黑体"/>
                <w:kern w:val="1"/>
                <w:sz w:val="24"/>
                <w:szCs w:val="24"/>
              </w:rPr>
            </w:pPr>
            <w:r>
              <w:rPr>
                <w:rFonts w:hint="eastAsia" w:ascii="黑体" w:hAnsi="黑体" w:eastAsia="黑体" w:cs="黑体"/>
                <w:kern w:val="0"/>
                <w:sz w:val="24"/>
                <w:szCs w:val="24"/>
              </w:rPr>
              <w:t>合计</w:t>
            </w:r>
          </w:p>
        </w:tc>
        <w:tc>
          <w:tcPr>
            <w:tcW w:w="7230" w:type="dxa"/>
            <w:gridSpan w:val="3"/>
            <w:vAlign w:val="center"/>
          </w:tcPr>
          <w:p>
            <w:pPr>
              <w:spacing w:line="460" w:lineRule="exact"/>
              <w:jc w:val="center"/>
              <w:rPr>
                <w:rFonts w:ascii="黑体" w:hAnsi="黑体" w:eastAsia="黑体" w:cs="黑体"/>
                <w:sz w:val="24"/>
                <w:szCs w:val="24"/>
              </w:rPr>
            </w:pPr>
            <w:r>
              <w:rPr>
                <w:rFonts w:hint="eastAsia" w:ascii="黑体" w:hAnsi="黑体" w:eastAsia="黑体" w:cs="黑体"/>
                <w:sz w:val="24"/>
                <w:szCs w:val="24"/>
              </w:rPr>
              <w:t>100分</w:t>
            </w:r>
          </w:p>
        </w:tc>
      </w:tr>
    </w:tbl>
    <w:p/>
    <w:p>
      <w:pPr>
        <w:pStyle w:val="4"/>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jc w:val="both"/>
        <w:textAlignment w:val="auto"/>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六、评审结果公示</w:t>
      </w:r>
    </w:p>
    <w:p>
      <w:pPr>
        <w:pStyle w:val="4"/>
        <w:keepNext w:val="0"/>
        <w:keepLines w:val="0"/>
        <w:pageBreakBefore w:val="0"/>
        <w:widowControl w:val="0"/>
        <w:tabs>
          <w:tab w:val="left" w:pos="1260"/>
        </w:tabs>
        <w:kinsoku/>
        <w:wordWrap/>
        <w:overflowPunct/>
        <w:topLinePunct w:val="0"/>
        <w:autoSpaceDE/>
        <w:autoSpaceDN/>
        <w:bidi w:val="0"/>
        <w:adjustRightInd w:val="0"/>
        <w:snapToGrid w:val="0"/>
        <w:spacing w:line="620" w:lineRule="exact"/>
        <w:ind w:left="0" w:leftChars="0" w:firstLine="640" w:firstLineChars="200"/>
        <w:jc w:val="both"/>
        <w:textAlignment w:val="auto"/>
        <w:rPr>
          <w:rFonts w:hint="default" w:ascii="宋体" w:hAnsi="宋体" w:cs="Arial"/>
          <w:b/>
          <w:bCs/>
          <w:kern w:val="0"/>
          <w:sz w:val="32"/>
          <w:szCs w:val="32"/>
        </w:rPr>
      </w:pPr>
      <w:r>
        <w:rPr>
          <w:rFonts w:hint="eastAsia" w:ascii="仿宋_GB2312" w:hAnsi="仿宋" w:eastAsia="仿宋_GB2312" w:cs="Times New Roman"/>
          <w:sz w:val="32"/>
          <w:szCs w:val="32"/>
          <w:lang w:eastAsia="zh-CN"/>
        </w:rPr>
        <w:t>评审</w:t>
      </w:r>
      <w:r>
        <w:rPr>
          <w:rFonts w:hint="eastAsia" w:ascii="仿宋_GB2312" w:hAnsi="仿宋" w:eastAsia="仿宋_GB2312" w:cs="Times New Roman"/>
          <w:sz w:val="32"/>
          <w:szCs w:val="32"/>
        </w:rPr>
        <w:t>结果</w:t>
      </w:r>
      <w:r>
        <w:rPr>
          <w:rFonts w:hint="eastAsia" w:ascii="仿宋_GB2312" w:hAnsi="仿宋" w:eastAsia="仿宋_GB2312" w:cs="Times New Roman"/>
          <w:sz w:val="32"/>
          <w:szCs w:val="32"/>
          <w:lang w:eastAsia="zh-CN"/>
        </w:rPr>
        <w:t>在</w:t>
      </w:r>
      <w:r>
        <w:rPr>
          <w:rFonts w:hint="eastAsia" w:ascii="仿宋_GB2312" w:hAnsi="仿宋" w:eastAsia="仿宋_GB2312" w:cs="Times New Roman"/>
          <w:sz w:val="32"/>
          <w:szCs w:val="32"/>
        </w:rPr>
        <w:t>江门市</w:t>
      </w:r>
      <w:r>
        <w:rPr>
          <w:rFonts w:hint="eastAsia" w:ascii="仿宋_GB2312" w:hAnsi="仿宋" w:eastAsia="仿宋_GB2312" w:cs="Times New Roman"/>
          <w:sz w:val="32"/>
          <w:szCs w:val="32"/>
          <w:lang w:eastAsia="zh-CN"/>
        </w:rPr>
        <w:t>人民</w:t>
      </w:r>
      <w:r>
        <w:rPr>
          <w:rFonts w:hint="eastAsia" w:ascii="仿宋_GB2312" w:hAnsi="仿宋" w:eastAsia="仿宋_GB2312" w:cs="Times New Roman"/>
          <w:sz w:val="32"/>
          <w:szCs w:val="32"/>
        </w:rPr>
        <w:t>政府门户网站江门市农业农村局部门频道</w:t>
      </w:r>
      <w:r>
        <w:rPr>
          <w:rFonts w:hint="eastAsia" w:ascii="仿宋_GB2312" w:hAnsi="仿宋" w:eastAsia="仿宋_GB2312" w:cs="Times New Roman"/>
          <w:sz w:val="32"/>
          <w:szCs w:val="32"/>
          <w:lang w:eastAsia="zh-CN"/>
        </w:rPr>
        <w:t>公示</w:t>
      </w:r>
      <w:r>
        <w:rPr>
          <w:rFonts w:hint="eastAsia" w:ascii="仿宋_GB2312" w:hAnsi="仿宋" w:eastAsia="仿宋_GB2312" w:cs="Times New Roman"/>
          <w:sz w:val="32"/>
          <w:szCs w:val="32"/>
          <w:lang w:val="en-US" w:eastAsia="zh-CN"/>
        </w:rPr>
        <w:t>3日</w:t>
      </w:r>
      <w:r>
        <w:rPr>
          <w:rFonts w:hint="eastAsia" w:ascii="仿宋_GB2312" w:hAnsi="仿宋" w:eastAsia="仿宋_GB2312" w:cs="Times New Roman"/>
          <w:sz w:val="32"/>
          <w:szCs w:val="32"/>
        </w:rPr>
        <w:t>。</w:t>
      </w:r>
    </w:p>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rPr>
      </w:pPr>
    </w:p>
    <w:p>
      <w:pPr>
        <w:pStyle w:val="6"/>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３</w:t>
      </w:r>
    </w:p>
    <w:p>
      <w:pPr>
        <w:widowControl/>
        <w:spacing w:line="360" w:lineRule="auto"/>
        <w:rPr>
          <w:rFonts w:hint="eastAsia" w:ascii="宋体" w:hAnsi="宋体" w:cs="Arial"/>
          <w:b/>
          <w:bCs/>
          <w:kern w:val="0"/>
          <w:sz w:val="32"/>
          <w:szCs w:val="32"/>
        </w:rPr>
      </w:pPr>
    </w:p>
    <w:p>
      <w:pPr>
        <w:widowControl/>
        <w:spacing w:line="360" w:lineRule="auto"/>
        <w:jc w:val="center"/>
        <w:rPr>
          <w:rFonts w:hint="eastAsia" w:ascii="宋体" w:hAnsi="宋体" w:cs="Arial"/>
          <w:b/>
          <w:bCs/>
          <w:kern w:val="0"/>
          <w:sz w:val="44"/>
          <w:szCs w:val="44"/>
        </w:rPr>
      </w:pPr>
      <w:r>
        <w:rPr>
          <w:rFonts w:hint="eastAsia" w:ascii="宋体" w:hAnsi="宋体" w:cs="Arial"/>
          <w:b/>
          <w:bCs/>
          <w:kern w:val="0"/>
          <w:sz w:val="44"/>
          <w:szCs w:val="44"/>
        </w:rPr>
        <w:t>投标文件格式</w:t>
      </w:r>
    </w:p>
    <w:p>
      <w:pPr>
        <w:widowControl/>
        <w:spacing w:line="360" w:lineRule="auto"/>
        <w:jc w:val="center"/>
        <w:rPr>
          <w:rFonts w:hint="eastAsia" w:ascii="宋体" w:hAnsi="宋体" w:cs="Arial"/>
          <w:b/>
          <w:bCs/>
          <w:kern w:val="0"/>
          <w:sz w:val="44"/>
          <w:szCs w:val="44"/>
        </w:rPr>
      </w:pPr>
    </w:p>
    <w:p>
      <w:pPr>
        <w:spacing w:line="480" w:lineRule="auto"/>
        <w:ind w:firstLine="642" w:firstLineChars="200"/>
        <w:rPr>
          <w:rFonts w:ascii="仿宋_GB2312" w:eastAsia="仿宋_GB2312"/>
          <w:b/>
          <w:spacing w:val="20"/>
          <w:sz w:val="28"/>
          <w:szCs w:val="28"/>
        </w:rPr>
      </w:pPr>
      <w:r>
        <w:rPr>
          <w:rFonts w:ascii="仿宋_GB2312" w:eastAsia="仿宋_GB2312"/>
          <w:b/>
          <w:spacing w:val="20"/>
          <w:sz w:val="28"/>
          <w:szCs w:val="28"/>
        </w:rPr>
        <w:t>1</w:t>
      </w:r>
      <w:r>
        <w:rPr>
          <w:rFonts w:hint="eastAsia" w:ascii="仿宋_GB2312" w:eastAsia="仿宋_GB2312"/>
          <w:b/>
          <w:spacing w:val="20"/>
          <w:sz w:val="28"/>
          <w:szCs w:val="28"/>
          <w:lang w:val="en-US" w:eastAsia="zh-CN"/>
        </w:rPr>
        <w:t>.</w:t>
      </w:r>
      <w:r>
        <w:rPr>
          <w:rFonts w:hint="eastAsia" w:ascii="仿宋_GB2312" w:eastAsia="仿宋_GB2312"/>
          <w:b/>
          <w:spacing w:val="20"/>
          <w:sz w:val="28"/>
          <w:szCs w:val="28"/>
        </w:rPr>
        <w:t>投标文件封面</w:t>
      </w:r>
    </w:p>
    <w:p>
      <w:pPr>
        <w:spacing w:line="780" w:lineRule="exact"/>
        <w:jc w:val="center"/>
        <w:rPr>
          <w:rFonts w:hint="eastAsia" w:ascii="华文中宋" w:hAnsi="华文中宋" w:eastAsia="华文中宋" w:cs="Arial"/>
          <w:b/>
          <w:kern w:val="0"/>
          <w:sz w:val="36"/>
          <w:szCs w:val="36"/>
        </w:rPr>
      </w:pPr>
      <w:r>
        <w:rPr>
          <w:rFonts w:hint="eastAsia" w:ascii="华文中宋" w:hAnsi="华文中宋" w:eastAsia="华文中宋" w:cs="Arial"/>
          <w:b/>
          <w:kern w:val="0"/>
          <w:sz w:val="36"/>
          <w:szCs w:val="36"/>
        </w:rPr>
        <w:t>江门市农业农村局</w:t>
      </w:r>
    </w:p>
    <w:p>
      <w:pPr>
        <w:spacing w:line="780" w:lineRule="exact"/>
        <w:jc w:val="center"/>
        <w:rPr>
          <w:rFonts w:ascii="华文中宋" w:hAnsi="华文中宋" w:eastAsia="华文中宋" w:cs="Arial"/>
          <w:b/>
          <w:kern w:val="0"/>
          <w:sz w:val="36"/>
          <w:szCs w:val="36"/>
        </w:rPr>
      </w:pPr>
      <w:r>
        <w:rPr>
          <w:rFonts w:hint="eastAsia" w:ascii="华文中宋" w:hAnsi="华文中宋" w:eastAsia="华文中宋" w:cs="Arial"/>
          <w:b/>
          <w:kern w:val="0"/>
          <w:sz w:val="36"/>
          <w:szCs w:val="36"/>
        </w:rPr>
        <w:t>投标文件</w:t>
      </w:r>
    </w:p>
    <w:p>
      <w:pPr>
        <w:pStyle w:val="6"/>
        <w:ind w:firstLine="2650" w:firstLineChars="600"/>
        <w:rPr>
          <w:rFonts w:hint="eastAsia" w:ascii="Times New Roman" w:hAnsi="Times New Roman"/>
          <w:b/>
          <w:sz w:val="44"/>
          <w:szCs w:val="44"/>
        </w:rPr>
      </w:pPr>
      <w:r>
        <w:rPr>
          <w:rFonts w:hint="eastAsia" w:ascii="Times New Roman" w:hAnsi="Times New Roman"/>
          <w:b/>
          <w:sz w:val="44"/>
          <w:szCs w:val="44"/>
        </w:rPr>
        <w:t>（正本/副本）</w:t>
      </w:r>
    </w:p>
    <w:p>
      <w:pPr>
        <w:spacing w:line="360" w:lineRule="auto"/>
        <w:ind w:firstLine="1446" w:firstLineChars="200"/>
        <w:jc w:val="center"/>
        <w:rPr>
          <w:rFonts w:hint="eastAsia"/>
          <w:b/>
          <w:sz w:val="72"/>
          <w:szCs w:val="72"/>
        </w:rPr>
      </w:pPr>
    </w:p>
    <w:p>
      <w:pPr>
        <w:spacing w:line="360" w:lineRule="auto"/>
        <w:ind w:firstLine="723" w:firstLineChars="200"/>
        <w:jc w:val="center"/>
        <w:rPr>
          <w:b/>
          <w:sz w:val="36"/>
          <w:szCs w:val="36"/>
        </w:rPr>
      </w:pPr>
    </w:p>
    <w:p>
      <w:pPr>
        <w:ind w:firstLine="720" w:firstLineChars="200"/>
        <w:rPr>
          <w:rFonts w:hint="eastAsia" w:ascii="楷体_GB2312" w:eastAsia="楷体_GB2312"/>
          <w:sz w:val="36"/>
          <w:szCs w:val="36"/>
        </w:rPr>
      </w:pPr>
      <w:r>
        <w:rPr>
          <w:rFonts w:hint="eastAsia" w:ascii="楷体_GB2312" w:eastAsia="楷体_GB2312"/>
          <w:sz w:val="36"/>
          <w:szCs w:val="36"/>
        </w:rPr>
        <w:t>项目名称：</w:t>
      </w:r>
      <w:r>
        <w:rPr>
          <w:rFonts w:hint="eastAsia" w:ascii="宋体" w:hAnsi="宋体" w:cs="Arial"/>
          <w:kern w:val="0"/>
          <w:sz w:val="32"/>
          <w:szCs w:val="32"/>
        </w:rPr>
        <w:t xml:space="preserve"> </w:t>
      </w:r>
      <w:r>
        <w:rPr>
          <w:rFonts w:hint="eastAsia" w:ascii="楷体_GB2312" w:eastAsia="楷体_GB2312"/>
          <w:i/>
          <w:sz w:val="36"/>
          <w:szCs w:val="36"/>
        </w:rPr>
        <w:t xml:space="preserve">     </w:t>
      </w:r>
      <w:r>
        <w:rPr>
          <w:rFonts w:hint="eastAsia" w:ascii="楷体_GB2312" w:eastAsia="楷体_GB2312"/>
          <w:sz w:val="36"/>
          <w:szCs w:val="36"/>
        </w:rPr>
        <w:t xml:space="preserve">                          </w:t>
      </w:r>
    </w:p>
    <w:p>
      <w:pPr>
        <w:ind w:firstLine="720" w:firstLineChars="200"/>
        <w:rPr>
          <w:rFonts w:hint="eastAsia" w:ascii="楷体_GB2312" w:eastAsia="楷体_GB2312"/>
          <w:sz w:val="36"/>
          <w:szCs w:val="36"/>
        </w:rPr>
      </w:pPr>
    </w:p>
    <w:p>
      <w:pPr>
        <w:ind w:firstLine="720" w:firstLineChars="200"/>
        <w:rPr>
          <w:rFonts w:ascii="楷体_GB2312" w:eastAsia="楷体_GB2312"/>
          <w:sz w:val="36"/>
          <w:szCs w:val="36"/>
        </w:rPr>
      </w:pPr>
      <w:r>
        <w:rPr>
          <w:rFonts w:hint="eastAsia" w:ascii="楷体_GB2312" w:eastAsia="楷体_GB2312"/>
          <w:sz w:val="36"/>
          <w:szCs w:val="36"/>
        </w:rPr>
        <w:t>项目编号：</w:t>
      </w:r>
      <w:r>
        <w:rPr>
          <w:rFonts w:ascii="宋体" w:hAnsi="宋体" w:cs="Arial"/>
          <w:kern w:val="0"/>
          <w:sz w:val="24"/>
        </w:rPr>
        <w:t xml:space="preserve"> </w:t>
      </w:r>
      <w:r>
        <w:rPr>
          <w:rFonts w:hint="eastAsia" w:ascii="楷体_GB2312" w:eastAsia="楷体_GB2312"/>
          <w:sz w:val="36"/>
          <w:szCs w:val="36"/>
        </w:rPr>
        <w:t xml:space="preserve">                                  </w:t>
      </w:r>
    </w:p>
    <w:p>
      <w:pPr>
        <w:ind w:firstLine="720" w:firstLineChars="200"/>
        <w:rPr>
          <w:rFonts w:ascii="楷体_GB2312" w:eastAsia="楷体_GB2312"/>
          <w:sz w:val="36"/>
          <w:szCs w:val="36"/>
        </w:rPr>
      </w:pPr>
    </w:p>
    <w:p>
      <w:pPr>
        <w:ind w:firstLine="720" w:firstLineChars="200"/>
        <w:rPr>
          <w:rFonts w:ascii="楷体_GB2312" w:eastAsia="楷体_GB2312"/>
          <w:sz w:val="36"/>
          <w:szCs w:val="36"/>
        </w:rPr>
      </w:pPr>
      <w:r>
        <w:rPr>
          <w:rFonts w:hint="eastAsia" w:ascii="楷体_GB2312" w:eastAsia="楷体_GB2312"/>
          <w:sz w:val="36"/>
          <w:szCs w:val="36"/>
        </w:rPr>
        <w:t>投标供应商：　</w:t>
      </w:r>
      <w:r>
        <w:rPr>
          <w:rFonts w:ascii="楷体_GB2312" w:eastAsia="楷体_GB2312"/>
          <w:sz w:val="36"/>
          <w:szCs w:val="36"/>
        </w:rPr>
        <w:t xml:space="preserve">   </w:t>
      </w:r>
      <w:r>
        <w:rPr>
          <w:rFonts w:hint="eastAsia" w:ascii="楷体_GB2312" w:eastAsia="楷体_GB2312"/>
          <w:sz w:val="36"/>
          <w:szCs w:val="36"/>
        </w:rPr>
        <w:t xml:space="preserve">        （盖公章）</w:t>
      </w:r>
      <w:r>
        <w:rPr>
          <w:rFonts w:ascii="楷体_GB2312" w:eastAsia="楷体_GB2312"/>
          <w:sz w:val="36"/>
          <w:szCs w:val="36"/>
        </w:rPr>
        <w:t xml:space="preserve">    </w:t>
      </w:r>
      <w:r>
        <w:rPr>
          <w:rFonts w:hint="eastAsia" w:ascii="楷体_GB2312" w:eastAsia="楷体_GB2312"/>
          <w:sz w:val="36"/>
          <w:szCs w:val="36"/>
        </w:rPr>
        <w:t>　　　　　</w:t>
      </w:r>
      <w:r>
        <w:rPr>
          <w:rFonts w:ascii="楷体_GB2312" w:eastAsia="楷体_GB2312"/>
          <w:sz w:val="36"/>
          <w:szCs w:val="36"/>
        </w:rPr>
        <w:t xml:space="preserve">    </w:t>
      </w:r>
    </w:p>
    <w:p>
      <w:pPr>
        <w:ind w:firstLine="640" w:firstLineChars="200"/>
        <w:rPr>
          <w:rFonts w:ascii="楷体_GB2312" w:eastAsia="楷体_GB2312"/>
          <w:sz w:val="32"/>
        </w:rPr>
      </w:pPr>
    </w:p>
    <w:p>
      <w:pPr>
        <w:ind w:firstLine="640" w:firstLineChars="200"/>
        <w:rPr>
          <w:rFonts w:ascii="楷体_GB2312" w:eastAsia="楷体_GB2312"/>
          <w:sz w:val="32"/>
        </w:rPr>
      </w:pPr>
    </w:p>
    <w:p>
      <w:pPr>
        <w:ind w:firstLine="640" w:firstLineChars="200"/>
        <w:jc w:val="center"/>
        <w:rPr>
          <w:rFonts w:hint="eastAsia" w:ascii="楷体_GB2312" w:eastAsia="楷体_GB2312"/>
          <w:sz w:val="32"/>
        </w:rPr>
      </w:pPr>
      <w:r>
        <w:rPr>
          <w:rFonts w:hint="eastAsia" w:ascii="楷体_GB2312" w:eastAsia="楷体_GB2312"/>
          <w:sz w:val="32"/>
        </w:rPr>
        <w:t>日期：</w:t>
      </w:r>
      <w:r>
        <w:rPr>
          <w:rFonts w:ascii="楷体_GB2312" w:eastAsia="楷体_GB2312"/>
          <w:sz w:val="32"/>
        </w:rPr>
        <w:t xml:space="preserve"> </w:t>
      </w:r>
      <w:r>
        <w:rPr>
          <w:rFonts w:hint="eastAsia" w:ascii="楷体_GB2312" w:eastAsia="楷体_GB2312"/>
          <w:sz w:val="32"/>
        </w:rPr>
        <w:t>　</w:t>
      </w:r>
      <w:r>
        <w:rPr>
          <w:rFonts w:ascii="楷体_GB2312" w:eastAsia="楷体_GB2312"/>
          <w:sz w:val="32"/>
        </w:rPr>
        <w:t xml:space="preserve"> </w:t>
      </w:r>
      <w:r>
        <w:rPr>
          <w:rFonts w:hint="eastAsia" w:ascii="楷体_GB2312" w:eastAsia="楷体_GB2312"/>
          <w:sz w:val="32"/>
        </w:rPr>
        <w:t>　年　</w:t>
      </w:r>
      <w:r>
        <w:rPr>
          <w:rFonts w:ascii="楷体_GB2312" w:eastAsia="楷体_GB2312"/>
          <w:sz w:val="32"/>
        </w:rPr>
        <w:t xml:space="preserve">  </w:t>
      </w:r>
      <w:r>
        <w:rPr>
          <w:rFonts w:hint="eastAsia" w:ascii="楷体_GB2312" w:eastAsia="楷体_GB2312"/>
          <w:sz w:val="32"/>
        </w:rPr>
        <w:t>　月　</w:t>
      </w:r>
      <w:r>
        <w:rPr>
          <w:rFonts w:ascii="楷体_GB2312" w:eastAsia="楷体_GB2312"/>
          <w:sz w:val="32"/>
        </w:rPr>
        <w:t xml:space="preserve">  </w:t>
      </w:r>
      <w:r>
        <w:rPr>
          <w:rFonts w:hint="eastAsia" w:ascii="楷体_GB2312" w:eastAsia="楷体_GB2312"/>
          <w:sz w:val="32"/>
        </w:rPr>
        <w:t>　日</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lang w:val="en-US" w:eastAsia="zh-CN"/>
        </w:rPr>
        <w:t>.</w:t>
      </w:r>
      <w:r>
        <w:rPr>
          <w:rFonts w:hint="eastAsia" w:ascii="仿宋_GB2312" w:eastAsia="仿宋_GB2312"/>
          <w:b/>
          <w:sz w:val="32"/>
          <w:szCs w:val="32"/>
        </w:rPr>
        <w:t>法定代表人身份证明书</w:t>
      </w:r>
    </w:p>
    <w:p>
      <w:pPr>
        <w:pStyle w:val="3"/>
        <w:spacing w:before="0" w:after="0"/>
        <w:ind w:firstLine="643" w:firstLineChars="200"/>
        <w:jc w:val="center"/>
        <w:rPr>
          <w:rFonts w:hint="eastAsia" w:ascii="宋体" w:hAnsi="宋体"/>
          <w:sz w:val="32"/>
          <w:szCs w:val="32"/>
        </w:rPr>
      </w:pPr>
    </w:p>
    <w:p>
      <w:pPr>
        <w:pStyle w:val="3"/>
        <w:spacing w:before="0" w:after="0"/>
        <w:ind w:firstLine="643" w:firstLineChars="200"/>
        <w:jc w:val="center"/>
        <w:rPr>
          <w:rFonts w:ascii="宋体"/>
          <w:sz w:val="32"/>
          <w:szCs w:val="32"/>
        </w:rPr>
      </w:pPr>
      <w:r>
        <w:rPr>
          <w:rFonts w:hint="eastAsia" w:ascii="宋体" w:hAnsi="宋体"/>
          <w:sz w:val="32"/>
          <w:szCs w:val="32"/>
        </w:rPr>
        <w:t>法定代表人证明书</w:t>
      </w:r>
    </w:p>
    <w:p>
      <w:pPr>
        <w:spacing w:line="400" w:lineRule="exact"/>
        <w:ind w:firstLine="643" w:firstLineChars="200"/>
        <w:rPr>
          <w:rFonts w:hint="eastAsia" w:ascii="方正仿宋_GBK" w:hAnsi="方正仿宋_GBK" w:eastAsia="方正仿宋_GBK" w:cs="方正仿宋_GBK"/>
          <w:b/>
          <w:bCs/>
          <w:sz w:val="32"/>
          <w:szCs w:val="32"/>
        </w:rPr>
      </w:pPr>
    </w:p>
    <w:p>
      <w:pPr>
        <w:tabs>
          <w:tab w:val="left" w:pos="900"/>
        </w:tabs>
        <w:spacing w:line="4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）同志，现任我单位              职务，为法定代表人，特此证明。</w:t>
      </w:r>
    </w:p>
    <w:p>
      <w:pPr>
        <w:spacing w:line="500" w:lineRule="exact"/>
        <w:ind w:firstLine="640" w:firstLineChars="200"/>
        <w:rPr>
          <w:rFonts w:hint="eastAsia" w:ascii="方正仿宋_GBK" w:hAnsi="方正仿宋_GBK" w:eastAsia="方正仿宋_GBK" w:cs="方正仿宋_GBK"/>
          <w:sz w:val="32"/>
          <w:szCs w:val="3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1"/>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营业执照(注册号)： </w:t>
            </w:r>
          </w:p>
        </w:tc>
        <w:tc>
          <w:tcPr>
            <w:tcW w:w="3675" w:type="dxa"/>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6" w:type="dxa"/>
            <w:gridSpan w:val="2"/>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6" w:type="dxa"/>
            <w:gridSpan w:val="2"/>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1" w:type="dxa"/>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法定代表人年龄：</w:t>
            </w:r>
          </w:p>
        </w:tc>
        <w:tc>
          <w:tcPr>
            <w:tcW w:w="3675" w:type="dxa"/>
            <w:noWrap w:val="0"/>
            <w:vAlign w:val="top"/>
          </w:tcPr>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法定代表人性别：</w:t>
            </w:r>
          </w:p>
        </w:tc>
      </w:tr>
    </w:tbl>
    <w:p>
      <w:pPr>
        <w:spacing w:line="400" w:lineRule="exact"/>
        <w:ind w:firstLine="640" w:firstLineChars="200"/>
        <w:rPr>
          <w:rFonts w:hint="eastAsia" w:ascii="方正仿宋_GBK" w:hAnsi="方正仿宋_GBK" w:eastAsia="方正仿宋_GBK" w:cs="方正仿宋_GBK"/>
          <w:sz w:val="32"/>
          <w:szCs w:val="32"/>
        </w:rPr>
      </w:pPr>
    </w:p>
    <w:p>
      <w:pPr>
        <w:spacing w:line="400" w:lineRule="exact"/>
        <w:ind w:firstLine="640" w:firstLineChars="200"/>
        <w:rPr>
          <w:rFonts w:hint="eastAsia" w:ascii="方正仿宋_GBK" w:hAnsi="方正仿宋_GBK" w:eastAsia="方正仿宋_GBK" w:cs="方正仿宋_GBK"/>
          <w:sz w:val="32"/>
          <w:szCs w:val="32"/>
        </w:rPr>
      </w:pPr>
    </w:p>
    <w:p>
      <w:pPr>
        <w:spacing w:line="4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投标人（公章）：</w:t>
      </w:r>
    </w:p>
    <w:p>
      <w:pPr>
        <w:spacing w:line="400" w:lineRule="exact"/>
        <w:ind w:firstLine="640" w:firstLineChars="200"/>
        <w:rPr>
          <w:rFonts w:hint="eastAsia" w:ascii="方正仿宋_GBK" w:hAnsi="方正仿宋_GBK" w:eastAsia="方正仿宋_GBK" w:cs="方正仿宋_GBK"/>
          <w:sz w:val="32"/>
          <w:szCs w:val="32"/>
        </w:rPr>
      </w:pPr>
    </w:p>
    <w:p>
      <w:pPr>
        <w:spacing w:line="4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有效日期：</w:t>
      </w:r>
    </w:p>
    <w:p>
      <w:pPr>
        <w:spacing w:line="400" w:lineRule="exact"/>
        <w:ind w:firstLine="640" w:firstLineChars="200"/>
        <w:rPr>
          <w:rFonts w:hint="eastAsia" w:ascii="方正仿宋_GBK" w:hAnsi="方正仿宋_GBK" w:eastAsia="方正仿宋_GBK" w:cs="方正仿宋_GBK"/>
          <w:sz w:val="32"/>
          <w:szCs w:val="32"/>
        </w:rPr>
      </w:pPr>
    </w:p>
    <w:p>
      <w:pPr>
        <w:spacing w:line="4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签发日期：     年    月    日</w:t>
      </w:r>
    </w:p>
    <w:p>
      <w:pPr>
        <w:spacing w:line="400" w:lineRule="exact"/>
        <w:ind w:firstLine="640" w:firstLineChars="200"/>
        <w:rPr>
          <w:rFonts w:hint="eastAsia" w:ascii="方正仿宋_GBK" w:hAnsi="方正仿宋_GBK" w:eastAsia="方正仿宋_GBK" w:cs="方正仿宋_GBK"/>
          <w:bCs/>
          <w:sz w:val="32"/>
          <w:szCs w:val="32"/>
        </w:rPr>
      </w:pPr>
    </w:p>
    <w:p>
      <w:pPr>
        <w:spacing w:line="480" w:lineRule="auto"/>
        <w:ind w:firstLine="643" w:firstLineChars="200"/>
        <w:rPr>
          <w:rFonts w:hint="eastAsia" w:ascii="方正仿宋_GBK" w:hAnsi="方正仿宋_GBK" w:eastAsia="方正仿宋_GBK" w:cs="方正仿宋_GBK"/>
          <w:b/>
          <w:sz w:val="32"/>
          <w:szCs w:val="32"/>
        </w:rPr>
      </w:pPr>
    </w:p>
    <w:p>
      <w:pPr>
        <w:spacing w:line="480" w:lineRule="auto"/>
        <w:ind w:firstLine="643" w:firstLineChars="200"/>
        <w:rPr>
          <w:rFonts w:hint="eastAsia" w:ascii="方正仿宋_GBK" w:hAnsi="方正仿宋_GBK" w:eastAsia="方正仿宋_GBK" w:cs="方正仿宋_GBK"/>
          <w:b/>
          <w:sz w:val="32"/>
          <w:szCs w:val="32"/>
        </w:rPr>
      </w:pPr>
    </w:p>
    <w:p>
      <w:pPr>
        <w:spacing w:line="480" w:lineRule="auto"/>
        <w:ind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法定代表人身份证复印件</w:t>
      </w:r>
    </w:p>
    <w:p>
      <w:pPr>
        <w:spacing w:line="480" w:lineRule="auto"/>
        <w:ind w:firstLine="643" w:firstLineChars="200"/>
        <w:rPr>
          <w:rFonts w:hint="eastAsia" w:ascii="方正仿宋_GBK" w:hAnsi="方正仿宋_GBK" w:eastAsia="方正仿宋_GBK" w:cs="方正仿宋_GBK"/>
          <w:b/>
          <w:sz w:val="32"/>
          <w:szCs w:val="32"/>
        </w:rPr>
      </w:pPr>
    </w:p>
    <w:p>
      <w:pPr>
        <w:spacing w:line="480" w:lineRule="auto"/>
        <w:rPr>
          <w:rFonts w:ascii="仿宋_GB2312" w:eastAsia="仿宋_GB2312"/>
          <w:b/>
          <w:sz w:val="32"/>
          <w:szCs w:val="32"/>
        </w:rPr>
      </w:pPr>
    </w:p>
    <w:p>
      <w:pPr>
        <w:spacing w:line="480" w:lineRule="auto"/>
        <w:rPr>
          <w:rFonts w:ascii="仿宋_GB2312" w:eastAsia="仿宋_GB2312"/>
          <w:b/>
          <w:sz w:val="32"/>
          <w:szCs w:val="32"/>
        </w:rPr>
      </w:pPr>
    </w:p>
    <w:p>
      <w:pPr>
        <w:rPr>
          <w:rFonts w:ascii="仿宋_GB2312" w:eastAsia="仿宋_GB2312"/>
          <w:b/>
          <w:sz w:val="32"/>
          <w:szCs w:val="32"/>
        </w:rPr>
      </w:pPr>
    </w:p>
    <w:p>
      <w:pPr>
        <w:pStyle w:val="6"/>
        <w:rPr>
          <w:sz w:val="32"/>
          <w:szCs w:val="32"/>
        </w:rPr>
      </w:pPr>
    </w:p>
    <w:p>
      <w:pPr>
        <w:spacing w:line="480" w:lineRule="auto"/>
        <w:ind w:firstLine="643" w:firstLineChars="200"/>
        <w:rPr>
          <w:rFonts w:hint="eastAsia"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lang w:val="en-US" w:eastAsia="zh-CN"/>
        </w:rPr>
        <w:t>.</w:t>
      </w:r>
      <w:r>
        <w:rPr>
          <w:rFonts w:hint="eastAsia" w:ascii="仿宋_GB2312" w:eastAsia="仿宋_GB2312"/>
          <w:b/>
          <w:sz w:val="32"/>
          <w:szCs w:val="32"/>
        </w:rPr>
        <w:t>投标文件签署授权委托书（如无需委托则不需要提供）</w:t>
      </w:r>
    </w:p>
    <w:p>
      <w:pPr>
        <w:pStyle w:val="3"/>
        <w:spacing w:before="0" w:after="0"/>
        <w:ind w:firstLine="643" w:firstLineChars="200"/>
        <w:jc w:val="center"/>
        <w:rPr>
          <w:rFonts w:ascii="宋体"/>
          <w:sz w:val="32"/>
          <w:szCs w:val="32"/>
        </w:rPr>
      </w:pPr>
      <w:r>
        <w:rPr>
          <w:rFonts w:hint="eastAsia" w:ascii="宋体" w:hAnsi="宋体"/>
          <w:sz w:val="32"/>
          <w:szCs w:val="32"/>
        </w:rPr>
        <w:t>法定代表人授权委托书</w:t>
      </w:r>
    </w:p>
    <w:p>
      <w:pPr>
        <w:spacing w:line="400" w:lineRule="exact"/>
        <w:ind w:firstLine="640" w:firstLineChars="200"/>
        <w:rPr>
          <w:rFonts w:ascii="楷体_GB2312" w:eastAsia="楷体_GB2312"/>
          <w:sz w:val="32"/>
          <w:szCs w:val="3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160"/>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投标人（全称）</w:t>
            </w:r>
          </w:p>
        </w:tc>
        <w:tc>
          <w:tcPr>
            <w:tcW w:w="5940" w:type="dxa"/>
            <w:gridSpan w:val="3"/>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地址</w:t>
            </w:r>
          </w:p>
        </w:tc>
        <w:tc>
          <w:tcPr>
            <w:tcW w:w="5940" w:type="dxa"/>
            <w:gridSpan w:val="3"/>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法定代表人</w:t>
            </w:r>
          </w:p>
        </w:tc>
        <w:tc>
          <w:tcPr>
            <w:tcW w:w="2160" w:type="dxa"/>
            <w:noWrap w:val="0"/>
            <w:vAlign w:val="center"/>
          </w:tcPr>
          <w:p>
            <w:pPr>
              <w:spacing w:line="480" w:lineRule="auto"/>
              <w:ind w:firstLine="640" w:firstLineChars="200"/>
              <w:rPr>
                <w:sz w:val="32"/>
                <w:szCs w:val="32"/>
              </w:rPr>
            </w:pPr>
          </w:p>
        </w:tc>
        <w:tc>
          <w:tcPr>
            <w:tcW w:w="2520" w:type="dxa"/>
            <w:noWrap w:val="0"/>
            <w:vAlign w:val="center"/>
          </w:tcPr>
          <w:p>
            <w:pPr>
              <w:spacing w:line="480" w:lineRule="auto"/>
              <w:ind w:firstLine="640" w:firstLineChars="200"/>
              <w:rPr>
                <w:sz w:val="32"/>
                <w:szCs w:val="32"/>
              </w:rPr>
            </w:pPr>
          </w:p>
        </w:tc>
        <w:tc>
          <w:tcPr>
            <w:tcW w:w="1260" w:type="dxa"/>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营业执照代码</w:t>
            </w:r>
          </w:p>
        </w:tc>
        <w:tc>
          <w:tcPr>
            <w:tcW w:w="2160" w:type="dxa"/>
            <w:noWrap w:val="0"/>
            <w:vAlign w:val="center"/>
          </w:tcPr>
          <w:p>
            <w:pPr>
              <w:spacing w:line="480" w:lineRule="auto"/>
              <w:ind w:firstLine="640" w:firstLineChars="200"/>
              <w:rPr>
                <w:sz w:val="32"/>
                <w:szCs w:val="32"/>
              </w:rPr>
            </w:pPr>
          </w:p>
        </w:tc>
        <w:tc>
          <w:tcPr>
            <w:tcW w:w="2520" w:type="dxa"/>
            <w:noWrap w:val="0"/>
            <w:vAlign w:val="center"/>
          </w:tcPr>
          <w:p>
            <w:pPr>
              <w:spacing w:line="480" w:lineRule="auto"/>
              <w:rPr>
                <w:sz w:val="32"/>
                <w:szCs w:val="32"/>
              </w:rPr>
            </w:pPr>
            <w:r>
              <w:rPr>
                <w:rFonts w:hint="eastAsia" w:ascii="宋体" w:hAnsi="宋体"/>
                <w:sz w:val="32"/>
                <w:szCs w:val="32"/>
              </w:rPr>
              <w:t>注册于（国家或地区）</w:t>
            </w:r>
          </w:p>
        </w:tc>
        <w:tc>
          <w:tcPr>
            <w:tcW w:w="1260" w:type="dxa"/>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80" w:type="dxa"/>
            <w:noWrap w:val="0"/>
            <w:vAlign w:val="center"/>
          </w:tcPr>
          <w:p>
            <w:pPr>
              <w:spacing w:line="480" w:lineRule="auto"/>
              <w:rPr>
                <w:sz w:val="32"/>
                <w:szCs w:val="32"/>
              </w:rPr>
            </w:pPr>
            <w:r>
              <w:rPr>
                <w:rFonts w:hint="eastAsia" w:ascii="宋体" w:hAnsi="宋体"/>
                <w:sz w:val="32"/>
                <w:szCs w:val="32"/>
              </w:rPr>
              <w:t>授权代表人</w:t>
            </w:r>
          </w:p>
        </w:tc>
        <w:tc>
          <w:tcPr>
            <w:tcW w:w="2160" w:type="dxa"/>
            <w:noWrap w:val="0"/>
            <w:vAlign w:val="center"/>
          </w:tcPr>
          <w:p>
            <w:pPr>
              <w:spacing w:line="480" w:lineRule="auto"/>
              <w:ind w:firstLine="640" w:firstLineChars="200"/>
              <w:rPr>
                <w:sz w:val="32"/>
                <w:szCs w:val="32"/>
              </w:rPr>
            </w:pPr>
          </w:p>
        </w:tc>
        <w:tc>
          <w:tcPr>
            <w:tcW w:w="2520" w:type="dxa"/>
            <w:noWrap w:val="0"/>
            <w:vAlign w:val="center"/>
          </w:tcPr>
          <w:p>
            <w:pPr>
              <w:spacing w:line="480" w:lineRule="auto"/>
              <w:rPr>
                <w:sz w:val="32"/>
                <w:szCs w:val="32"/>
              </w:rPr>
            </w:pPr>
            <w:r>
              <w:rPr>
                <w:rFonts w:hint="eastAsia" w:ascii="宋体" w:hAnsi="宋体"/>
                <w:sz w:val="32"/>
                <w:szCs w:val="32"/>
              </w:rPr>
              <w:t>授权代表人性别</w:t>
            </w:r>
          </w:p>
        </w:tc>
        <w:tc>
          <w:tcPr>
            <w:tcW w:w="1260" w:type="dxa"/>
            <w:noWrap w:val="0"/>
            <w:vAlign w:val="center"/>
          </w:tcPr>
          <w:p>
            <w:pPr>
              <w:spacing w:line="480" w:lineRule="auto"/>
              <w:ind w:firstLine="640" w:firstLineChars="200"/>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2880" w:type="dxa"/>
            <w:noWrap w:val="0"/>
            <w:vAlign w:val="center"/>
          </w:tcPr>
          <w:p>
            <w:pPr>
              <w:spacing w:line="480" w:lineRule="auto"/>
              <w:rPr>
                <w:sz w:val="32"/>
                <w:szCs w:val="32"/>
              </w:rPr>
            </w:pPr>
            <w:r>
              <w:rPr>
                <w:rFonts w:hint="eastAsia" w:ascii="宋体" w:hAnsi="宋体"/>
                <w:sz w:val="32"/>
                <w:szCs w:val="32"/>
              </w:rPr>
              <w:t>授权代表人身份证份证号</w:t>
            </w:r>
          </w:p>
        </w:tc>
        <w:tc>
          <w:tcPr>
            <w:tcW w:w="2160" w:type="dxa"/>
            <w:noWrap w:val="0"/>
            <w:vAlign w:val="center"/>
          </w:tcPr>
          <w:p>
            <w:pPr>
              <w:spacing w:line="480" w:lineRule="auto"/>
              <w:ind w:firstLine="640" w:firstLineChars="200"/>
              <w:rPr>
                <w:sz w:val="32"/>
                <w:szCs w:val="32"/>
              </w:rPr>
            </w:pPr>
          </w:p>
        </w:tc>
        <w:tc>
          <w:tcPr>
            <w:tcW w:w="2520" w:type="dxa"/>
            <w:noWrap w:val="0"/>
            <w:vAlign w:val="center"/>
          </w:tcPr>
          <w:p>
            <w:pPr>
              <w:spacing w:line="480" w:lineRule="auto"/>
              <w:rPr>
                <w:sz w:val="32"/>
                <w:szCs w:val="32"/>
              </w:rPr>
            </w:pPr>
            <w:r>
              <w:rPr>
                <w:rFonts w:hint="eastAsia" w:ascii="宋体" w:hAnsi="宋体"/>
                <w:sz w:val="32"/>
                <w:szCs w:val="32"/>
              </w:rPr>
              <w:t>授权代表人职务</w:t>
            </w:r>
          </w:p>
        </w:tc>
        <w:tc>
          <w:tcPr>
            <w:tcW w:w="1260" w:type="dxa"/>
            <w:noWrap w:val="0"/>
            <w:vAlign w:val="center"/>
          </w:tcPr>
          <w:p>
            <w:pPr>
              <w:spacing w:line="480" w:lineRule="auto"/>
              <w:ind w:firstLine="640" w:firstLineChars="200"/>
              <w:rPr>
                <w:sz w:val="32"/>
                <w:szCs w:val="32"/>
              </w:rPr>
            </w:pPr>
          </w:p>
        </w:tc>
      </w:tr>
    </w:tbl>
    <w:p>
      <w:pPr>
        <w:spacing w:line="460" w:lineRule="exact"/>
        <w:ind w:firstLine="640" w:firstLineChars="200"/>
        <w:rPr>
          <w:rFonts w:hint="eastAsia" w:ascii="方正仿宋_GBK" w:hAnsi="方正仿宋_GBK" w:eastAsia="方正仿宋_GBK" w:cs="方正仿宋_GBK"/>
          <w:sz w:val="32"/>
          <w:szCs w:val="32"/>
        </w:rPr>
      </w:pP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兹委托（授权代表人姓名）全权代表我企业（公司）参与</w:t>
      </w:r>
      <w:r>
        <w:rPr>
          <w:rFonts w:hint="eastAsia" w:ascii="方正仿宋_GBK" w:hAnsi="方正仿宋_GBK" w:eastAsia="方正仿宋_GBK" w:cs="方正仿宋_GBK"/>
          <w:bCs/>
          <w:sz w:val="32"/>
          <w:szCs w:val="32"/>
          <w:lang w:val="zh-CN"/>
        </w:rPr>
        <w:t xml:space="preserve"> （项目名称）  </w:t>
      </w:r>
      <w:r>
        <w:rPr>
          <w:rFonts w:hint="eastAsia" w:ascii="方正仿宋_GBK" w:hAnsi="方正仿宋_GBK" w:eastAsia="方正仿宋_GBK" w:cs="方正仿宋_GBK"/>
          <w:sz w:val="32"/>
          <w:szCs w:val="32"/>
        </w:rPr>
        <w:t>（项目编号：</w:t>
      </w:r>
      <w:r>
        <w:rPr>
          <w:rFonts w:hint="eastAsia" w:ascii="方正仿宋_GBK" w:hAnsi="方正仿宋_GBK" w:eastAsia="方正仿宋_GBK" w:cs="方正仿宋_GBK"/>
          <w:sz w:val="32"/>
          <w:szCs w:val="32"/>
          <w:lang w:val="zh-CN"/>
        </w:rPr>
        <w:t xml:space="preserve">    </w:t>
      </w:r>
      <w:r>
        <w:rPr>
          <w:rFonts w:hint="eastAsia" w:ascii="方正仿宋_GBK" w:hAnsi="方正仿宋_GBK" w:eastAsia="方正仿宋_GBK" w:cs="方正仿宋_GBK"/>
          <w:sz w:val="32"/>
          <w:szCs w:val="32"/>
        </w:rPr>
        <w:t>）的采购活动及签订合同，作为投标人代表以本公司的名义处理一切与之有关的事宜。（授权代表人姓名）以我企业（公司）名义所为的行为及签署的文件，我企业（公司）均予以认可。有关法律责任均由我企业（公司）承担。特此声明。</w:t>
      </w: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有效期：                    。</w:t>
      </w:r>
    </w:p>
    <w:p>
      <w:pPr>
        <w:spacing w:line="4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签发日期：      年    月    日。</w:t>
      </w:r>
    </w:p>
    <w:p>
      <w:pPr>
        <w:spacing w:line="480" w:lineRule="exact"/>
        <w:ind w:firstLine="640" w:firstLineChars="200"/>
        <w:rPr>
          <w:rFonts w:hint="eastAsia" w:ascii="方正仿宋_GBK" w:hAnsi="方正仿宋_GBK" w:eastAsia="方正仿宋_GBK" w:cs="方正仿宋_GBK"/>
          <w:sz w:val="32"/>
          <w:szCs w:val="32"/>
        </w:rPr>
      </w:pPr>
    </w:p>
    <w:p>
      <w:pPr>
        <w:spacing w:line="480" w:lineRule="exact"/>
        <w:ind w:firstLine="640" w:firstLineChars="200"/>
        <w:rPr>
          <w:rFonts w:hint="eastAsia" w:ascii="方正仿宋_GBK" w:hAnsi="方正仿宋_GBK" w:eastAsia="方正仿宋_GBK" w:cs="方正仿宋_GBK"/>
          <w:sz w:val="32"/>
          <w:szCs w:val="32"/>
        </w:rPr>
      </w:pP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投标人（公章）：</w:t>
      </w:r>
    </w:p>
    <w:p>
      <w:pPr>
        <w:spacing w:line="480" w:lineRule="exact"/>
        <w:ind w:firstLine="640" w:firstLineChars="200"/>
        <w:rPr>
          <w:rFonts w:hint="eastAsia" w:ascii="方正仿宋_GBK" w:hAnsi="方正仿宋_GBK" w:eastAsia="方正仿宋_GBK" w:cs="方正仿宋_GBK"/>
          <w:sz w:val="32"/>
          <w:szCs w:val="32"/>
        </w:rPr>
      </w:pPr>
    </w:p>
    <w:p>
      <w:pPr>
        <w:spacing w:line="4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公司（企业）法定代表人签字或盖章：</w:t>
      </w:r>
    </w:p>
    <w:p>
      <w:pPr>
        <w:spacing w:line="460" w:lineRule="exact"/>
        <w:ind w:firstLine="640" w:firstLineChars="200"/>
        <w:rPr>
          <w:rFonts w:hint="eastAsia" w:ascii="方正仿宋_GBK" w:hAnsi="方正仿宋_GBK" w:eastAsia="方正仿宋_GBK" w:cs="方正仿宋_GBK"/>
          <w:sz w:val="32"/>
          <w:szCs w:val="32"/>
        </w:rPr>
      </w:pPr>
    </w:p>
    <w:p>
      <w:pPr>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授权代表人签字或盖章：</w:t>
      </w:r>
    </w:p>
    <w:p>
      <w:pPr>
        <w:spacing w:line="460" w:lineRule="exact"/>
        <w:ind w:firstLine="640" w:firstLineChars="200"/>
        <w:rPr>
          <w:rFonts w:hint="eastAsia" w:ascii="方正仿宋_GBK" w:hAnsi="方正仿宋_GBK" w:eastAsia="方正仿宋_GBK" w:cs="方正仿宋_GBK"/>
          <w:sz w:val="32"/>
          <w:szCs w:val="32"/>
        </w:rPr>
      </w:pPr>
    </w:p>
    <w:p>
      <w:pPr>
        <w:spacing w:line="460" w:lineRule="exact"/>
        <w:ind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授权代表</w:t>
      </w:r>
      <w:r>
        <w:rPr>
          <w:rFonts w:hint="eastAsia" w:ascii="方正仿宋_GBK" w:hAnsi="方正仿宋_GBK" w:eastAsia="方正仿宋_GBK" w:cs="方正仿宋_GBK"/>
          <w:b/>
          <w:bCs/>
          <w:sz w:val="32"/>
          <w:szCs w:val="32"/>
        </w:rPr>
        <w:t>身份证复印件</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ascii="仿宋_GB2312" w:eastAsia="仿宋_GB2312"/>
          <w:b/>
          <w:sz w:val="32"/>
          <w:szCs w:val="32"/>
        </w:rPr>
      </w:pPr>
      <w:r>
        <w:rPr>
          <w:rFonts w:ascii="仿宋_GB2312" w:eastAsia="仿宋_GB2312"/>
          <w:b/>
          <w:sz w:val="32"/>
          <w:szCs w:val="32"/>
        </w:rPr>
        <w:t>4</w:t>
      </w:r>
      <w:r>
        <w:rPr>
          <w:rFonts w:hint="eastAsia" w:ascii="仿宋_GB2312" w:eastAsia="仿宋_GB2312"/>
          <w:b/>
          <w:sz w:val="32"/>
          <w:szCs w:val="32"/>
          <w:lang w:val="en-US" w:eastAsia="zh-CN"/>
        </w:rPr>
        <w:t>.</w:t>
      </w:r>
      <w:r>
        <w:rPr>
          <w:rFonts w:hint="eastAsia" w:ascii="仿宋_GB2312" w:eastAsia="仿宋_GB2312"/>
          <w:b/>
          <w:sz w:val="32"/>
          <w:szCs w:val="32"/>
        </w:rPr>
        <w:t>投标函</w:t>
      </w:r>
    </w:p>
    <w:p>
      <w:pPr>
        <w:ind w:firstLine="643" w:firstLineChars="200"/>
        <w:jc w:val="center"/>
        <w:rPr>
          <w:rFonts w:hint="eastAsia" w:ascii="宋体" w:hAnsi="宋体" w:cs="宋体"/>
          <w:b/>
          <w:sz w:val="32"/>
          <w:szCs w:val="32"/>
        </w:rPr>
      </w:pPr>
      <w:r>
        <w:rPr>
          <w:rFonts w:hint="eastAsia" w:ascii="宋体" w:hAnsi="宋体" w:cs="宋体"/>
          <w:b/>
          <w:sz w:val="32"/>
          <w:szCs w:val="32"/>
        </w:rPr>
        <w:t>投标函</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　       　</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 xml:space="preserve">根据你方编号为          的招标文件（公告），遵照《中华人民共和政府采购法》等法律法规的规定，经研究，我方愿以人民币(大写)  （¥  　       ）的报价，按招标要求供货。 </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我方己仔细研究招标文件及有关附件。</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我方完全服从和尊重评委会所作的评定结果，同时清楚理解到报价最低并非意味着必定获得中标。一旦我方成为成交供应商，我方保证按招标文件规定的时间完成服务。</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4.我方接受招标文件中的款项支付条件。</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5.如果我方成为成交供应商，我方将按招标文件要求与招标单位签订正式合同，本投标书和贵方的招标文件，将构成正式供货合同及合同附件的基础。</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6.我方愿意提供贵单位可能另外要求的、与报价有关的文件资料，愿意提供我方优质服务的相关佐证资料，并保证我方已提供和将要提供的文件是真实的、准确的。</w:t>
      </w:r>
    </w:p>
    <w:p>
      <w:pPr>
        <w:spacing w:line="500" w:lineRule="exact"/>
        <w:ind w:firstLine="640" w:firstLineChars="200"/>
        <w:rPr>
          <w:rFonts w:hint="eastAsia" w:ascii="方正仿宋_GBK" w:hAnsi="方正仿宋_GBK" w:eastAsia="方正仿宋_GBK" w:cs="方正仿宋_GBK"/>
          <w:sz w:val="32"/>
          <w:szCs w:val="32"/>
        </w:rPr>
      </w:pPr>
    </w:p>
    <w:p>
      <w:p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单位名称：        （公    章）               </w:t>
      </w:r>
    </w:p>
    <w:p>
      <w:pPr>
        <w:spacing w:line="500" w:lineRule="exact"/>
        <w:ind w:firstLine="640" w:firstLineChars="200"/>
        <w:rPr>
          <w:rFonts w:hint="eastAsia" w:ascii="方正仿宋_GBK" w:hAnsi="方正仿宋_GBK" w:eastAsia="方正仿宋_GBK" w:cs="方正仿宋_GBK"/>
          <w:sz w:val="32"/>
          <w:szCs w:val="32"/>
        </w:rPr>
      </w:pPr>
    </w:p>
    <w:p>
      <w:p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法定代表人或其委托代理人签名</w:t>
      </w:r>
      <w:r>
        <w:rPr>
          <w:rFonts w:hint="eastAsia" w:ascii="方正仿宋_GBK" w:hAnsi="方正仿宋_GBK" w:eastAsia="方正仿宋_GBK" w:cs="方正仿宋_GBK"/>
          <w:sz w:val="32"/>
          <w:szCs w:val="32"/>
        </w:rPr>
        <w:t xml:space="preserve">：               </w:t>
      </w:r>
    </w:p>
    <w:p>
      <w:p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日    期：                                   </w:t>
      </w:r>
    </w:p>
    <w:p>
      <w:pPr>
        <w:spacing w:line="500" w:lineRule="exact"/>
        <w:ind w:firstLine="640" w:firstLineChars="200"/>
        <w:rPr>
          <w:rFonts w:hint="eastAsia" w:ascii="方正仿宋_GBK" w:hAnsi="方正仿宋_GBK" w:eastAsia="方正仿宋_GBK" w:cs="方正仿宋_GBK"/>
          <w:sz w:val="32"/>
          <w:szCs w:val="32"/>
        </w:rPr>
      </w:pPr>
    </w:p>
    <w:p>
      <w:pPr>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通讯地址：                                   </w:t>
      </w:r>
    </w:p>
    <w:p>
      <w:pPr>
        <w:spacing w:line="500" w:lineRule="exact"/>
        <w:ind w:firstLine="640" w:firstLineChars="200"/>
        <w:rPr>
          <w:rFonts w:hint="eastAsia" w:ascii="宋体" w:hAnsi="宋体" w:cs="宋体"/>
          <w:sz w:val="32"/>
          <w:szCs w:val="32"/>
        </w:rPr>
      </w:pPr>
      <w:r>
        <w:rPr>
          <w:rFonts w:hint="eastAsia" w:ascii="方正仿宋_GBK" w:hAnsi="方正仿宋_GBK" w:eastAsia="方正仿宋_GBK" w:cs="方正仿宋_GBK"/>
          <w:sz w:val="32"/>
          <w:szCs w:val="32"/>
        </w:rPr>
        <w:t xml:space="preserve">电   话：              传    真：           </w:t>
      </w:r>
      <w:r>
        <w:rPr>
          <w:rFonts w:hint="eastAsia" w:ascii="宋体" w:hAnsi="宋体" w:cs="宋体"/>
          <w:sz w:val="32"/>
          <w:szCs w:val="32"/>
        </w:rPr>
        <w:t xml:space="preserve"> </w:t>
      </w:r>
    </w:p>
    <w:p>
      <w:pPr>
        <w:spacing w:line="480" w:lineRule="auto"/>
        <w:ind w:firstLine="643" w:firstLineChars="200"/>
        <w:rPr>
          <w:rFonts w:hint="eastAsia"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textAlignment w:val="auto"/>
        <w:rPr>
          <w:rFonts w:hint="eastAsia" w:ascii="仿宋_GB2312" w:eastAsia="仿宋_GB2312"/>
          <w:b/>
          <w:sz w:val="32"/>
          <w:szCs w:val="32"/>
        </w:rPr>
      </w:pPr>
      <w:r>
        <w:rPr>
          <w:rFonts w:hint="eastAsia" w:ascii="仿宋_GB2312" w:eastAsia="仿宋_GB2312"/>
          <w:b/>
          <w:sz w:val="32"/>
          <w:szCs w:val="32"/>
        </w:rPr>
        <w:t>5</w:t>
      </w:r>
      <w:r>
        <w:rPr>
          <w:rFonts w:hint="eastAsia" w:ascii="仿宋_GB2312" w:eastAsia="仿宋_GB2312"/>
          <w:b/>
          <w:sz w:val="32"/>
          <w:szCs w:val="32"/>
          <w:lang w:val="en-US" w:eastAsia="zh-CN"/>
        </w:rPr>
        <w:t>.</w:t>
      </w:r>
      <w:r>
        <w:rPr>
          <w:rFonts w:hint="eastAsia" w:ascii="仿宋_GB2312" w:eastAsia="仿宋_GB2312"/>
          <w:b/>
          <w:sz w:val="32"/>
          <w:szCs w:val="32"/>
        </w:rPr>
        <w:t>营业执照复印件或法人资格凭证复印件</w:t>
      </w:r>
    </w:p>
    <w:p>
      <w:pPr>
        <w:spacing w:line="480" w:lineRule="auto"/>
        <w:ind w:firstLine="643" w:firstLineChars="200"/>
        <w:rPr>
          <w:rFonts w:hint="eastAsia" w:ascii="宋体" w:hAnsi="宋体" w:cs="Arial"/>
          <w:b/>
          <w:kern w:val="0"/>
          <w:sz w:val="32"/>
          <w:szCs w:val="32"/>
        </w:rPr>
      </w:pPr>
      <w:r>
        <w:rPr>
          <w:rFonts w:hint="eastAsia" w:ascii="仿宋_GB2312" w:eastAsia="仿宋_GB2312"/>
          <w:b/>
          <w:sz w:val="32"/>
          <w:szCs w:val="32"/>
        </w:rPr>
        <w:t>6</w:t>
      </w:r>
      <w:r>
        <w:rPr>
          <w:rFonts w:hint="eastAsia" w:ascii="仿宋_GB2312" w:eastAsia="仿宋_GB2312"/>
          <w:b/>
          <w:sz w:val="32"/>
          <w:szCs w:val="32"/>
          <w:lang w:val="en-US" w:eastAsia="zh-CN"/>
        </w:rPr>
        <w:t>.</w:t>
      </w:r>
      <w:r>
        <w:rPr>
          <w:rFonts w:hint="eastAsia" w:ascii="仿宋_GB2312" w:eastAsia="仿宋_GB2312"/>
          <w:b/>
          <w:sz w:val="32"/>
          <w:szCs w:val="32"/>
        </w:rPr>
        <w:t>报价文件</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报价单；</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整体工作方案；</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投标方能力介绍和相关证明材料、已开展工作项目情况等；</w:t>
      </w:r>
    </w:p>
    <w:p>
      <w:pPr>
        <w:tabs>
          <w:tab w:val="left" w:pos="840"/>
        </w:tabs>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其他材料（参照综合评审表相关要求提供）。</w:t>
      </w:r>
    </w:p>
    <w:p>
      <w:pPr>
        <w:tabs>
          <w:tab w:val="left" w:pos="840"/>
        </w:tabs>
        <w:spacing w:line="500" w:lineRule="exact"/>
        <w:ind w:firstLine="640" w:firstLineChars="200"/>
        <w:rPr>
          <w:sz w:val="32"/>
          <w:szCs w:val="32"/>
        </w:rPr>
      </w:pPr>
      <w:r>
        <w:rPr>
          <w:rFonts w:hint="eastAsia" w:ascii="方正仿宋_GBK" w:hAnsi="方正仿宋_GBK" w:eastAsia="方正仿宋_GBK" w:cs="方正仿宋_GBK"/>
          <w:sz w:val="32"/>
          <w:szCs w:val="32"/>
        </w:rPr>
        <w:t xml:space="preserve">    </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ZjkwNDE3NWIzYmZhYmMxNTI5ZDQxMjNhZTY5ODUifQ=="/>
    <w:docVar w:name="KGWebUrl" w:val="http://19.121.241.45/seeyon/officeservlet"/>
  </w:docVars>
  <w:rsids>
    <w:rsidRoot w:val="003204E7"/>
    <w:rsid w:val="003204E7"/>
    <w:rsid w:val="05E789AE"/>
    <w:rsid w:val="1AEF135C"/>
    <w:rsid w:val="1AFD165B"/>
    <w:rsid w:val="1B3180E1"/>
    <w:rsid w:val="1C394813"/>
    <w:rsid w:val="1E0040DD"/>
    <w:rsid w:val="1FBC148D"/>
    <w:rsid w:val="1FDD7D01"/>
    <w:rsid w:val="2775970E"/>
    <w:rsid w:val="281ED09B"/>
    <w:rsid w:val="2DBB2FD0"/>
    <w:rsid w:val="2FF7A700"/>
    <w:rsid w:val="33FF377E"/>
    <w:rsid w:val="36B620B0"/>
    <w:rsid w:val="36FF881C"/>
    <w:rsid w:val="377EF56F"/>
    <w:rsid w:val="397ECD5D"/>
    <w:rsid w:val="39E10AD2"/>
    <w:rsid w:val="3AFDB06A"/>
    <w:rsid w:val="3B7BC961"/>
    <w:rsid w:val="3BDBB38E"/>
    <w:rsid w:val="3BF50923"/>
    <w:rsid w:val="3BFE977A"/>
    <w:rsid w:val="3CFF3517"/>
    <w:rsid w:val="3DF61E55"/>
    <w:rsid w:val="3E7E4C90"/>
    <w:rsid w:val="3EC7B605"/>
    <w:rsid w:val="3EEF1215"/>
    <w:rsid w:val="3FBF211F"/>
    <w:rsid w:val="3FD5E9A0"/>
    <w:rsid w:val="3FFCEE6B"/>
    <w:rsid w:val="437F6A9E"/>
    <w:rsid w:val="47ED22A3"/>
    <w:rsid w:val="4BDFE988"/>
    <w:rsid w:val="4FBF085E"/>
    <w:rsid w:val="50BF6CFA"/>
    <w:rsid w:val="559D2597"/>
    <w:rsid w:val="57BFACA1"/>
    <w:rsid w:val="57CFC228"/>
    <w:rsid w:val="59F5A5AA"/>
    <w:rsid w:val="5AD71859"/>
    <w:rsid w:val="5B1D0AA0"/>
    <w:rsid w:val="5B7E95BF"/>
    <w:rsid w:val="5BEB2F61"/>
    <w:rsid w:val="5BFFA65C"/>
    <w:rsid w:val="5C7F56AC"/>
    <w:rsid w:val="5CEF7242"/>
    <w:rsid w:val="5D7F5D63"/>
    <w:rsid w:val="5DEA52B5"/>
    <w:rsid w:val="5DF67744"/>
    <w:rsid w:val="5E734712"/>
    <w:rsid w:val="5FE90969"/>
    <w:rsid w:val="5FEFC1F2"/>
    <w:rsid w:val="5FFC9D91"/>
    <w:rsid w:val="5FFDAB80"/>
    <w:rsid w:val="5FFFBC82"/>
    <w:rsid w:val="602F7852"/>
    <w:rsid w:val="66FB39D0"/>
    <w:rsid w:val="67FFE7B9"/>
    <w:rsid w:val="68C5F154"/>
    <w:rsid w:val="69FA5B24"/>
    <w:rsid w:val="6D6793A2"/>
    <w:rsid w:val="6EBF0317"/>
    <w:rsid w:val="6EF7EB0A"/>
    <w:rsid w:val="6F27F3A7"/>
    <w:rsid w:val="6FBBFBD2"/>
    <w:rsid w:val="6FFB46CA"/>
    <w:rsid w:val="6FFF4B8A"/>
    <w:rsid w:val="75DF627D"/>
    <w:rsid w:val="75F54ECD"/>
    <w:rsid w:val="75F71898"/>
    <w:rsid w:val="776FBD43"/>
    <w:rsid w:val="777A6B12"/>
    <w:rsid w:val="77E8A5B7"/>
    <w:rsid w:val="79BB08AC"/>
    <w:rsid w:val="79EBB525"/>
    <w:rsid w:val="7B9C18D0"/>
    <w:rsid w:val="7BCB5BE3"/>
    <w:rsid w:val="7BE7C332"/>
    <w:rsid w:val="7BEEED66"/>
    <w:rsid w:val="7BF96F5F"/>
    <w:rsid w:val="7BFDE929"/>
    <w:rsid w:val="7BFFE90B"/>
    <w:rsid w:val="7CDBD071"/>
    <w:rsid w:val="7DBEE4B7"/>
    <w:rsid w:val="7DEF56AA"/>
    <w:rsid w:val="7DFEA27B"/>
    <w:rsid w:val="7E406302"/>
    <w:rsid w:val="7F4F9784"/>
    <w:rsid w:val="7F6F7B39"/>
    <w:rsid w:val="7F735C42"/>
    <w:rsid w:val="7F7EDCD2"/>
    <w:rsid w:val="7FB66A14"/>
    <w:rsid w:val="7FB77CC8"/>
    <w:rsid w:val="7FBE3307"/>
    <w:rsid w:val="7FBE5064"/>
    <w:rsid w:val="7FEB95EC"/>
    <w:rsid w:val="7FFB1303"/>
    <w:rsid w:val="7FFCA8A1"/>
    <w:rsid w:val="7FFE9D84"/>
    <w:rsid w:val="86EC99EE"/>
    <w:rsid w:val="8CFFBDAB"/>
    <w:rsid w:val="8D7F455D"/>
    <w:rsid w:val="97EF35F9"/>
    <w:rsid w:val="9DFBAD1C"/>
    <w:rsid w:val="9E3CD9C8"/>
    <w:rsid w:val="A3D6E637"/>
    <w:rsid w:val="A7EFB796"/>
    <w:rsid w:val="A9F4FBBB"/>
    <w:rsid w:val="ABF7C8BF"/>
    <w:rsid w:val="ABFB4706"/>
    <w:rsid w:val="AD3F2B5F"/>
    <w:rsid w:val="AEDD36B5"/>
    <w:rsid w:val="AEFBE94A"/>
    <w:rsid w:val="AFAFE416"/>
    <w:rsid w:val="AFDFC7FF"/>
    <w:rsid w:val="AFEBFEA5"/>
    <w:rsid w:val="B0D57AA2"/>
    <w:rsid w:val="B1798EE6"/>
    <w:rsid w:val="B27F3D69"/>
    <w:rsid w:val="B6FBB6F0"/>
    <w:rsid w:val="B79A62BC"/>
    <w:rsid w:val="B7B4705A"/>
    <w:rsid w:val="B87F9B32"/>
    <w:rsid w:val="B8D181B3"/>
    <w:rsid w:val="BA3F3AC4"/>
    <w:rsid w:val="BA7B23C6"/>
    <w:rsid w:val="BAA62DE3"/>
    <w:rsid w:val="BB930983"/>
    <w:rsid w:val="BBEA48BB"/>
    <w:rsid w:val="BC7D3E1B"/>
    <w:rsid w:val="BDAAC83A"/>
    <w:rsid w:val="BE6D02B8"/>
    <w:rsid w:val="BEE5A01B"/>
    <w:rsid w:val="BFA63C98"/>
    <w:rsid w:val="BFF6CAE9"/>
    <w:rsid w:val="BFFA31DE"/>
    <w:rsid w:val="BFFDA367"/>
    <w:rsid w:val="BFFDAB44"/>
    <w:rsid w:val="BFFF986C"/>
    <w:rsid w:val="CBEF6366"/>
    <w:rsid w:val="CBFF9DAA"/>
    <w:rsid w:val="CC3AE713"/>
    <w:rsid w:val="CEF58858"/>
    <w:rsid w:val="CFB39E6A"/>
    <w:rsid w:val="CFFB725E"/>
    <w:rsid w:val="CFFF7EFE"/>
    <w:rsid w:val="D3EA28B8"/>
    <w:rsid w:val="D3EBA3AF"/>
    <w:rsid w:val="D3F27AA6"/>
    <w:rsid w:val="D4EF6B81"/>
    <w:rsid w:val="D53DBEA8"/>
    <w:rsid w:val="DAFF719A"/>
    <w:rsid w:val="DEDFEA22"/>
    <w:rsid w:val="DEFF2E19"/>
    <w:rsid w:val="DEFF4EC5"/>
    <w:rsid w:val="DF783E94"/>
    <w:rsid w:val="DF8583F2"/>
    <w:rsid w:val="DF8F74AB"/>
    <w:rsid w:val="DFD213B2"/>
    <w:rsid w:val="DFE546A4"/>
    <w:rsid w:val="DFF17B21"/>
    <w:rsid w:val="DFF7224D"/>
    <w:rsid w:val="E27E76EE"/>
    <w:rsid w:val="E85A6CC8"/>
    <w:rsid w:val="E9FE7579"/>
    <w:rsid w:val="EA7E9609"/>
    <w:rsid w:val="EAF7FFD1"/>
    <w:rsid w:val="EBDF40D9"/>
    <w:rsid w:val="EBDFD570"/>
    <w:rsid w:val="EEAF6915"/>
    <w:rsid w:val="EEEF1D3B"/>
    <w:rsid w:val="EEFD7569"/>
    <w:rsid w:val="EFBE356C"/>
    <w:rsid w:val="EFFDC7E3"/>
    <w:rsid w:val="EFFFAFD7"/>
    <w:rsid w:val="F1DE1120"/>
    <w:rsid w:val="F1DF5F3D"/>
    <w:rsid w:val="F2D5137A"/>
    <w:rsid w:val="F3499F29"/>
    <w:rsid w:val="F3F82614"/>
    <w:rsid w:val="F3FF8C28"/>
    <w:rsid w:val="F5F330CB"/>
    <w:rsid w:val="F7BD1A86"/>
    <w:rsid w:val="F7F32454"/>
    <w:rsid w:val="F7FD99A3"/>
    <w:rsid w:val="F7FDFCF0"/>
    <w:rsid w:val="F993F519"/>
    <w:rsid w:val="F9BFC09D"/>
    <w:rsid w:val="F9D4C9F1"/>
    <w:rsid w:val="FA5F23D2"/>
    <w:rsid w:val="FABF0425"/>
    <w:rsid w:val="FAD3F3AB"/>
    <w:rsid w:val="FB7F2510"/>
    <w:rsid w:val="FB9629B7"/>
    <w:rsid w:val="FBEF1877"/>
    <w:rsid w:val="FCDFB480"/>
    <w:rsid w:val="FCF542D2"/>
    <w:rsid w:val="FD338641"/>
    <w:rsid w:val="FD4DAEDA"/>
    <w:rsid w:val="FDE96274"/>
    <w:rsid w:val="FDEF7162"/>
    <w:rsid w:val="FDFCFB71"/>
    <w:rsid w:val="FDFE0401"/>
    <w:rsid w:val="FDFF24E4"/>
    <w:rsid w:val="FE779E19"/>
    <w:rsid w:val="FE97F248"/>
    <w:rsid w:val="FE9BC4B3"/>
    <w:rsid w:val="FEF78F0F"/>
    <w:rsid w:val="FF3B42C7"/>
    <w:rsid w:val="FF3F18A9"/>
    <w:rsid w:val="FF9E2210"/>
    <w:rsid w:val="FFBF9CEA"/>
    <w:rsid w:val="FFED71BE"/>
    <w:rsid w:val="FFEE2CDA"/>
    <w:rsid w:val="FFEF1C27"/>
    <w:rsid w:val="FFF9E035"/>
    <w:rsid w:val="FFFB13FA"/>
    <w:rsid w:val="FFFDBB7E"/>
    <w:rsid w:val="FFFEEE03"/>
    <w:rsid w:val="FFFFB6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semiHidden/>
    <w:unhideWhenUsed/>
    <w:qFormat/>
    <w:uiPriority w:val="9"/>
    <w:pPr>
      <w:snapToGrid w:val="0"/>
      <w:spacing w:before="50" w:beforeLines="50" w:after="50" w:afterLines="50" w:line="560" w:lineRule="exact"/>
      <w:ind w:firstLine="992" w:firstLineChars="200"/>
      <w:jc w:val="left"/>
      <w:outlineLvl w:val="1"/>
    </w:pPr>
    <w:rPr>
      <w:rFonts w:ascii="黑体" w:hAnsi="黑体" w:eastAsia="黑体" w:cs="Times New Roman"/>
      <w:bCs/>
      <w:szCs w:val="36"/>
    </w:rPr>
  </w:style>
  <w:style w:type="paragraph" w:styleId="3">
    <w:name w:val="heading 3"/>
    <w:basedOn w:val="1"/>
    <w:next w:val="1"/>
    <w:autoRedefine/>
    <w:qFormat/>
    <w:uiPriority w:val="99"/>
    <w:pPr>
      <w:keepNext/>
      <w:keepLines/>
      <w:spacing w:before="260" w:after="260" w:line="415" w:lineRule="auto"/>
      <w:outlineLvl w:val="2"/>
    </w:pPr>
    <w:rPr>
      <w:b/>
      <w:bCs/>
      <w:sz w:val="32"/>
      <w:szCs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spacing w:line="360" w:lineRule="auto"/>
      <w:ind w:firstLine="420"/>
      <w:jc w:val="left"/>
    </w:pPr>
  </w:style>
  <w:style w:type="paragraph" w:styleId="5">
    <w:name w:val="Body Text"/>
    <w:basedOn w:val="1"/>
    <w:autoRedefine/>
    <w:qFormat/>
    <w:uiPriority w:val="0"/>
    <w:pPr>
      <w:spacing w:line="360" w:lineRule="auto"/>
    </w:pPr>
    <w:rPr>
      <w:rFonts w:ascii="仿宋_GB2312"/>
      <w:sz w:val="28"/>
    </w:rPr>
  </w:style>
  <w:style w:type="paragraph" w:styleId="6">
    <w:name w:val="Plain Text"/>
    <w:basedOn w:val="1"/>
    <w:autoRedefine/>
    <w:unhideWhenUsed/>
    <w:qFormat/>
    <w:uiPriority w:val="99"/>
    <w:rPr>
      <w:rFonts w:ascii="宋体" w:hAnsi="Courier New"/>
    </w:rPr>
  </w:style>
  <w:style w:type="paragraph" w:styleId="7">
    <w:name w:val="footer"/>
    <w:basedOn w:val="1"/>
    <w:autoRedefine/>
    <w:qFormat/>
    <w:uiPriority w:val="0"/>
    <w:pPr>
      <w:tabs>
        <w:tab w:val="center" w:pos="4153"/>
        <w:tab w:val="right" w:pos="8306"/>
      </w:tabs>
      <w:snapToGrid w:val="0"/>
      <w:jc w:val="left"/>
    </w:pPr>
    <w:rPr>
      <w:kern w:val="2"/>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toc 2"/>
    <w:basedOn w:val="1"/>
    <w:next w:val="1"/>
    <w:autoRedefine/>
    <w:qFormat/>
    <w:uiPriority w:val="39"/>
    <w:pPr>
      <w:tabs>
        <w:tab w:val="right" w:leader="dot" w:pos="8505"/>
      </w:tabs>
    </w:pPr>
    <w:rPr>
      <w:rFonts w:ascii="仿宋_GB2312" w:hAnsi="宋体"/>
      <w:sz w:val="24"/>
      <w:szCs w:val="32"/>
    </w:rPr>
  </w:style>
  <w:style w:type="paragraph" w:styleId="10">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0"/>
    <w:rPr>
      <w:color w:val="0000FF"/>
      <w:u w:val="single"/>
    </w:rPr>
  </w:style>
  <w:style w:type="paragraph" w:customStyle="1" w:styleId="15">
    <w:name w:val="纯文本1"/>
    <w:basedOn w:val="1"/>
    <w:qFormat/>
    <w:uiPriority w:val="0"/>
    <w:pPr>
      <w:jc w:val="left"/>
    </w:pPr>
    <w:rPr>
      <w:rFonts w:ascii="宋体" w:hAnsi="宋体" w:eastAsia="等线" w:cs="Times New Roman"/>
      <w:szCs w:val="21"/>
    </w:rPr>
  </w:style>
  <w:style w:type="paragraph" w:customStyle="1" w:styleId="16">
    <w:name w:val="_Style 3"/>
    <w:qFormat/>
    <w:uiPriority w:val="0"/>
    <w:pPr>
      <w:widowControl w:val="0"/>
      <w:ind w:firstLine="420" w:firstLineChars="200"/>
      <w:jc w:val="both"/>
    </w:pPr>
    <w:rPr>
      <w:rFonts w:ascii="Times New Roman" w:hAnsi="Times New Roman" w:eastAsia="宋体" w:cs="Times New Roman"/>
      <w:kern w:val="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398</Words>
  <Characters>2273</Characters>
  <Lines>18</Lines>
  <Paragraphs>5</Paragraphs>
  <TotalTime>21</TotalTime>
  <ScaleCrop>false</ScaleCrop>
  <LinksUpToDate>false</LinksUpToDate>
  <CharactersWithSpaces>2666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2022-04-23T17:37:00Z</dcterms:created>
  <dc:creator>Admin</dc:creator>
  <cp:lastModifiedBy>Administrator</cp:lastModifiedBy>
  <cp:lastPrinted>2024-01-02T08:52:00Z</cp:lastPrinted>
  <dcterms:modified xsi:type="dcterms:W3CDTF">2024-01-02T02:24:24Z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29D2C96FCC464E0A9D6AEA3393000896_13</vt:lpwstr>
  </property>
</Properties>
</file>