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17</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36" w:lineRule="exact"/>
        <w:ind w:left="1247" w:hanging="1248" w:hangingChars="400"/>
        <w:contextualSpacing/>
        <w:rPr>
          <w:rFonts w:ascii="仿宋_GB2312"/>
          <w:szCs w:val="32"/>
        </w:rPr>
      </w:pPr>
    </w:p>
    <w:p>
      <w:pPr>
        <w:spacing w:line="540" w:lineRule="exact"/>
        <w:ind w:left="1077" w:leftChars="200" w:hanging="453" w:hangingChars="145"/>
        <w:rPr>
          <w:rFonts w:ascii="仿宋_GB2312"/>
          <w:szCs w:val="32"/>
        </w:rPr>
      </w:pPr>
      <w:r>
        <w:rPr>
          <w:rFonts w:hint="eastAsia" w:ascii="仿宋_GB2312"/>
          <w:szCs w:val="32"/>
        </w:rPr>
        <w:t>当事人：江门市鼎锋金属制品有限公司</w:t>
      </w:r>
    </w:p>
    <w:p>
      <w:pPr>
        <w:spacing w:line="540" w:lineRule="exact"/>
        <w:ind w:left="1077" w:leftChars="200" w:hanging="453" w:hangingChars="145"/>
        <w:rPr>
          <w:rFonts w:ascii="仿宋_GB2312"/>
          <w:szCs w:val="32"/>
        </w:rPr>
      </w:pPr>
      <w:r>
        <w:rPr>
          <w:rFonts w:hint="eastAsia" w:ascii="仿宋_GB2312"/>
          <w:szCs w:val="32"/>
        </w:rPr>
        <w:t>统一社会信用代码：91440705</w:t>
      </w:r>
      <w:r>
        <w:rPr>
          <w:rFonts w:ascii="仿宋_GB2312"/>
          <w:szCs w:val="32"/>
        </w:rPr>
        <w:t>MAC4M5BQ9W</w:t>
      </w:r>
    </w:p>
    <w:p>
      <w:pPr>
        <w:spacing w:line="540" w:lineRule="exact"/>
        <w:ind w:left="2013" w:leftChars="200" w:hanging="1389" w:hangingChars="445"/>
        <w:rPr>
          <w:rFonts w:ascii="仿宋_GB2312"/>
          <w:szCs w:val="32"/>
        </w:rPr>
      </w:pPr>
      <w:r>
        <w:rPr>
          <w:rFonts w:hint="eastAsia" w:ascii="仿宋_GB2312"/>
          <w:szCs w:val="32"/>
        </w:rPr>
        <w:t>经营场所：江门市新会区司前镇白庙村委会梅平岗（自编0</w:t>
      </w:r>
      <w:r>
        <w:rPr>
          <w:rFonts w:ascii="仿宋_GB2312"/>
          <w:szCs w:val="32"/>
        </w:rPr>
        <w:t>1</w:t>
      </w:r>
      <w:r>
        <w:rPr>
          <w:rFonts w:hint="eastAsia" w:ascii="仿宋_GB2312"/>
          <w:szCs w:val="32"/>
        </w:rPr>
        <w:t>号）</w:t>
      </w:r>
    </w:p>
    <w:p>
      <w:pPr>
        <w:spacing w:line="540" w:lineRule="exact"/>
        <w:ind w:left="1077" w:leftChars="200" w:hanging="453" w:hangingChars="145"/>
        <w:rPr>
          <w:rFonts w:ascii="仿宋_GB2312"/>
          <w:szCs w:val="32"/>
        </w:rPr>
      </w:pPr>
      <w:r>
        <w:rPr>
          <w:rFonts w:hint="eastAsia" w:ascii="仿宋_GB2312"/>
          <w:szCs w:val="32"/>
        </w:rPr>
        <w:t>法定代表人：邹芝梅</w:t>
      </w:r>
    </w:p>
    <w:p>
      <w:pPr>
        <w:spacing w:before="313" w:beforeLines="50" w:line="536" w:lineRule="exact"/>
        <w:ind w:firstLine="624" w:firstLineChars="200"/>
        <w:rPr>
          <w:rFonts w:ascii="仿宋" w:hAnsi="仿宋" w:eastAsia="仿宋" w:cs="仿宋"/>
          <w:szCs w:val="32"/>
        </w:rPr>
      </w:pPr>
      <w:r>
        <w:rPr>
          <w:rFonts w:hint="eastAsia" w:ascii="仿宋_GB2312"/>
          <w:szCs w:val="32"/>
        </w:rPr>
        <w:t>江门市鼎锋金属制品有限公司</w:t>
      </w:r>
      <w:r>
        <w:rPr>
          <w:rFonts w:hint="eastAsia" w:ascii="仿宋" w:hAnsi="仿宋" w:eastAsia="仿宋" w:cs="仿宋"/>
          <w:szCs w:val="32"/>
        </w:rPr>
        <w:t>环境违法一案，我局经过调查，现已审查终结。</w:t>
      </w:r>
    </w:p>
    <w:p>
      <w:pPr>
        <w:spacing w:line="536" w:lineRule="exact"/>
        <w:ind w:firstLine="612" w:firstLineChars="196"/>
        <w:rPr>
          <w:rFonts w:ascii="仿宋" w:hAnsi="仿宋" w:eastAsia="仿宋" w:cs="仿宋"/>
          <w:b/>
          <w:kern w:val="0"/>
          <w:szCs w:val="32"/>
        </w:rPr>
      </w:pPr>
      <w:r>
        <w:rPr>
          <w:rFonts w:hint="eastAsia" w:ascii="仿宋" w:hAnsi="仿宋" w:eastAsia="仿宋" w:cs="仿宋"/>
          <w:b/>
          <w:kern w:val="0"/>
          <w:szCs w:val="32"/>
        </w:rPr>
        <w:t>一、环境违法事实和证据</w:t>
      </w:r>
    </w:p>
    <w:p>
      <w:pPr>
        <w:spacing w:line="536" w:lineRule="exact"/>
        <w:ind w:firstLine="624" w:firstLineChars="200"/>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12</w:t>
      </w:r>
      <w:r>
        <w:rPr>
          <w:rFonts w:hint="eastAsia" w:ascii="仿宋" w:hAnsi="仿宋" w:eastAsia="仿宋" w:cs="仿宋"/>
          <w:szCs w:val="32"/>
        </w:rPr>
        <w:t>月，我局执法人员对江门市鼎锋金属制品有限公司进行的现场检查和调查发现：</w:t>
      </w:r>
    </w:p>
    <w:p>
      <w:pPr>
        <w:spacing w:line="536" w:lineRule="exact"/>
        <w:ind w:firstLine="624" w:firstLineChars="200"/>
        <w:rPr>
          <w:rFonts w:ascii="仿宋" w:hAnsi="仿宋" w:eastAsia="仿宋" w:cs="仿宋"/>
          <w:szCs w:val="32"/>
        </w:rPr>
      </w:pPr>
      <w:r>
        <w:rPr>
          <w:rFonts w:hint="eastAsia" w:ascii="仿宋" w:hAnsi="仿宋" w:eastAsia="仿宋" w:cs="仿宋"/>
          <w:szCs w:val="32"/>
        </w:rPr>
        <w:t>你单位的金属制品加工生产项目属《建设项目环境影响评价分类管理名录（2021版）》第三十类金属制品业第</w:t>
      </w:r>
      <w:r>
        <w:rPr>
          <w:rFonts w:ascii="仿宋" w:hAnsi="仿宋" w:eastAsia="仿宋" w:cs="仿宋"/>
          <w:szCs w:val="32"/>
        </w:rPr>
        <w:t>67</w:t>
      </w:r>
      <w:r>
        <w:rPr>
          <w:rFonts w:hint="eastAsia" w:ascii="仿宋" w:hAnsi="仿宋" w:eastAsia="仿宋" w:cs="仿宋"/>
          <w:szCs w:val="32"/>
        </w:rPr>
        <w:t>类“金属表面处理及热处理加工”，应当编制环境影响报告表，但你单位未向环境保护行政主管部门报批环境影响报告表，擅自开工建设，现已建成。上述建设项目投资额为人民币</w:t>
      </w:r>
      <w:r>
        <w:rPr>
          <w:rFonts w:ascii="仿宋" w:hAnsi="仿宋" w:eastAsia="仿宋" w:cs="仿宋"/>
          <w:szCs w:val="32"/>
        </w:rPr>
        <w:t>60</w:t>
      </w:r>
      <w:r>
        <w:rPr>
          <w:rFonts w:hint="eastAsia" w:ascii="仿宋" w:hAnsi="仿宋" w:eastAsia="仿宋" w:cs="仿宋"/>
          <w:szCs w:val="32"/>
        </w:rPr>
        <w:t>万元。</w:t>
      </w:r>
    </w:p>
    <w:p>
      <w:pPr>
        <w:spacing w:line="536" w:lineRule="exact"/>
        <w:ind w:firstLine="624" w:firstLineChars="200"/>
        <w:rPr>
          <w:rFonts w:ascii="仿宋" w:hAnsi="仿宋" w:eastAsia="仿宋" w:cs="仿宋"/>
          <w:szCs w:val="32"/>
        </w:rPr>
      </w:pPr>
      <w:r>
        <w:rPr>
          <w:rFonts w:hint="eastAsia" w:ascii="仿宋" w:hAnsi="仿宋" w:eastAsia="仿宋" w:cs="仿宋"/>
          <w:szCs w:val="32"/>
        </w:rPr>
        <w:t>以上事实，有当事人签名确认的《江门市生态环境局现场检查笔录》、《江门市生态环境局调查询问笔录》，当事人出具的《建设项目总投资额认定书》和我局执法人员现场拍摄的照片等证据为证。</w:t>
      </w:r>
    </w:p>
    <w:p>
      <w:pPr>
        <w:spacing w:line="536" w:lineRule="exact"/>
        <w:ind w:firstLine="624" w:firstLineChars="200"/>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spacing w:line="536" w:lineRule="exact"/>
        <w:ind w:firstLine="624" w:firstLineChars="200"/>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日告知你单位违法事实、处罚依据和拟作出的处罚决定，并告知你单位有权进行陈述申辩。你单位未提出陈述申辩。</w:t>
      </w:r>
    </w:p>
    <w:p>
      <w:pPr>
        <w:spacing w:line="536" w:lineRule="exact"/>
        <w:ind w:firstLine="624" w:firstLineChars="200"/>
        <w:rPr>
          <w:rFonts w:ascii="仿宋" w:hAnsi="仿宋" w:eastAsia="仿宋" w:cs="仿宋"/>
          <w:szCs w:val="32"/>
        </w:rPr>
      </w:pPr>
      <w:r>
        <w:rPr>
          <w:rFonts w:hint="eastAsia" w:ascii="仿宋" w:hAnsi="仿宋" w:eastAsia="仿宋" w:cs="仿宋"/>
          <w:szCs w:val="32"/>
        </w:rPr>
        <w:t>以上事实，有我局20</w:t>
      </w:r>
      <w:r>
        <w:rPr>
          <w:rFonts w:ascii="仿宋" w:hAnsi="仿宋" w:eastAsia="仿宋" w:cs="仿宋"/>
          <w:szCs w:val="32"/>
        </w:rPr>
        <w:t>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10</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7</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日送达回执为证。</w:t>
      </w:r>
    </w:p>
    <w:p>
      <w:pPr>
        <w:spacing w:line="536" w:lineRule="exact"/>
        <w:ind w:firstLine="612" w:firstLineChars="196"/>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spacing w:line="536" w:lineRule="exact"/>
        <w:ind w:firstLine="624" w:firstLineChars="200"/>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line="536" w:lineRule="exact"/>
        <w:ind w:firstLine="624" w:firstLineChars="200"/>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7500</w:t>
      </w:r>
      <w:r>
        <w:rPr>
          <w:rFonts w:hint="eastAsia" w:ascii="仿宋" w:hAnsi="仿宋" w:eastAsia="仿宋" w:cs="仿宋"/>
          <w:b/>
          <w:szCs w:val="32"/>
        </w:rPr>
        <w:t>元（大写：柒仟伍佰元）。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36" w:lineRule="exact"/>
        <w:ind w:firstLine="624" w:firstLineChars="200"/>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spacing w:line="536" w:lineRule="exact"/>
        <w:ind w:firstLine="624" w:firstLineChars="200"/>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tabs>
          <w:tab w:val="left" w:pos="1560"/>
        </w:tabs>
        <w:spacing w:line="440" w:lineRule="exact"/>
        <w:rPr>
          <w:rFonts w:ascii="仿宋" w:hAnsi="仿宋" w:eastAsia="仿宋" w:cs="仿宋"/>
          <w:kern w:val="0"/>
          <w:szCs w:val="32"/>
        </w:rPr>
      </w:pPr>
    </w:p>
    <w:p>
      <w:pPr>
        <w:spacing w:line="440" w:lineRule="exact"/>
        <w:ind w:right="55"/>
        <w:jc w:val="center"/>
        <w:rPr>
          <w:rFonts w:ascii="仿宋" w:hAnsi="仿宋" w:eastAsia="仿宋" w:cs="仿宋"/>
          <w:kern w:val="0"/>
          <w:szCs w:val="32"/>
        </w:rPr>
      </w:pPr>
      <w:r>
        <w:rPr>
          <w:rFonts w:hint="eastAsia" w:ascii="仿宋" w:hAnsi="仿宋" w:eastAsia="仿宋" w:cs="仿宋"/>
          <w:kern w:val="0"/>
          <w:szCs w:val="32"/>
        </w:rPr>
        <w:t xml:space="preserve">                        江门市生态环境局 </w:t>
      </w:r>
    </w:p>
    <w:p>
      <w:pPr>
        <w:spacing w:line="440" w:lineRule="exact"/>
        <w:ind w:right="1092"/>
        <w:jc w:val="center"/>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2</w:t>
      </w:r>
      <w:r>
        <w:rPr>
          <w:rFonts w:hint="eastAsia" w:ascii="仿宋" w:hAnsi="仿宋" w:eastAsia="仿宋" w:cs="仿宋"/>
          <w:kern w:val="0"/>
          <w:szCs w:val="32"/>
        </w:rPr>
        <w:t>月</w:t>
      </w:r>
      <w:r>
        <w:rPr>
          <w:rFonts w:hint="eastAsia" w:ascii="仿宋" w:hAnsi="仿宋" w:eastAsia="仿宋" w:cs="仿宋"/>
          <w:kern w:val="0"/>
          <w:szCs w:val="32"/>
          <w:lang w:val="en-US" w:eastAsia="zh-CN"/>
        </w:rPr>
        <w:t>27</w:t>
      </w:r>
      <w:bookmarkStart w:id="0" w:name="_GoBack"/>
      <w:bookmarkEnd w:id="0"/>
      <w:r>
        <w:rPr>
          <w:rFonts w:hint="eastAsia" w:ascii="仿宋" w:hAnsi="仿宋" w:eastAsia="仿宋" w:cs="仿宋"/>
          <w:kern w:val="0"/>
          <w:szCs w:val="32"/>
        </w:rPr>
        <w:t xml:space="preserve">日 </w:t>
      </w:r>
    </w:p>
    <w:p>
      <w:pPr>
        <w:spacing w:line="440" w:lineRule="exact"/>
        <w:ind w:right="1092"/>
        <w:jc w:val="center"/>
        <w:rPr>
          <w:rFonts w:ascii="仿宋" w:hAnsi="仿宋" w:eastAsia="仿宋" w:cs="仿宋"/>
          <w:kern w:val="0"/>
          <w:szCs w:val="32"/>
        </w:rPr>
      </w:pPr>
    </w:p>
    <w:p>
      <w:pPr>
        <w:spacing w:line="440" w:lineRule="exact"/>
        <w:ind w:right="1094"/>
        <w:rPr>
          <w:rFonts w:ascii="仿宋" w:hAnsi="仿宋" w:eastAsia="仿宋" w:cs="仿宋"/>
          <w:kern w:val="0"/>
          <w:szCs w:val="32"/>
        </w:rPr>
      </w:pPr>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922BB0"/>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230</Words>
  <Characters>1312</Characters>
  <Lines>10</Lines>
  <Paragraphs>3</Paragraphs>
  <TotalTime>17</TotalTime>
  <ScaleCrop>false</ScaleCrop>
  <LinksUpToDate>false</LinksUpToDate>
  <CharactersWithSpaces>1539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2024-02-26T02:45:00Z</dcterms:created>
  <dc:creator>Administrator</dc:creator>
  <cp:lastModifiedBy>WPS_1694761824</cp:lastModifiedBy>
  <cp:lastPrinted>2024-02-26T03:19:00Z</cp:lastPrinted>
  <dcterms:modified xsi:type="dcterms:W3CDTF">2024-02-28T01:33:22Z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7752A189C4D043F1ABA95B48E4574BBD_13</vt:lpwstr>
  </property>
  <property fmtid="{D5CDD505-2E9C-101B-9397-08002B2CF9AE}" pid="4" name="KSOSaveFontToCloudKey">
    <vt:lpwstr>0_btnclosed</vt:lpwstr>
  </property>
</Properties>
</file>