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附件5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0" w:line="240" w:lineRule="auto"/>
        <w:ind w:left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0"/>
          <w:szCs w:val="40"/>
        </w:rPr>
        <w:t>参加广东省企业职业技能等级认定工作</w:t>
      </w:r>
    </w:p>
    <w:p>
      <w:pPr>
        <w:spacing w:before="0" w:line="240" w:lineRule="auto"/>
        <w:ind w:left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承诺书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insoku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 xml:space="preserve">本单位是广东省内职业技能等级认定备案企业，机构备案号为 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u w:val="none" w:color="auto"/>
        </w:rPr>
        <w:t xml:space="preserve">Y                  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,备案有效期自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u w:val="none" w:color="auto"/>
        </w:rPr>
        <w:t xml:space="preserve">    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 xml:space="preserve"> 年 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u w:val="none" w:color="auto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u w:val="none" w:color="auto"/>
        </w:rPr>
        <w:t xml:space="preserve">至     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 xml:space="preserve"> 年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u w:val="none" w:color="auto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 xml:space="preserve"> 月。为确保本单位在参与广东省职业技能等级认定工作期间，遵守国家各项法律法规以及职业技能等级认定工作的制度、规定及相关要求，认真做好职业技能等级认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定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和证书核发工作，现作出以下承诺：</w:t>
      </w:r>
    </w:p>
    <w:p>
      <w:pPr>
        <w:kinsoku/>
        <w:spacing w:before="0"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一、严格遵守广东省职业技能等级认定相关文件要求，完善企业管理制度，规范认定工作流程，建立问题回溯和责任追究机制，在开展职业技能等级认定工作期间，主动接受广东省各级人力资源社会保障部门的监管。</w:t>
      </w:r>
    </w:p>
    <w:p>
      <w:pPr>
        <w:kinsoku/>
        <w:spacing w:before="0"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二、严格按照审核通过的工作方案，组织实施本企业职业技能等级认定工作，确保在本企业备案的职业</w:t>
      </w:r>
      <w:r>
        <w:rPr>
          <w:rFonts w:hint="default" w:ascii="方正仿宋_GBK" w:hAnsi="方正仿宋_GBK" w:eastAsia="方正仿宋_GBK" w:cs="方正仿宋_GBK"/>
          <w:spacing w:val="0"/>
          <w:sz w:val="32"/>
          <w:szCs w:val="32"/>
        </w:rPr>
        <w:t>（工种）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范围、考核地点、考评规范、内部质量控制等要求下，独立开展职业技能等级评价工作，上报所有材料已经相关责任人核实，真实有效，按照“谁评价、谁负责、谁发证”原则承担主体责任，并对通过本单位技能等级认定的员工按照工作方案所列条款，落实相应待遇。</w:t>
      </w:r>
    </w:p>
    <w:p>
      <w:pPr>
        <w:kinsoku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三、根据企业的实际需要建立评价工作台账和信息管理系统及数据库，按规定做好职业技能等级证书的核发、统计和信息备份等工作。</w:t>
      </w:r>
    </w:p>
    <w:p>
      <w:pPr>
        <w:kinsoku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四、在备案范围内开展职业技能等级认定工作，未经广东省人力资源社会保障相关部门许可，不以任何形式合作、授权或者委托其他机构开展职业技能等级认定，如有变更，必须遵守先报备后实施的原则。</w:t>
      </w:r>
    </w:p>
    <w:p>
      <w:pPr>
        <w:kinsoku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position w:val="0"/>
          <w:sz w:val="32"/>
          <w:szCs w:val="32"/>
        </w:rPr>
        <w:t>五、积极推进职业技能等级认定工作，每年组织认定工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作不少于两次。</w:t>
      </w:r>
    </w:p>
    <w:p>
      <w:pPr>
        <w:kinsoku/>
        <w:spacing w:before="0"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以上内容为我单位作出的承诺，如有违反上述内容的行</w:t>
      </w:r>
      <w:r>
        <w:rPr>
          <w:rFonts w:hint="default" w:ascii="方正仿宋_GBK" w:hAnsi="方正仿宋_GBK" w:eastAsia="方正仿宋_GBK" w:cs="方正仿宋_GBK"/>
          <w:spacing w:val="0"/>
          <w:sz w:val="32"/>
          <w:szCs w:val="32"/>
        </w:rPr>
        <w:t>为,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我单位清楚将失去作为广东省职业技能等级认定备案企业的资格。如有涉及违法、违规、违纪行为的，愿意承担包括经济赔偿责任在内的相应法律责任。</w:t>
      </w:r>
    </w:p>
    <w:p>
      <w:pPr>
        <w:kinsoku/>
        <w:wordWrap w:val="0"/>
        <w:spacing w:line="560" w:lineRule="exact"/>
        <w:rPr>
          <w:rFonts w:hint="eastAsia" w:ascii="Arial"/>
          <w:sz w:val="21"/>
        </w:rPr>
      </w:pPr>
    </w:p>
    <w:p>
      <w:pPr>
        <w:kinsoku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insoku/>
        <w:spacing w:before="0"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单位名称(公章):</w:t>
      </w:r>
    </w:p>
    <w:p>
      <w:pPr>
        <w:kinsoku/>
        <w:spacing w:before="0"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position w:val="0"/>
          <w:sz w:val="32"/>
          <w:szCs w:val="32"/>
        </w:rPr>
        <w:t>法定代表人(主要负责人)签名：</w:t>
      </w:r>
    </w:p>
    <w:p>
      <w:pPr>
        <w:kinsoku/>
        <w:spacing w:line="560" w:lineRule="exact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时间：     年   月   日</w:t>
      </w:r>
    </w:p>
    <w:sectPr>
      <w:footerReference r:id="rId5" w:type="default"/>
      <w:pgSz w:w="11910" w:h="16850"/>
      <w:pgMar w:top="1701" w:right="1474" w:bottom="1701" w:left="1587" w:header="0" w:footer="567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revisionView w:markup="0"/>
  <w:trackRevisions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g2MjI5YTIwOTRiNDVmYjc0MzI3NjViZWYyMDVmOTgifQ=="/>
  </w:docVars>
  <w:rsids>
    <w:rsidRoot w:val="00000000"/>
    <w:rsid w:val="23476384"/>
    <w:rsid w:val="2FAA768F"/>
    <w:rsid w:val="45432CA1"/>
    <w:rsid w:val="575A65E2"/>
    <w:rsid w:val="62C8527C"/>
    <w:rsid w:val="7BFFFF16"/>
    <w:rsid w:val="BF0F87CF"/>
    <w:rsid w:val="C56DA5F7"/>
    <w:rsid w:val="FFFFF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2023-08-19T09:50:00Z</dcterms:created>
  <dc:creator>Kingsoft-PDF</dc:creator>
  <cp:lastModifiedBy>钟虹燕</cp:lastModifiedBy>
  <dcterms:modified xsi:type="dcterms:W3CDTF">2024-02-27T11:02:02Z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2023-08-18T09:50:13Z</vt:filetime>
  </property>
  <property fmtid="{D5CDD505-2E9C-101B-9397-08002B2CF9AE}" pid="4" name="UsrData">
    <vt:lpwstr>64dece4a02013b001f7feae4wl</vt:lpwstr>
  </property>
  <property fmtid="{D5CDD505-2E9C-101B-9397-08002B2CF9AE}" pid="5" name="KSOProductBuildVer">
    <vt:lpwstr>2052-11.8.2.10290</vt:lpwstr>
  </property>
  <property fmtid="{D5CDD505-2E9C-101B-9397-08002B2CF9AE}" pid="6" name="ICV">
    <vt:lpwstr>87771D298E2F4148A5C96DDDF15BD8FD_13</vt:lpwstr>
  </property>
</Properties>
</file>