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sz w:val="32"/>
          <w:szCs w:val="32"/>
        </w:rPr>
      </w:pPr>
      <w:r>
        <w:rPr>
          <w:b/>
          <w:sz w:val="32"/>
          <w:szCs w:val="32"/>
        </w:rPr>
        <w:t xml:space="preserve">                 </w:t>
      </w:r>
    </w:p>
    <w:p>
      <w:pPr>
        <w:rPr>
          <w:b/>
          <w:sz w:val="32"/>
          <w:szCs w:val="32"/>
        </w:rPr>
      </w:pPr>
    </w:p>
    <w:p>
      <w:pPr>
        <w:jc w:val="center"/>
        <w:rPr>
          <w:rFonts w:ascii="华文中宋" w:hAnsi="华文中宋" w:eastAsia="华文中宋" w:cs="华文中宋"/>
          <w:b/>
          <w:bCs/>
          <w:spacing w:val="40"/>
          <w:sz w:val="60"/>
          <w:szCs w:val="60"/>
        </w:rPr>
      </w:pPr>
      <w:r>
        <w:rPr>
          <w:rFonts w:hint="eastAsia" w:ascii="华文中宋" w:hAnsi="华文中宋" w:eastAsia="华文中宋" w:cs="华文中宋"/>
          <w:b/>
          <w:bCs/>
          <w:spacing w:val="40"/>
          <w:sz w:val="60"/>
          <w:szCs w:val="60"/>
          <w:lang w:val="en-US" w:eastAsia="zh-CN"/>
        </w:rPr>
        <w:t>行业</w:t>
      </w:r>
      <w:r>
        <w:rPr>
          <w:rFonts w:hint="eastAsia" w:ascii="华文中宋" w:hAnsi="华文中宋" w:eastAsia="华文中宋" w:cs="华文中宋"/>
          <w:b/>
          <w:bCs/>
          <w:spacing w:val="40"/>
          <w:sz w:val="60"/>
          <w:szCs w:val="60"/>
        </w:rPr>
        <w:t>企业评价规范</w:t>
      </w:r>
    </w:p>
    <w:p>
      <w:pPr>
        <w:jc w:val="center"/>
        <w:rPr>
          <w:rFonts w:ascii="华文中宋" w:hAnsi="华文中宋" w:eastAsia="华文中宋" w:cs="华文中宋"/>
          <w:sz w:val="32"/>
          <w:szCs w:val="32"/>
        </w:rPr>
      </w:pPr>
      <w:r>
        <w:rPr>
          <w:rFonts w:hint="eastAsia" w:ascii="华文中宋" w:hAnsi="华文中宋" w:eastAsia="华文中宋" w:cs="华文中宋"/>
          <w:sz w:val="32"/>
          <w:szCs w:val="32"/>
        </w:rPr>
        <w:t>职业编码：</w:t>
      </w:r>
      <w:r>
        <w:rPr>
          <w:rFonts w:ascii="华文中宋" w:hAnsi="华文中宋" w:eastAsia="华文中宋" w:cs="华文中宋"/>
          <w:sz w:val="32"/>
          <w:szCs w:val="32"/>
        </w:rPr>
        <w:t>6-31-0</w:t>
      </w:r>
      <w:r>
        <w:rPr>
          <w:rFonts w:hint="eastAsia" w:ascii="华文中宋" w:hAnsi="华文中宋" w:eastAsia="华文中宋" w:cs="华文中宋"/>
          <w:sz w:val="32"/>
          <w:szCs w:val="32"/>
          <w:lang w:val="en-US" w:eastAsia="zh-CN"/>
        </w:rPr>
        <w:t>1</w:t>
      </w:r>
      <w:r>
        <w:rPr>
          <w:rFonts w:ascii="华文中宋" w:hAnsi="华文中宋" w:eastAsia="华文中宋" w:cs="华文中宋"/>
          <w:sz w:val="32"/>
          <w:szCs w:val="32"/>
        </w:rPr>
        <w:t>-0</w:t>
      </w:r>
      <w:r>
        <w:rPr>
          <w:rFonts w:hint="eastAsia" w:ascii="华文中宋" w:hAnsi="华文中宋" w:eastAsia="华文中宋" w:cs="华文中宋"/>
          <w:sz w:val="32"/>
          <w:szCs w:val="32"/>
          <w:lang w:val="en-US" w:eastAsia="zh-CN"/>
        </w:rPr>
        <w:t>3</w:t>
      </w:r>
      <w:r>
        <w:rPr>
          <w:rFonts w:ascii="华文中宋" w:hAnsi="华文中宋" w:eastAsia="华文中宋" w:cs="华文中宋"/>
          <w:sz w:val="32"/>
          <w:szCs w:val="32"/>
        </w:rPr>
        <w:t xml:space="preserve"> </w:t>
      </w:r>
    </w:p>
    <w:p>
      <w:pPr>
        <w:rPr>
          <w:b/>
          <w:sz w:val="32"/>
          <w:szCs w:val="32"/>
        </w:rPr>
      </w:pPr>
    </w:p>
    <w:p>
      <w:pPr>
        <w:rPr>
          <w:b/>
          <w:sz w:val="32"/>
          <w:szCs w:val="32"/>
        </w:rPr>
      </w:pPr>
    </w:p>
    <w:p>
      <w:pPr>
        <w:rPr>
          <w:b/>
          <w:sz w:val="32"/>
          <w:szCs w:val="32"/>
        </w:rPr>
      </w:pPr>
    </w:p>
    <w:p>
      <w:pPr>
        <w:rPr>
          <w:b/>
          <w:sz w:val="32"/>
          <w:szCs w:val="32"/>
        </w:rPr>
      </w:pPr>
    </w:p>
    <w:p>
      <w:pPr>
        <w:rPr>
          <w:bCs/>
          <w:sz w:val="32"/>
          <w:szCs w:val="32"/>
        </w:rPr>
      </w:pPr>
    </w:p>
    <w:p>
      <w:pPr>
        <w:jc w:val="center"/>
        <w:rPr>
          <w:rFonts w:hint="eastAsia" w:eastAsia="宋体"/>
          <w:bCs/>
          <w:sz w:val="52"/>
          <w:szCs w:val="52"/>
          <w:lang w:eastAsia="zh-CN"/>
        </w:rPr>
      </w:pPr>
      <w:r>
        <w:rPr>
          <w:rFonts w:hint="eastAsia"/>
          <w:bCs/>
          <w:sz w:val="52"/>
          <w:szCs w:val="52"/>
          <w:lang w:val="en-US" w:eastAsia="zh-CN"/>
        </w:rPr>
        <w:t>电工</w:t>
      </w:r>
    </w:p>
    <w:p>
      <w:pPr>
        <w:jc w:val="center"/>
        <w:rPr>
          <w:bCs/>
          <w:sz w:val="52"/>
          <w:szCs w:val="52"/>
        </w:rPr>
      </w:pPr>
    </w:p>
    <w:p>
      <w:pPr>
        <w:jc w:val="center"/>
        <w:rPr>
          <w:bCs/>
          <w:sz w:val="52"/>
          <w:szCs w:val="52"/>
        </w:rPr>
      </w:pPr>
    </w:p>
    <w:p>
      <w:pPr>
        <w:jc w:val="center"/>
        <w:rPr>
          <w:bCs/>
          <w:sz w:val="52"/>
          <w:szCs w:val="52"/>
        </w:rPr>
      </w:pPr>
    </w:p>
    <w:p>
      <w:pPr>
        <w:jc w:val="center"/>
        <w:rPr>
          <w:bCs/>
          <w:sz w:val="52"/>
          <w:szCs w:val="52"/>
        </w:rPr>
      </w:pPr>
    </w:p>
    <w:p>
      <w:pPr>
        <w:jc w:val="center"/>
        <w:rPr>
          <w:bCs/>
          <w:sz w:val="52"/>
          <w:szCs w:val="52"/>
        </w:rPr>
      </w:pPr>
    </w:p>
    <w:p>
      <w:pPr>
        <w:jc w:val="center"/>
        <w:rPr>
          <w:bCs/>
          <w:sz w:val="52"/>
          <w:szCs w:val="52"/>
        </w:rPr>
      </w:pPr>
    </w:p>
    <w:p>
      <w:pPr>
        <w:jc w:val="center"/>
        <w:rPr>
          <w:rFonts w:hint="eastAsia"/>
          <w:b w:val="0"/>
          <w:bCs/>
          <w:sz w:val="32"/>
          <w:szCs w:val="32"/>
          <w:lang w:val="en-US" w:eastAsia="zh-CN"/>
        </w:rPr>
      </w:pPr>
      <w:r>
        <w:rPr>
          <w:rFonts w:hint="eastAsia"/>
          <w:b w:val="0"/>
          <w:bCs/>
          <w:sz w:val="32"/>
          <w:szCs w:val="32"/>
          <w:lang w:val="en-US" w:eastAsia="zh-CN"/>
        </w:rPr>
        <w:t>XXXX有限公司  制定</w:t>
      </w:r>
    </w:p>
    <w:p>
      <w:pPr>
        <w:pStyle w:val="2"/>
        <w:jc w:val="center"/>
        <w:rPr>
          <w:rFonts w:hint="default"/>
          <w:lang w:val="en-US" w:eastAsia="zh-CN"/>
        </w:rPr>
      </w:pPr>
      <w:r>
        <w:rPr>
          <w:rFonts w:hint="eastAsia"/>
          <w:b w:val="0"/>
          <w:bCs/>
          <w:sz w:val="32"/>
          <w:szCs w:val="32"/>
          <w:lang w:val="en-US" w:eastAsia="zh-CN"/>
        </w:rPr>
        <w:t>（202X年XX月）</w:t>
      </w:r>
    </w:p>
    <w:p>
      <w:pPr>
        <w:jc w:val="center"/>
        <w:rPr>
          <w:b/>
          <w:color w:val="FF0000"/>
          <w:sz w:val="32"/>
          <w:szCs w:val="32"/>
        </w:rPr>
        <w:sectPr>
          <w:headerReference r:id="rId3" w:type="default"/>
          <w:pgSz w:w="11906" w:h="16838"/>
          <w:pgMar w:top="709" w:right="1800" w:bottom="1440" w:left="1800" w:header="851" w:footer="992" w:gutter="0"/>
          <w:cols w:space="425" w:num="1"/>
          <w:docGrid w:type="lines" w:linePitch="312" w:charSpace="0"/>
        </w:sectPr>
      </w:pPr>
      <w:r>
        <w:rPr>
          <w:rFonts w:ascii="华文中宋" w:hAnsi="华文中宋" w:eastAsia="华文中宋" w:cs="华文中宋"/>
          <w:sz w:val="32"/>
          <w:szCs w:val="32"/>
        </w:rPr>
        <w:t xml:space="preserve"> </w:t>
      </w:r>
    </w:p>
    <w:p>
      <w:pPr>
        <w:jc w:val="center"/>
        <w:rPr>
          <w:sz w:val="28"/>
          <w:szCs w:val="28"/>
        </w:rPr>
      </w:pPr>
      <w:r>
        <w:rPr>
          <w:sz w:val="28"/>
          <w:szCs w:val="28"/>
        </w:rPr>
        <w:t>1</w:t>
      </w:r>
      <w:r>
        <w:rPr>
          <w:rFonts w:hint="eastAsia"/>
          <w:sz w:val="28"/>
          <w:szCs w:val="28"/>
        </w:rPr>
        <w:t>．职业概况</w:t>
      </w:r>
    </w:p>
    <w:p>
      <w:pPr>
        <w:keepNext w:val="0"/>
        <w:keepLines w:val="0"/>
        <w:pageBreakBefore w:val="0"/>
        <w:widowControl w:val="0"/>
        <w:kinsoku/>
        <w:wordWrap/>
        <w:overflowPunct/>
        <w:topLinePunct w:val="0"/>
        <w:autoSpaceDE/>
        <w:autoSpaceDN/>
        <w:bidi w:val="0"/>
        <w:adjustRightInd/>
        <w:snapToGrid/>
        <w:spacing w:line="300" w:lineRule="exact"/>
        <w:textAlignment w:val="auto"/>
        <w:rPr>
          <w:szCs w:val="21"/>
        </w:rPr>
      </w:pPr>
      <w:r>
        <w:rPr>
          <w:b/>
          <w:bCs/>
          <w:szCs w:val="21"/>
        </w:rPr>
        <w:t xml:space="preserve">1.1 </w:t>
      </w:r>
      <w:r>
        <w:rPr>
          <w:rFonts w:hint="eastAsia"/>
          <w:b/>
          <w:bCs/>
          <w:szCs w:val="21"/>
        </w:rPr>
        <w:t>职业名称</w:t>
      </w:r>
      <w:r>
        <w:rPr>
          <w:szCs w:val="21"/>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szCs w:val="21"/>
          <w:lang w:val="en-US" w:eastAsia="zh-CN"/>
        </w:rPr>
      </w:pPr>
      <w:r>
        <w:rPr>
          <w:rFonts w:hint="eastAsia"/>
          <w:szCs w:val="21"/>
          <w:lang w:val="en-US" w:eastAsia="zh-CN"/>
        </w:rPr>
        <w:t>电工</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b/>
          <w:bCs/>
          <w:szCs w:val="21"/>
        </w:rPr>
      </w:pPr>
      <w:r>
        <w:rPr>
          <w:b/>
          <w:bCs/>
          <w:szCs w:val="21"/>
        </w:rPr>
        <w:t xml:space="preserve">1.2 </w:t>
      </w:r>
      <w:r>
        <w:rPr>
          <w:rFonts w:hint="eastAsia"/>
          <w:b/>
          <w:bCs/>
          <w:szCs w:val="21"/>
        </w:rPr>
        <w:t>职业编码</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szCs w:val="21"/>
        </w:rPr>
      </w:pPr>
      <w:r>
        <w:rPr>
          <w:szCs w:val="21"/>
        </w:rPr>
        <w:t xml:space="preserve"> 6-31-0</w:t>
      </w:r>
      <w:r>
        <w:rPr>
          <w:rFonts w:hint="eastAsia"/>
          <w:szCs w:val="21"/>
          <w:lang w:val="en-US" w:eastAsia="zh-CN"/>
        </w:rPr>
        <w:t>1</w:t>
      </w:r>
      <w:r>
        <w:rPr>
          <w:szCs w:val="21"/>
        </w:rPr>
        <w:t>-0</w:t>
      </w:r>
      <w:r>
        <w:rPr>
          <w:rFonts w:hint="eastAsia"/>
          <w:szCs w:val="21"/>
          <w:lang w:val="en-US" w:eastAsia="zh-CN"/>
        </w:rPr>
        <w:t>3</w:t>
      </w:r>
      <w:r>
        <w:rPr>
          <w:szCs w:val="21"/>
        </w:rPr>
        <w:t xml:space="preserve"> </w:t>
      </w:r>
    </w:p>
    <w:p>
      <w:pPr>
        <w:keepNext w:val="0"/>
        <w:keepLines w:val="0"/>
        <w:pageBreakBefore w:val="0"/>
        <w:widowControl w:val="0"/>
        <w:kinsoku/>
        <w:wordWrap/>
        <w:overflowPunct/>
        <w:topLinePunct w:val="0"/>
        <w:autoSpaceDE/>
        <w:autoSpaceDN/>
        <w:bidi w:val="0"/>
        <w:adjustRightInd/>
        <w:snapToGrid/>
        <w:spacing w:line="300" w:lineRule="exact"/>
        <w:textAlignment w:val="auto"/>
        <w:rPr>
          <w:szCs w:val="21"/>
        </w:rPr>
      </w:pPr>
      <w:r>
        <w:rPr>
          <w:b/>
          <w:bCs/>
          <w:szCs w:val="21"/>
        </w:rPr>
        <w:t xml:space="preserve">1.3 </w:t>
      </w:r>
      <w:r>
        <w:rPr>
          <w:rFonts w:hint="eastAsia"/>
          <w:b/>
          <w:bCs/>
          <w:szCs w:val="21"/>
        </w:rPr>
        <w:t>职业定义</w:t>
      </w:r>
      <w:r>
        <w:rPr>
          <w:szCs w:val="21"/>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szCs w:val="21"/>
        </w:rPr>
      </w:pPr>
      <w:r>
        <w:rPr>
          <w:rFonts w:hint="eastAsia"/>
          <w:szCs w:val="21"/>
        </w:rPr>
        <w:t>使用工具、量具和仪器、仪表，安装、调试与维护、修理机械设备电气部分和电气系统线路及器件的人员。</w:t>
      </w:r>
    </w:p>
    <w:p>
      <w:pPr>
        <w:keepNext w:val="0"/>
        <w:keepLines w:val="0"/>
        <w:pageBreakBefore w:val="0"/>
        <w:widowControl w:val="0"/>
        <w:kinsoku/>
        <w:wordWrap/>
        <w:overflowPunct/>
        <w:topLinePunct w:val="0"/>
        <w:autoSpaceDE/>
        <w:autoSpaceDN/>
        <w:bidi w:val="0"/>
        <w:adjustRightInd/>
        <w:snapToGrid/>
        <w:spacing w:line="300" w:lineRule="exact"/>
        <w:textAlignment w:val="auto"/>
        <w:rPr>
          <w:szCs w:val="21"/>
        </w:rPr>
      </w:pPr>
      <w:r>
        <w:rPr>
          <w:b/>
          <w:bCs/>
          <w:szCs w:val="21"/>
        </w:rPr>
        <w:t xml:space="preserve">1.4 </w:t>
      </w:r>
      <w:r>
        <w:rPr>
          <w:rFonts w:hint="eastAsia"/>
          <w:b/>
          <w:bCs/>
          <w:szCs w:val="21"/>
        </w:rPr>
        <w:t>职业</w:t>
      </w:r>
      <w:r>
        <w:rPr>
          <w:rFonts w:hint="eastAsia"/>
          <w:b/>
          <w:bCs/>
          <w:szCs w:val="21"/>
          <w:lang w:val="en-US" w:eastAsia="zh-CN"/>
        </w:rPr>
        <w:t>技能</w:t>
      </w:r>
      <w:r>
        <w:rPr>
          <w:rFonts w:hint="eastAsia"/>
          <w:b/>
          <w:bCs/>
          <w:szCs w:val="21"/>
        </w:rPr>
        <w:t>等级</w:t>
      </w:r>
      <w:r>
        <w:rPr>
          <w:szCs w:val="21"/>
        </w:rPr>
        <w:t xml:space="preserve"> </w:t>
      </w:r>
    </w:p>
    <w:p>
      <w:pPr>
        <w:keepNext w:val="0"/>
        <w:keepLines w:val="0"/>
        <w:pageBreakBefore w:val="0"/>
        <w:widowControl w:val="0"/>
        <w:tabs>
          <w:tab w:val="left" w:pos="3472"/>
        </w:tabs>
        <w:kinsoku/>
        <w:wordWrap/>
        <w:overflowPunct/>
        <w:topLinePunct w:val="0"/>
        <w:autoSpaceDE/>
        <w:autoSpaceDN/>
        <w:bidi w:val="0"/>
        <w:adjustRightInd/>
        <w:snapToGrid/>
        <w:spacing w:line="300" w:lineRule="exact"/>
        <w:ind w:firstLine="420" w:firstLineChars="200"/>
        <w:textAlignment w:val="auto"/>
        <w:rPr>
          <w:rFonts w:hint="eastAsia"/>
          <w:szCs w:val="21"/>
        </w:rPr>
      </w:pPr>
      <w:r>
        <w:rPr>
          <w:rFonts w:hint="eastAsia"/>
          <w:szCs w:val="21"/>
        </w:rPr>
        <w:t>本职业共设五个等级，分别为:五级/初级工、四级/中级工</w:t>
      </w:r>
      <w:r>
        <w:rPr>
          <w:rFonts w:hint="eastAsia"/>
          <w:szCs w:val="21"/>
          <w:lang w:eastAsia="zh-CN"/>
        </w:rPr>
        <w:t>、</w:t>
      </w:r>
      <w:r>
        <w:rPr>
          <w:rFonts w:hint="eastAsia"/>
          <w:szCs w:val="21"/>
        </w:rPr>
        <w:t>三级/高级工、二级/技师、一级/高级技师。</w:t>
      </w:r>
    </w:p>
    <w:p>
      <w:pPr>
        <w:keepNext w:val="0"/>
        <w:keepLines w:val="0"/>
        <w:pageBreakBefore w:val="0"/>
        <w:widowControl w:val="0"/>
        <w:tabs>
          <w:tab w:val="left" w:pos="3472"/>
        </w:tabs>
        <w:kinsoku/>
        <w:wordWrap/>
        <w:overflowPunct/>
        <w:topLinePunct w:val="0"/>
        <w:autoSpaceDE/>
        <w:autoSpaceDN/>
        <w:bidi w:val="0"/>
        <w:adjustRightInd/>
        <w:snapToGrid/>
        <w:spacing w:line="300" w:lineRule="exact"/>
        <w:textAlignment w:val="auto"/>
        <w:rPr>
          <w:szCs w:val="21"/>
        </w:rPr>
      </w:pPr>
      <w:r>
        <w:rPr>
          <w:b/>
          <w:bCs/>
          <w:szCs w:val="21"/>
        </w:rPr>
        <w:t xml:space="preserve">1.5 </w:t>
      </w:r>
      <w:r>
        <w:rPr>
          <w:rFonts w:hint="eastAsia"/>
          <w:b/>
          <w:bCs/>
          <w:szCs w:val="21"/>
        </w:rPr>
        <w:t>职业环境条件</w:t>
      </w:r>
      <w:r>
        <w:rPr>
          <w:szCs w:val="21"/>
        </w:rPr>
        <w:tab/>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default" w:eastAsia="宋体"/>
          <w:szCs w:val="21"/>
          <w:lang w:val="en-US" w:eastAsia="zh-CN"/>
        </w:rPr>
      </w:pPr>
      <w:r>
        <w:rPr>
          <w:rFonts w:hint="eastAsia"/>
          <w:szCs w:val="21"/>
        </w:rPr>
        <w:t>室内</w:t>
      </w:r>
      <w:r>
        <w:rPr>
          <w:rFonts w:hint="eastAsia"/>
          <w:szCs w:val="21"/>
          <w:lang w:eastAsia="zh-CN"/>
        </w:rPr>
        <w:t>、</w:t>
      </w:r>
      <w:r>
        <w:rPr>
          <w:rFonts w:hint="eastAsia"/>
          <w:szCs w:val="21"/>
          <w:lang w:val="en-US" w:eastAsia="zh-CN"/>
        </w:rPr>
        <w:t>外，常温。</w:t>
      </w:r>
    </w:p>
    <w:p>
      <w:pPr>
        <w:keepNext w:val="0"/>
        <w:keepLines w:val="0"/>
        <w:pageBreakBefore w:val="0"/>
        <w:widowControl w:val="0"/>
        <w:kinsoku/>
        <w:wordWrap/>
        <w:overflowPunct/>
        <w:topLinePunct w:val="0"/>
        <w:autoSpaceDE/>
        <w:autoSpaceDN/>
        <w:bidi w:val="0"/>
        <w:adjustRightInd/>
        <w:snapToGrid/>
        <w:spacing w:line="300" w:lineRule="exact"/>
        <w:textAlignment w:val="auto"/>
        <w:rPr>
          <w:szCs w:val="21"/>
        </w:rPr>
      </w:pPr>
      <w:r>
        <w:rPr>
          <w:b/>
          <w:bCs/>
          <w:szCs w:val="21"/>
        </w:rPr>
        <w:t xml:space="preserve">1.6 </w:t>
      </w:r>
      <w:r>
        <w:rPr>
          <w:rFonts w:hint="eastAsia"/>
          <w:b/>
          <w:bCs/>
          <w:szCs w:val="21"/>
        </w:rPr>
        <w:t>职业能力特征</w:t>
      </w:r>
      <w:r>
        <w:rPr>
          <w:szCs w:val="21"/>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szCs w:val="21"/>
        </w:rPr>
      </w:pPr>
      <w:r>
        <w:rPr>
          <w:rFonts w:hint="eastAsia"/>
          <w:szCs w:val="21"/>
        </w:rPr>
        <w:t>具有一定的学习理解能力、观察判断推理能力和计算能力，手指和手臂灵活，动作协调，无色</w:t>
      </w:r>
      <w:r>
        <w:rPr>
          <w:rFonts w:hint="eastAsia"/>
          <w:szCs w:val="21"/>
          <w:lang w:val="en-US" w:eastAsia="zh-CN"/>
        </w:rPr>
        <w:t>盲</w:t>
      </w:r>
      <w:r>
        <w:rPr>
          <w:rFonts w:hint="eastAsia"/>
          <w:szCs w:val="21"/>
        </w:rPr>
        <w:t>。</w:t>
      </w:r>
    </w:p>
    <w:p>
      <w:pPr>
        <w:keepNext w:val="0"/>
        <w:keepLines w:val="0"/>
        <w:pageBreakBefore w:val="0"/>
        <w:widowControl w:val="0"/>
        <w:kinsoku/>
        <w:wordWrap/>
        <w:overflowPunct/>
        <w:topLinePunct w:val="0"/>
        <w:autoSpaceDE/>
        <w:autoSpaceDN/>
        <w:bidi w:val="0"/>
        <w:adjustRightInd/>
        <w:snapToGrid/>
        <w:spacing w:line="300" w:lineRule="exact"/>
        <w:textAlignment w:val="auto"/>
        <w:rPr>
          <w:sz w:val="18"/>
          <w:szCs w:val="18"/>
        </w:rPr>
      </w:pPr>
      <w:r>
        <w:rPr>
          <w:rFonts w:asciiTheme="minorHAnsi" w:hAnsiTheme="minorHAnsi" w:eastAsiaTheme="minorEastAsia" w:cstheme="minorBidi"/>
          <w:b/>
          <w:bCs/>
          <w:szCs w:val="21"/>
        </w:rPr>
        <w:t>1.</w:t>
      </w:r>
      <w:r>
        <w:rPr>
          <w:rFonts w:hint="eastAsia" w:asciiTheme="minorHAnsi" w:hAnsiTheme="minorHAnsi" w:eastAsiaTheme="minorEastAsia" w:cstheme="minorBidi"/>
          <w:b/>
          <w:bCs/>
          <w:szCs w:val="21"/>
          <w:lang w:val="en-US" w:eastAsia="zh-CN"/>
        </w:rPr>
        <w:t>7评价</w:t>
      </w:r>
      <w:r>
        <w:rPr>
          <w:rFonts w:hint="eastAsia" w:asciiTheme="minorHAnsi" w:hAnsiTheme="minorHAnsi" w:eastAsiaTheme="minorEastAsia" w:cstheme="minorBidi"/>
          <w:b/>
          <w:bCs/>
          <w:szCs w:val="21"/>
        </w:rPr>
        <w:t>要求</w:t>
      </w:r>
    </w:p>
    <w:p>
      <w:pPr>
        <w:keepNext w:val="0"/>
        <w:keepLines w:val="0"/>
        <w:pageBreakBefore w:val="0"/>
        <w:widowControl w:val="0"/>
        <w:kinsoku/>
        <w:wordWrap/>
        <w:overflowPunct/>
        <w:topLinePunct w:val="0"/>
        <w:autoSpaceDE/>
        <w:autoSpaceDN/>
        <w:bidi w:val="0"/>
        <w:adjustRightInd/>
        <w:snapToGrid/>
        <w:spacing w:line="300" w:lineRule="exact"/>
        <w:textAlignment w:val="auto"/>
        <w:rPr>
          <w:sz w:val="18"/>
          <w:szCs w:val="18"/>
        </w:rPr>
      </w:pPr>
      <w:r>
        <w:rPr>
          <w:rFonts w:asciiTheme="minorHAnsi" w:hAnsiTheme="minorHAnsi" w:eastAsiaTheme="minorEastAsia" w:cstheme="minorBidi"/>
          <w:b/>
          <w:bCs/>
          <w:szCs w:val="21"/>
        </w:rPr>
        <w:t>1.</w:t>
      </w:r>
      <w:r>
        <w:rPr>
          <w:rFonts w:hint="eastAsia" w:asciiTheme="minorHAnsi" w:hAnsiTheme="minorHAnsi" w:eastAsiaTheme="minorEastAsia" w:cstheme="minorBidi"/>
          <w:b/>
          <w:bCs/>
          <w:szCs w:val="21"/>
          <w:lang w:val="en-US" w:eastAsia="zh-CN"/>
        </w:rPr>
        <w:t>7</w:t>
      </w:r>
      <w:r>
        <w:rPr>
          <w:rFonts w:asciiTheme="minorHAnsi" w:hAnsiTheme="minorHAnsi" w:eastAsiaTheme="minorEastAsia" w:cstheme="minorBidi"/>
          <w:b/>
          <w:bCs/>
          <w:szCs w:val="21"/>
        </w:rPr>
        <w:t xml:space="preserve">.1 </w:t>
      </w:r>
      <w:r>
        <w:rPr>
          <w:rFonts w:hint="eastAsia" w:asciiTheme="minorHAnsi" w:hAnsiTheme="minorHAnsi" w:eastAsiaTheme="minorEastAsia" w:cstheme="minorBidi"/>
          <w:b/>
          <w:bCs/>
          <w:szCs w:val="21"/>
        </w:rPr>
        <w:t>申报条件</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五级/初级工</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本单位连续从事本职业1年（含1年）以上</w:t>
      </w:r>
      <w:r>
        <w:rPr>
          <w:rFonts w:hint="eastAsia" w:ascii="宋体" w:hAnsi="宋体" w:eastAsia="宋体" w:cs="宋体"/>
          <w:color w:val="auto"/>
          <w:sz w:val="21"/>
          <w:szCs w:val="21"/>
        </w:rPr>
        <w:t>。</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四级/中级工(具备以下条件之一者)</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本单位连续从事本职业或相关职业2年</w:t>
      </w:r>
      <w:r>
        <w:rPr>
          <w:rFonts w:hint="eastAsia" w:ascii="宋体" w:hAnsi="宋体" w:eastAsia="宋体" w:cs="宋体"/>
          <w:color w:val="auto"/>
          <w:sz w:val="21"/>
          <w:szCs w:val="21"/>
          <w:lang w:eastAsia="zh-CN"/>
        </w:rPr>
        <w:t>（含</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eastAsia="zh-CN"/>
        </w:rPr>
        <w:t>年）</w:t>
      </w:r>
      <w:r>
        <w:rPr>
          <w:rFonts w:hint="eastAsia" w:ascii="宋体" w:hAnsi="宋体" w:eastAsia="宋体" w:cs="宋体"/>
          <w:color w:val="auto"/>
          <w:sz w:val="21"/>
          <w:szCs w:val="21"/>
          <w:lang w:val="en-US" w:eastAsia="zh-CN"/>
        </w:rPr>
        <w:t>以上，</w:t>
      </w:r>
      <w:r>
        <w:rPr>
          <w:rFonts w:hint="eastAsia" w:ascii="宋体" w:hAnsi="宋体" w:eastAsia="宋体" w:cs="宋体"/>
          <w:color w:val="auto"/>
          <w:sz w:val="21"/>
          <w:szCs w:val="21"/>
          <w:lang w:eastAsia="zh-CN"/>
        </w:rPr>
        <w:t>累计从事本职业或相关职业工作3年（含3年）以上。</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2</w:t>
      </w:r>
      <w:r>
        <w:rPr>
          <w:rFonts w:hint="eastAsia" w:ascii="宋体" w:hAnsi="宋体" w:eastAsia="宋体" w:cs="宋体"/>
          <w:color w:val="auto"/>
          <w:sz w:val="21"/>
          <w:szCs w:val="21"/>
          <w:lang w:eastAsia="zh-CN"/>
        </w:rPr>
        <w:t>）取得以中级技能为培养目标的中等职业学校或技工学校本专业或相关专业</w:t>
      </w:r>
      <w:r>
        <w:rPr>
          <w:rFonts w:hint="eastAsia" w:ascii="方正仿宋_GBK" w:hAnsi="方正仿宋_GBK" w:eastAsia="方正仿宋_GBK" w:cs="方正仿宋_GBK"/>
          <w:sz w:val="18"/>
          <w:szCs w:val="18"/>
        </w:rPr>
        <w:t>①</w:t>
      </w:r>
      <w:r>
        <w:rPr>
          <w:rFonts w:hint="eastAsia" w:ascii="宋体" w:hAnsi="宋体" w:eastAsia="宋体" w:cs="宋体"/>
          <w:color w:val="auto"/>
          <w:sz w:val="21"/>
          <w:szCs w:val="21"/>
          <w:lang w:eastAsia="zh-CN"/>
        </w:rPr>
        <w:t>毕业证书后，在本单位从事本职业工作1年（含1年）以上。</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3</w:t>
      </w:r>
      <w:r>
        <w:rPr>
          <w:rFonts w:hint="eastAsia" w:ascii="宋体" w:hAnsi="宋体" w:eastAsia="宋体" w:cs="宋体"/>
          <w:color w:val="auto"/>
          <w:sz w:val="21"/>
          <w:szCs w:val="21"/>
          <w:lang w:eastAsia="zh-CN"/>
        </w:rPr>
        <w:t>）取得本职业或相关职业五级</w:t>
      </w:r>
      <w:r>
        <w:rPr>
          <w:rFonts w:hint="eastAsia" w:ascii="宋体" w:hAnsi="宋体" w:eastAsia="宋体" w:cs="宋体"/>
          <w:color w:val="auto"/>
          <w:sz w:val="21"/>
          <w:szCs w:val="21"/>
          <w:lang w:val="en-US" w:eastAsia="zh-CN"/>
        </w:rPr>
        <w:t>/初级工职业资格证书（技能等级证书）</w:t>
      </w:r>
      <w:r>
        <w:rPr>
          <w:rFonts w:hint="eastAsia" w:ascii="宋体" w:hAnsi="宋体" w:eastAsia="宋体" w:cs="宋体"/>
          <w:color w:val="auto"/>
          <w:sz w:val="21"/>
          <w:szCs w:val="21"/>
          <w:lang w:eastAsia="zh-CN"/>
        </w:rPr>
        <w:t>后，在本单位从事本职业工作1年（含1年）以上。</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-------三级/高级工(具备以下条件之一者)</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（1）在本单位连续从事本职业或相关职业3年（含3年）以上，累计从事本职业或相关职业工作5年（含5年）以上。</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（2）取得以高级技能为培养目标的高等职业学校或高级技工学校本专业或相关专业</w:t>
      </w:r>
      <w:r>
        <w:rPr>
          <w:rFonts w:hint="eastAsia" w:ascii="方正仿宋_GBK" w:hAnsi="方正仿宋_GBK" w:eastAsia="方正仿宋_GBK" w:cs="方正仿宋_GBK"/>
          <w:sz w:val="18"/>
          <w:szCs w:val="18"/>
        </w:rPr>
        <w:t>①</w:t>
      </w:r>
      <w:r>
        <w:rPr>
          <w:rFonts w:hint="eastAsia" w:ascii="宋体" w:hAnsi="宋体" w:eastAsia="宋体" w:cs="宋体"/>
          <w:color w:val="auto"/>
          <w:sz w:val="21"/>
          <w:szCs w:val="21"/>
          <w:lang w:val="en-US" w:eastAsia="zh-CN"/>
        </w:rPr>
        <w:t>毕业证书后，在本单位从事本职业工作3年（含3年）以上。</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（3）具有大专及以上本专业或相关专业</w:t>
      </w:r>
      <w:r>
        <w:rPr>
          <w:rFonts w:hint="eastAsia" w:ascii="方正仿宋_GBK" w:hAnsi="方正仿宋_GBK" w:eastAsia="方正仿宋_GBK" w:cs="方正仿宋_GBK"/>
          <w:sz w:val="18"/>
          <w:szCs w:val="18"/>
        </w:rPr>
        <w:t>①</w:t>
      </w:r>
      <w:r>
        <w:rPr>
          <w:rFonts w:hint="eastAsia" w:ascii="宋体" w:hAnsi="宋体" w:eastAsia="宋体" w:cs="宋体"/>
          <w:color w:val="auto"/>
          <w:sz w:val="21"/>
          <w:szCs w:val="21"/>
          <w:lang w:val="en-US" w:eastAsia="zh-CN"/>
        </w:rPr>
        <w:t>毕业证书，并取得本职业四级/中级职业资格证书（技能等级证书）后，在本单位从事本职业工作1年（含1年）以上。</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4）取得本职业或相关职业四级/中级工职业资格证书（技能等级证书）后，在本单位从事本职业工作2年（含2年）以上。</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-------二级/技师</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取得本职业</w:t>
      </w:r>
      <w:r>
        <w:rPr>
          <w:rFonts w:hint="eastAsia" w:ascii="宋体" w:hAnsi="宋体" w:eastAsia="宋体" w:cs="宋体"/>
          <w:color w:val="auto"/>
          <w:sz w:val="21"/>
          <w:szCs w:val="21"/>
          <w:lang w:val="en-US" w:eastAsia="zh-CN"/>
        </w:rPr>
        <w:t>或相关职业</w:t>
      </w:r>
      <w:r>
        <w:rPr>
          <w:rFonts w:hint="eastAsia" w:ascii="宋体" w:hAnsi="宋体" w:eastAsia="宋体" w:cs="宋体"/>
          <w:color w:val="auto"/>
          <w:sz w:val="21"/>
          <w:szCs w:val="21"/>
          <w:lang w:eastAsia="zh-CN"/>
        </w:rPr>
        <w:t>三</w:t>
      </w:r>
      <w:r>
        <w:rPr>
          <w:rFonts w:hint="eastAsia" w:ascii="宋体" w:hAnsi="宋体" w:eastAsia="宋体" w:cs="宋体"/>
          <w:color w:val="auto"/>
          <w:sz w:val="21"/>
          <w:szCs w:val="21"/>
        </w:rPr>
        <w:t>级</w:t>
      </w:r>
      <w:r>
        <w:rPr>
          <w:rFonts w:hint="eastAsia" w:ascii="宋体" w:hAnsi="宋体" w:eastAsia="宋体" w:cs="宋体"/>
          <w:color w:val="auto"/>
          <w:sz w:val="21"/>
          <w:szCs w:val="21"/>
          <w:lang w:val="en-US" w:eastAsia="zh-CN"/>
        </w:rPr>
        <w:t>/高级工职业资格证书（技能等级证书）</w:t>
      </w:r>
      <w:r>
        <w:rPr>
          <w:rFonts w:hint="eastAsia" w:ascii="宋体" w:hAnsi="宋体" w:eastAsia="宋体" w:cs="宋体"/>
          <w:color w:val="auto"/>
          <w:sz w:val="21"/>
          <w:szCs w:val="21"/>
        </w:rPr>
        <w:t>后，</w:t>
      </w:r>
      <w:r>
        <w:rPr>
          <w:rFonts w:hint="eastAsia" w:ascii="宋体" w:hAnsi="宋体" w:eastAsia="宋体" w:cs="宋体"/>
          <w:color w:val="auto"/>
          <w:sz w:val="21"/>
          <w:szCs w:val="21"/>
          <w:lang w:eastAsia="zh-CN"/>
        </w:rPr>
        <w:t>在</w:t>
      </w:r>
      <w:r>
        <w:rPr>
          <w:rFonts w:hint="eastAsia" w:ascii="宋体" w:hAnsi="宋体" w:eastAsia="宋体" w:cs="宋体"/>
          <w:color w:val="auto"/>
          <w:sz w:val="21"/>
          <w:szCs w:val="21"/>
          <w:lang w:val="en-US" w:eastAsia="zh-CN"/>
        </w:rPr>
        <w:t>本单位</w:t>
      </w:r>
      <w:r>
        <w:rPr>
          <w:rFonts w:hint="eastAsia" w:ascii="宋体" w:hAnsi="宋体" w:eastAsia="宋体" w:cs="宋体"/>
          <w:color w:val="auto"/>
          <w:sz w:val="21"/>
          <w:szCs w:val="21"/>
        </w:rPr>
        <w:t>从事本职业</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年（含</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年）以上。</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-------一级/高级技师</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取得本职业</w:t>
      </w:r>
      <w:r>
        <w:rPr>
          <w:rFonts w:hint="eastAsia" w:ascii="宋体" w:hAnsi="宋体" w:eastAsia="宋体" w:cs="宋体"/>
          <w:color w:val="auto"/>
          <w:sz w:val="21"/>
          <w:szCs w:val="21"/>
          <w:lang w:val="en-US" w:eastAsia="zh-CN"/>
        </w:rPr>
        <w:t>或相关职业</w:t>
      </w:r>
      <w:r>
        <w:rPr>
          <w:rFonts w:hint="eastAsia" w:ascii="宋体" w:hAnsi="宋体" w:eastAsia="宋体" w:cs="宋体"/>
          <w:color w:val="auto"/>
          <w:sz w:val="21"/>
          <w:szCs w:val="21"/>
          <w:lang w:eastAsia="zh-CN"/>
        </w:rPr>
        <w:t>二级/技师</w:t>
      </w:r>
      <w:r>
        <w:rPr>
          <w:rFonts w:hint="eastAsia" w:ascii="宋体" w:hAnsi="宋体" w:eastAsia="宋体" w:cs="宋体"/>
          <w:color w:val="auto"/>
          <w:sz w:val="21"/>
          <w:szCs w:val="21"/>
          <w:lang w:val="en-US" w:eastAsia="zh-CN"/>
        </w:rPr>
        <w:t>职业资格证书（技能等级证书）</w:t>
      </w:r>
      <w:r>
        <w:rPr>
          <w:rFonts w:hint="eastAsia" w:ascii="宋体" w:hAnsi="宋体" w:eastAsia="宋体" w:cs="宋体"/>
          <w:color w:val="auto"/>
          <w:sz w:val="21"/>
          <w:szCs w:val="21"/>
          <w:lang w:eastAsia="zh-CN"/>
        </w:rPr>
        <w:t>后，在</w:t>
      </w:r>
      <w:r>
        <w:rPr>
          <w:rFonts w:hint="eastAsia" w:ascii="宋体" w:hAnsi="宋体" w:eastAsia="宋体" w:cs="宋体"/>
          <w:color w:val="auto"/>
          <w:sz w:val="21"/>
          <w:szCs w:val="21"/>
          <w:lang w:val="en-US" w:eastAsia="zh-CN"/>
        </w:rPr>
        <w:t>本单位</w:t>
      </w:r>
      <w:r>
        <w:rPr>
          <w:rFonts w:hint="eastAsia" w:ascii="宋体" w:hAnsi="宋体" w:eastAsia="宋体" w:cs="宋体"/>
          <w:color w:val="auto"/>
          <w:sz w:val="21"/>
          <w:szCs w:val="21"/>
          <w:lang w:eastAsia="zh-CN"/>
        </w:rPr>
        <w:t>从事本职业工作4年(含</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lang w:eastAsia="zh-CN"/>
        </w:rPr>
        <w:t>年)以上。</w:t>
      </w:r>
    </w:p>
    <w:p>
      <w:pPr>
        <w:pStyle w:val="6"/>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firstLine="0"/>
        <w:jc w:val="left"/>
        <w:textAlignment w:val="auto"/>
        <w:rPr>
          <w:rFonts w:hint="eastAsia" w:ascii="方正仿宋_GBK" w:hAnsi="方正仿宋_GBK" w:eastAsia="方正仿宋_GBK" w:cs="方正仿宋_GBK"/>
          <w:sz w:val="18"/>
          <w:szCs w:val="18"/>
          <w:lang w:eastAsia="zh-CN"/>
        </w:rPr>
      </w:pPr>
      <w:r>
        <w:rPr>
          <w:rFonts w:hint="eastAsia" w:ascii="方正仿宋_GBK" w:hAnsi="方正仿宋_GBK" w:eastAsia="方正仿宋_GBK" w:cs="方正仿宋_GBK"/>
          <w:sz w:val="18"/>
          <w:szCs w:val="18"/>
        </w:rPr>
        <w:t>①相关专业：数控机床装配与维修、机械设备装配与自动控制、制冷设备运用与维修、机电设备安装与维修、机电一体化技术、电气自动化设备安装与维修、电梯工程技术、城市轨道交通车辆运用与检修、煤矿电气设备维修、工业机器人应用与维护、工业网络技术、机电技术应用、电气运行与控制、电气技术应用、纺织机电技术、铁道供电技术、农业电气化技术等专业</w:t>
      </w:r>
      <w:r>
        <w:rPr>
          <w:rFonts w:hint="eastAsia" w:ascii="方正仿宋_GBK" w:hAnsi="方正仿宋_GBK" w:eastAsia="方正仿宋_GBK" w:cs="方正仿宋_GBK"/>
          <w:sz w:val="18"/>
          <w:szCs w:val="18"/>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1"/>
          <w:szCs w:val="21"/>
          <w:lang w:eastAsia="zh-CN"/>
        </w:rPr>
      </w:pPr>
    </w:p>
    <w:p>
      <w:pPr>
        <w:spacing w:line="360" w:lineRule="exact"/>
        <w:jc w:val="both"/>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1.7.2</w:t>
      </w:r>
      <w:r>
        <w:rPr>
          <w:rFonts w:hint="eastAsia" w:asciiTheme="minorHAnsi" w:hAnsiTheme="minorHAnsi" w:eastAsiaTheme="minorEastAsia" w:cstheme="minorBidi"/>
          <w:b/>
          <w:bCs/>
          <w:szCs w:val="21"/>
          <w:lang w:val="en-US" w:eastAsia="zh-CN"/>
        </w:rPr>
        <w:t>评价</w:t>
      </w:r>
      <w:r>
        <w:rPr>
          <w:rFonts w:hint="eastAsia" w:ascii="宋体" w:hAnsi="宋体" w:eastAsia="宋体" w:cs="宋体"/>
          <w:b/>
          <w:bCs/>
          <w:color w:val="auto"/>
          <w:sz w:val="21"/>
          <w:szCs w:val="21"/>
          <w:lang w:val="en-US" w:eastAsia="zh-CN"/>
        </w:rPr>
        <w:t xml:space="preserve">方式 </w:t>
      </w:r>
    </w:p>
    <w:p>
      <w:pPr>
        <w:numPr>
          <w:ilvl w:val="0"/>
          <w:numId w:val="1"/>
        </w:numPr>
        <w:spacing w:line="360" w:lineRule="exact"/>
        <w:ind w:firstLine="420" w:firstLineChars="20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采用</w:t>
      </w:r>
      <w:r>
        <w:rPr>
          <w:rFonts w:hint="eastAsia" w:ascii="宋体" w:hAnsi="宋体" w:eastAsia="宋体" w:cs="宋体"/>
          <w:color w:val="auto"/>
          <w:sz w:val="21"/>
          <w:szCs w:val="21"/>
          <w:lang w:val="en-US" w:eastAsia="zh-CN"/>
        </w:rPr>
        <w:t>直接认定</w:t>
      </w:r>
      <w:r>
        <w:rPr>
          <w:rFonts w:hint="eastAsia" w:ascii="宋体" w:hAnsi="宋体" w:eastAsia="宋体" w:cs="宋体"/>
          <w:color w:val="auto"/>
          <w:sz w:val="21"/>
          <w:szCs w:val="21"/>
          <w:lang w:eastAsia="zh-CN"/>
        </w:rPr>
        <w:t>（五级/初级工、四级/ 中级工、三级/高级工 、二级/技师 、一级/高级技师）的方式，开展职业技能等级认定工作。</w:t>
      </w:r>
    </w:p>
    <w:p>
      <w:pPr>
        <w:numPr>
          <w:ilvl w:val="0"/>
          <w:numId w:val="0"/>
        </w:numPr>
        <w:spacing w:line="360" w:lineRule="exact"/>
        <w:ind w:firstLine="420" w:firstLineChars="20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五级/初级工 、四级/ 中级工、 三级/高级工按照本规范制定对应《企业职业（岗位）技能等级评价表》。采用量化评分形式进行打分评价；总分为100分，</w:t>
      </w:r>
      <w:r>
        <w:rPr>
          <w:rFonts w:hint="eastAsia" w:ascii="宋体" w:hAnsi="宋体" w:eastAsia="宋体" w:cs="宋体"/>
          <w:color w:val="auto"/>
          <w:sz w:val="21"/>
          <w:szCs w:val="21"/>
          <w:lang w:val="en-US" w:eastAsia="zh-CN"/>
        </w:rPr>
        <w:t>60</w:t>
      </w:r>
      <w:r>
        <w:rPr>
          <w:rFonts w:hint="eastAsia" w:ascii="宋体" w:hAnsi="宋体" w:eastAsia="宋体" w:cs="宋体"/>
          <w:color w:val="auto"/>
          <w:sz w:val="21"/>
          <w:szCs w:val="21"/>
          <w:lang w:eastAsia="zh-CN"/>
        </w:rPr>
        <w:t>分为合格。</w:t>
      </w:r>
    </w:p>
    <w:p>
      <w:pPr>
        <w:spacing w:line="360" w:lineRule="exact"/>
        <w:ind w:firstLine="420" w:firstLineChars="20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二级/技师 、一级/高级技师根据《企业技师职业技能等级评价表》、《企业</w:t>
      </w:r>
      <w:r>
        <w:rPr>
          <w:rFonts w:hint="eastAsia" w:ascii="宋体" w:hAnsi="宋体" w:eastAsia="宋体" w:cs="宋体"/>
          <w:color w:val="auto"/>
          <w:sz w:val="21"/>
          <w:szCs w:val="21"/>
          <w:lang w:val="en-US" w:eastAsia="zh-CN"/>
        </w:rPr>
        <w:t>高级</w:t>
      </w:r>
      <w:r>
        <w:rPr>
          <w:rFonts w:hint="eastAsia" w:ascii="宋体" w:hAnsi="宋体" w:eastAsia="宋体" w:cs="宋体"/>
          <w:color w:val="auto"/>
          <w:sz w:val="21"/>
          <w:szCs w:val="21"/>
          <w:lang w:eastAsia="zh-CN"/>
        </w:rPr>
        <w:t>技师职业技能等级评价表》进行评审，总分为100分，</w:t>
      </w:r>
      <w:r>
        <w:rPr>
          <w:rFonts w:hint="eastAsia" w:ascii="宋体" w:hAnsi="宋体" w:eastAsia="宋体" w:cs="宋体"/>
          <w:color w:val="auto"/>
          <w:sz w:val="21"/>
          <w:szCs w:val="21"/>
          <w:lang w:val="en-US" w:eastAsia="zh-CN"/>
        </w:rPr>
        <w:t>60</w:t>
      </w:r>
      <w:r>
        <w:rPr>
          <w:rFonts w:hint="eastAsia" w:ascii="宋体" w:hAnsi="宋体" w:eastAsia="宋体" w:cs="宋体"/>
          <w:color w:val="auto"/>
          <w:sz w:val="21"/>
          <w:szCs w:val="21"/>
          <w:lang w:eastAsia="zh-CN"/>
        </w:rPr>
        <w:t>分为合格。（</w:t>
      </w:r>
      <w:r>
        <w:rPr>
          <w:rFonts w:hint="eastAsia" w:ascii="宋体" w:hAnsi="宋体" w:eastAsia="宋体" w:cs="宋体"/>
          <w:color w:val="FF0000"/>
          <w:sz w:val="21"/>
          <w:szCs w:val="21"/>
          <w:lang w:eastAsia="zh-CN"/>
        </w:rPr>
        <w:t>以下方式二选一</w:t>
      </w:r>
      <w:r>
        <w:rPr>
          <w:rFonts w:hint="eastAsia" w:ascii="宋体" w:hAnsi="宋体" w:eastAsia="宋体" w:cs="宋体"/>
          <w:color w:val="auto"/>
          <w:sz w:val="21"/>
          <w:szCs w:val="21"/>
          <w:lang w:eastAsia="zh-CN"/>
        </w:rPr>
        <w:t>）</w:t>
      </w:r>
    </w:p>
    <w:p>
      <w:pPr>
        <w:spacing w:line="360" w:lineRule="exact"/>
        <w:jc w:val="both"/>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 xml:space="preserve">   现场答辩：采用考生现场答辩形式进行，由三名高级考评员按照企业职业技能等级评价表内容对参评人员进行提问，参评人员现场回答、辩论的方式开展，考评员根据答辩情况和相关材料进行综合评分。</w:t>
      </w:r>
    </w:p>
    <w:p>
      <w:pPr>
        <w:spacing w:line="360" w:lineRule="exact"/>
        <w:jc w:val="both"/>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 xml:space="preserve">   现场评审：通过对考生现场技术评审，由三名高级考评员按照企业职业技能等级评价表内容对参评人员进行技术评分、提问等开展，考评员根据技术评审情况和相关材料进行综合评分。</w:t>
      </w:r>
    </w:p>
    <w:p>
      <w:pPr>
        <w:spacing w:line="360" w:lineRule="exact"/>
        <w:ind w:firstLine="420" w:firstLineChars="200"/>
        <w:jc w:val="both"/>
        <w:rPr>
          <w:rFonts w:hint="eastAsia" w:ascii="宋体" w:hAnsi="宋体" w:eastAsia="宋体" w:cs="宋体"/>
          <w:color w:val="auto"/>
          <w:sz w:val="21"/>
          <w:szCs w:val="21"/>
          <w:lang w:eastAsia="zh-CN"/>
        </w:rPr>
      </w:pP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2）</w:t>
      </w:r>
      <w:r>
        <w:rPr>
          <w:rFonts w:hint="eastAsia" w:ascii="宋体" w:hAnsi="宋体" w:eastAsia="宋体" w:cs="宋体"/>
          <w:color w:val="auto"/>
          <w:sz w:val="21"/>
          <w:szCs w:val="21"/>
          <w:lang w:eastAsia="zh-CN"/>
        </w:rPr>
        <w:t>采用考核（五级/初级工、四级/ 中级工、三级/高级工 、二级/技师 、一级/高级技师）的方式，开展职业技能等级认定工作。</w:t>
      </w:r>
    </w:p>
    <w:p>
      <w:pPr>
        <w:numPr>
          <w:ilvl w:val="0"/>
          <w:numId w:val="0"/>
        </w:numPr>
        <w:spacing w:line="360" w:lineRule="exact"/>
        <w:ind w:firstLine="420" w:firstLineChars="20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为理论知识考试、技能考核以及综合评审。理论知识考试以笔试、机考等方式为主，主要考核从业人员从事本职业应掌握的基本要求和相关知识要求；技能考核主要采用现场操作、模拟操作等方式进行，主要考核从业人员从事本职业应具备的技能水平；综合评审主要针对技师和高级技师，通常采取审阅申报材料、答辩等方式进行全面评议和审查。</w:t>
      </w:r>
    </w:p>
    <w:p>
      <w:pPr>
        <w:numPr>
          <w:ilvl w:val="0"/>
          <w:numId w:val="0"/>
        </w:numPr>
        <w:spacing w:line="360" w:lineRule="exact"/>
        <w:ind w:firstLine="420" w:firstLineChars="20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理论知识考试、技能考核和综合评审均实行百分制，成绩皆达60分（含）以上者为合格。职业标准中标注“★”的为涉及安全生产或操作的关键技能，如考生在技能考核中违反操作规程或未达到该技能要求的，则技能考核成绩为不合格。</w:t>
      </w:r>
    </w:p>
    <w:p>
      <w:pPr>
        <w:spacing w:line="360" w:lineRule="exact"/>
        <w:jc w:val="both"/>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1.</w:t>
      </w:r>
      <w:r>
        <w:rPr>
          <w:rFonts w:hint="eastAsia" w:ascii="宋体" w:hAnsi="宋体" w:eastAsia="宋体" w:cs="宋体"/>
          <w:b/>
          <w:bCs/>
          <w:color w:val="auto"/>
          <w:sz w:val="21"/>
          <w:szCs w:val="21"/>
          <w:lang w:val="en-US" w:eastAsia="zh-CN"/>
        </w:rPr>
        <w:t>7</w:t>
      </w:r>
      <w:r>
        <w:rPr>
          <w:rFonts w:hint="eastAsia" w:ascii="宋体" w:hAnsi="宋体" w:eastAsia="宋体" w:cs="宋体"/>
          <w:b/>
          <w:bCs/>
          <w:color w:val="auto"/>
          <w:sz w:val="21"/>
          <w:szCs w:val="21"/>
          <w:lang w:eastAsia="zh-CN"/>
        </w:rPr>
        <w:t>.3 考评人员与考生配比</w:t>
      </w:r>
    </w:p>
    <w:p>
      <w:pPr>
        <w:spacing w:line="360" w:lineRule="exact"/>
        <w:ind w:firstLine="420" w:firstLineChars="200"/>
        <w:jc w:val="both"/>
        <w:rPr>
          <w:rFonts w:hint="eastAsia" w:ascii="宋体" w:hAnsi="宋体" w:cs="宋体"/>
          <w:color w:val="auto"/>
          <w:sz w:val="21"/>
          <w:szCs w:val="21"/>
          <w:lang w:val="en-US" w:eastAsia="zh-CN"/>
        </w:rPr>
      </w:pP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1）直接认定配比</w:t>
      </w:r>
    </w:p>
    <w:p>
      <w:pPr>
        <w:spacing w:line="360" w:lineRule="exact"/>
        <w:ind w:firstLine="420" w:firstLineChars="20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五级/初级工、 四级/ 中级工、 三级/高级工</w:t>
      </w:r>
      <w:r>
        <w:rPr>
          <w:rFonts w:hint="eastAsia" w:ascii="宋体" w:hAnsi="宋体" w:cs="宋体"/>
          <w:color w:val="auto"/>
          <w:sz w:val="21"/>
          <w:szCs w:val="21"/>
          <w:lang w:eastAsia="zh-CN"/>
        </w:rPr>
        <w:t>，采用</w:t>
      </w:r>
      <w:r>
        <w:rPr>
          <w:rFonts w:hint="eastAsia" w:ascii="宋体" w:hAnsi="宋体" w:eastAsia="宋体" w:cs="宋体"/>
          <w:color w:val="auto"/>
          <w:sz w:val="21"/>
          <w:szCs w:val="21"/>
          <w:lang w:eastAsia="zh-CN"/>
        </w:rPr>
        <w:t>包括岗位导师、班组长、车间主管、主管部门、人力资源部门等多角度方式的评分，评分主体不少于3方。</w:t>
      </w:r>
    </w:p>
    <w:p>
      <w:pPr>
        <w:spacing w:line="360" w:lineRule="exact"/>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二级/技师 、一级/高级</w:t>
      </w:r>
      <w:r>
        <w:rPr>
          <w:rFonts w:hint="eastAsia" w:ascii="宋体" w:hAnsi="宋体" w:eastAsia="宋体" w:cs="宋体"/>
          <w:color w:val="auto"/>
          <w:sz w:val="21"/>
          <w:szCs w:val="21"/>
          <w:lang w:val="en-US" w:eastAsia="zh-CN"/>
        </w:rPr>
        <w:t>技师</w:t>
      </w:r>
      <w:r>
        <w:rPr>
          <w:rFonts w:hint="eastAsia" w:ascii="宋体" w:hAnsi="宋体" w:eastAsia="宋体" w:cs="宋体"/>
          <w:color w:val="auto"/>
          <w:sz w:val="21"/>
          <w:szCs w:val="21"/>
          <w:lang w:eastAsia="zh-CN"/>
        </w:rPr>
        <w:t>评分高级考评员不少于3人且单数，实行百分制，成绩达 60 分（含）以上者为合格。</w:t>
      </w:r>
    </w:p>
    <w:p>
      <w:pPr>
        <w:spacing w:line="360" w:lineRule="exact"/>
        <w:jc w:val="both"/>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1.</w:t>
      </w:r>
      <w:r>
        <w:rPr>
          <w:rFonts w:hint="eastAsia" w:ascii="宋体" w:hAnsi="宋体" w:eastAsia="宋体" w:cs="宋体"/>
          <w:b/>
          <w:bCs/>
          <w:color w:val="auto"/>
          <w:sz w:val="21"/>
          <w:szCs w:val="21"/>
          <w:lang w:val="en-US" w:eastAsia="zh-CN"/>
        </w:rPr>
        <w:t>7</w:t>
      </w:r>
      <w:r>
        <w:rPr>
          <w:rFonts w:hint="eastAsia" w:ascii="宋体" w:hAnsi="宋体" w:eastAsia="宋体" w:cs="宋体"/>
          <w:b/>
          <w:bCs/>
          <w:color w:val="auto"/>
          <w:sz w:val="21"/>
          <w:szCs w:val="21"/>
          <w:lang w:eastAsia="zh-CN"/>
        </w:rPr>
        <w:t xml:space="preserve">.4 </w:t>
      </w:r>
      <w:r>
        <w:rPr>
          <w:rFonts w:hint="eastAsia" w:asciiTheme="minorHAnsi" w:hAnsiTheme="minorHAnsi" w:eastAsiaTheme="minorEastAsia" w:cstheme="minorBidi"/>
          <w:b/>
          <w:bCs/>
          <w:szCs w:val="21"/>
          <w:lang w:val="en-US" w:eastAsia="zh-CN"/>
        </w:rPr>
        <w:t>评价</w:t>
      </w:r>
      <w:r>
        <w:rPr>
          <w:rFonts w:hint="eastAsia" w:ascii="宋体" w:hAnsi="宋体" w:eastAsia="宋体" w:cs="宋体"/>
          <w:b/>
          <w:bCs/>
          <w:color w:val="auto"/>
          <w:sz w:val="21"/>
          <w:szCs w:val="21"/>
          <w:lang w:eastAsia="zh-CN"/>
        </w:rPr>
        <w:t xml:space="preserve">时间 </w:t>
      </w:r>
    </w:p>
    <w:p>
      <w:pPr>
        <w:spacing w:line="360" w:lineRule="exact"/>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按具体评价所需时间。</w:t>
      </w:r>
    </w:p>
    <w:p>
      <w:pPr>
        <w:spacing w:line="360" w:lineRule="exact"/>
        <w:jc w:val="both"/>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1.</w:t>
      </w:r>
      <w:r>
        <w:rPr>
          <w:rFonts w:hint="eastAsia" w:ascii="宋体" w:hAnsi="宋体" w:eastAsia="宋体" w:cs="宋体"/>
          <w:b/>
          <w:bCs/>
          <w:color w:val="auto"/>
          <w:sz w:val="21"/>
          <w:szCs w:val="21"/>
          <w:lang w:val="en-US" w:eastAsia="zh-CN"/>
        </w:rPr>
        <w:t>7</w:t>
      </w:r>
      <w:r>
        <w:rPr>
          <w:rFonts w:hint="eastAsia" w:ascii="宋体" w:hAnsi="宋体" w:eastAsia="宋体" w:cs="宋体"/>
          <w:b/>
          <w:bCs/>
          <w:color w:val="auto"/>
          <w:sz w:val="21"/>
          <w:szCs w:val="21"/>
          <w:lang w:eastAsia="zh-CN"/>
        </w:rPr>
        <w:t>.5</w:t>
      </w:r>
      <w:r>
        <w:rPr>
          <w:rFonts w:hint="eastAsia" w:asciiTheme="minorHAnsi" w:hAnsiTheme="minorHAnsi" w:eastAsiaTheme="minorEastAsia" w:cstheme="minorBidi"/>
          <w:b/>
          <w:bCs/>
          <w:szCs w:val="21"/>
          <w:lang w:val="en-US" w:eastAsia="zh-CN"/>
        </w:rPr>
        <w:t>评价</w:t>
      </w:r>
      <w:r>
        <w:rPr>
          <w:rFonts w:hint="eastAsia" w:ascii="宋体" w:hAnsi="宋体" w:eastAsia="宋体" w:cs="宋体"/>
          <w:b/>
          <w:bCs/>
          <w:color w:val="auto"/>
          <w:sz w:val="21"/>
          <w:szCs w:val="21"/>
          <w:lang w:eastAsia="zh-CN"/>
        </w:rPr>
        <w:t xml:space="preserve">场所设备 </w:t>
      </w:r>
    </w:p>
    <w:p>
      <w:pPr>
        <w:spacing w:line="360" w:lineRule="exact"/>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直接认定在会议室或多功能室等场所进行</w:t>
      </w:r>
      <w:r>
        <w:rPr>
          <w:rFonts w:hint="eastAsia" w:ascii="宋体" w:hAnsi="宋体" w:eastAsia="宋体" w:cs="宋体"/>
          <w:color w:val="auto"/>
          <w:sz w:val="21"/>
          <w:szCs w:val="21"/>
          <w:lang w:eastAsia="zh-CN"/>
        </w:rPr>
        <w:t>。</w:t>
      </w:r>
    </w:p>
    <w:p>
      <w:pPr>
        <w:spacing w:line="360" w:lineRule="exact"/>
        <w:jc w:val="both"/>
        <w:rPr>
          <w:sz w:val="28"/>
          <w:szCs w:val="28"/>
        </w:rPr>
      </w:pPr>
    </w:p>
    <w:p>
      <w:pPr>
        <w:spacing w:line="360" w:lineRule="exact"/>
        <w:jc w:val="center"/>
        <w:rPr>
          <w:sz w:val="28"/>
          <w:szCs w:val="28"/>
        </w:rPr>
      </w:pPr>
    </w:p>
    <w:p>
      <w:pPr>
        <w:spacing w:line="360" w:lineRule="exact"/>
        <w:jc w:val="center"/>
        <w:rPr>
          <w:szCs w:val="21"/>
        </w:rPr>
      </w:pPr>
      <w:r>
        <w:rPr>
          <w:sz w:val="28"/>
          <w:szCs w:val="28"/>
        </w:rPr>
        <w:t>2</w:t>
      </w:r>
      <w:r>
        <w:rPr>
          <w:rFonts w:hint="eastAsia"/>
          <w:sz w:val="28"/>
          <w:szCs w:val="28"/>
        </w:rPr>
        <w:t>．基本要求</w:t>
      </w:r>
    </w:p>
    <w:p>
      <w:pPr>
        <w:spacing w:line="360" w:lineRule="exact"/>
        <w:rPr>
          <w:b/>
          <w:bCs/>
          <w:szCs w:val="21"/>
        </w:rPr>
      </w:pPr>
      <w:r>
        <w:rPr>
          <w:b/>
          <w:bCs/>
          <w:szCs w:val="21"/>
        </w:rPr>
        <w:t>2</w:t>
      </w:r>
      <w:r>
        <w:rPr>
          <w:rFonts w:hint="eastAsia"/>
          <w:b/>
          <w:bCs/>
          <w:szCs w:val="21"/>
        </w:rPr>
        <w:t>．</w:t>
      </w:r>
      <w:r>
        <w:rPr>
          <w:b/>
          <w:bCs/>
          <w:szCs w:val="21"/>
        </w:rPr>
        <w:t xml:space="preserve">1 </w:t>
      </w:r>
      <w:r>
        <w:rPr>
          <w:rFonts w:hint="eastAsia"/>
          <w:b/>
          <w:bCs/>
          <w:szCs w:val="21"/>
        </w:rPr>
        <w:t>职业道德</w:t>
      </w:r>
      <w:r>
        <w:rPr>
          <w:b/>
          <w:bCs/>
          <w:szCs w:val="21"/>
        </w:rPr>
        <w:t xml:space="preserve"> </w:t>
      </w:r>
    </w:p>
    <w:p>
      <w:pPr>
        <w:spacing w:line="360" w:lineRule="exact"/>
        <w:rPr>
          <w:b/>
          <w:bCs/>
          <w:szCs w:val="21"/>
        </w:rPr>
      </w:pPr>
      <w:r>
        <w:rPr>
          <w:b/>
          <w:bCs/>
          <w:szCs w:val="21"/>
        </w:rPr>
        <w:t>2</w:t>
      </w:r>
      <w:r>
        <w:rPr>
          <w:rFonts w:hint="eastAsia"/>
          <w:b/>
          <w:bCs/>
          <w:szCs w:val="21"/>
        </w:rPr>
        <w:t>．</w:t>
      </w:r>
      <w:r>
        <w:rPr>
          <w:b/>
          <w:bCs/>
          <w:szCs w:val="21"/>
        </w:rPr>
        <w:t>1</w:t>
      </w:r>
      <w:r>
        <w:rPr>
          <w:rFonts w:hint="eastAsia"/>
          <w:b/>
          <w:bCs/>
          <w:szCs w:val="21"/>
        </w:rPr>
        <w:t>．</w:t>
      </w:r>
      <w:r>
        <w:rPr>
          <w:b/>
          <w:bCs/>
          <w:szCs w:val="21"/>
        </w:rPr>
        <w:t xml:space="preserve">1 </w:t>
      </w:r>
      <w:r>
        <w:rPr>
          <w:rFonts w:hint="eastAsia"/>
          <w:b/>
          <w:bCs/>
          <w:szCs w:val="21"/>
        </w:rPr>
        <w:t>职业道德基本知识</w:t>
      </w:r>
    </w:p>
    <w:p>
      <w:pPr>
        <w:spacing w:line="360" w:lineRule="exact"/>
        <w:rPr>
          <w:szCs w:val="21"/>
        </w:rPr>
      </w:pPr>
      <w:r>
        <w:rPr>
          <w:b/>
          <w:bCs/>
          <w:szCs w:val="21"/>
        </w:rPr>
        <w:t xml:space="preserve"> 2</w:t>
      </w:r>
      <w:r>
        <w:rPr>
          <w:rFonts w:hint="eastAsia"/>
          <w:b/>
          <w:bCs/>
          <w:szCs w:val="21"/>
        </w:rPr>
        <w:t>．</w:t>
      </w:r>
      <w:r>
        <w:rPr>
          <w:b/>
          <w:bCs/>
          <w:szCs w:val="21"/>
        </w:rPr>
        <w:t>1</w:t>
      </w:r>
      <w:r>
        <w:rPr>
          <w:rFonts w:hint="eastAsia"/>
          <w:b/>
          <w:bCs/>
          <w:szCs w:val="21"/>
        </w:rPr>
        <w:t>．</w:t>
      </w:r>
      <w:r>
        <w:rPr>
          <w:b/>
          <w:bCs/>
          <w:szCs w:val="21"/>
        </w:rPr>
        <w:t xml:space="preserve">2 </w:t>
      </w:r>
      <w:r>
        <w:rPr>
          <w:rFonts w:hint="eastAsia"/>
          <w:b/>
          <w:bCs/>
          <w:szCs w:val="21"/>
        </w:rPr>
        <w:t>职业守则</w:t>
      </w:r>
      <w:r>
        <w:rPr>
          <w:szCs w:val="21"/>
        </w:rPr>
        <w:t xml:space="preserve"> </w:t>
      </w:r>
    </w:p>
    <w:p>
      <w:pPr>
        <w:numPr>
          <w:ilvl w:val="0"/>
          <w:numId w:val="2"/>
        </w:numPr>
        <w:spacing w:line="360" w:lineRule="exact"/>
        <w:rPr>
          <w:rFonts w:hint="eastAsia"/>
          <w:szCs w:val="21"/>
          <w:lang w:val="en-US" w:eastAsia="zh-CN"/>
        </w:rPr>
      </w:pPr>
      <w:r>
        <w:rPr>
          <w:rFonts w:hint="eastAsia"/>
          <w:szCs w:val="21"/>
          <w:lang w:val="en-US" w:eastAsia="zh-CN"/>
        </w:rPr>
        <w:t>遵纪守法，爱岗敬业。</w:t>
      </w:r>
    </w:p>
    <w:p>
      <w:pPr>
        <w:numPr>
          <w:ilvl w:val="0"/>
          <w:numId w:val="2"/>
        </w:numPr>
        <w:spacing w:line="360" w:lineRule="exact"/>
        <w:rPr>
          <w:rFonts w:hint="default"/>
          <w:szCs w:val="21"/>
          <w:lang w:val="en-US" w:eastAsia="zh-CN"/>
        </w:rPr>
      </w:pPr>
      <w:r>
        <w:rPr>
          <w:rFonts w:hint="eastAsia"/>
          <w:szCs w:val="21"/>
          <w:lang w:val="en-US" w:eastAsia="zh-CN"/>
        </w:rPr>
        <w:t>精益求精，勇于创新。</w:t>
      </w:r>
    </w:p>
    <w:p>
      <w:pPr>
        <w:numPr>
          <w:ilvl w:val="0"/>
          <w:numId w:val="2"/>
        </w:numPr>
        <w:spacing w:line="360" w:lineRule="exact"/>
        <w:rPr>
          <w:rFonts w:hint="default"/>
          <w:szCs w:val="21"/>
          <w:lang w:val="en-US" w:eastAsia="zh-CN"/>
        </w:rPr>
      </w:pPr>
      <w:r>
        <w:rPr>
          <w:rFonts w:hint="eastAsia"/>
          <w:szCs w:val="21"/>
          <w:lang w:val="en-US" w:eastAsia="zh-CN"/>
        </w:rPr>
        <w:t>爱护设备，安全操作。</w:t>
      </w:r>
    </w:p>
    <w:p>
      <w:pPr>
        <w:numPr>
          <w:ilvl w:val="0"/>
          <w:numId w:val="2"/>
        </w:numPr>
        <w:spacing w:line="360" w:lineRule="exact"/>
        <w:rPr>
          <w:rFonts w:hint="default"/>
          <w:szCs w:val="21"/>
          <w:lang w:val="en-US" w:eastAsia="zh-CN"/>
        </w:rPr>
      </w:pPr>
      <w:r>
        <w:rPr>
          <w:rFonts w:hint="eastAsia"/>
          <w:szCs w:val="21"/>
          <w:lang w:val="en-US" w:eastAsia="zh-CN"/>
        </w:rPr>
        <w:t>遵守规程，执行工艺。</w:t>
      </w:r>
    </w:p>
    <w:p>
      <w:pPr>
        <w:numPr>
          <w:ilvl w:val="0"/>
          <w:numId w:val="2"/>
        </w:numPr>
        <w:spacing w:line="360" w:lineRule="exact"/>
        <w:rPr>
          <w:rFonts w:hint="default"/>
          <w:szCs w:val="21"/>
          <w:lang w:val="en-US" w:eastAsia="zh-CN"/>
        </w:rPr>
      </w:pPr>
      <w:r>
        <w:rPr>
          <w:rFonts w:hint="eastAsia"/>
          <w:szCs w:val="21"/>
          <w:lang w:val="en-US" w:eastAsia="zh-CN"/>
        </w:rPr>
        <w:t>保护环境，文明生产。</w:t>
      </w:r>
    </w:p>
    <w:p>
      <w:pPr>
        <w:rPr>
          <w:rFonts w:hint="eastAsia"/>
          <w:b/>
          <w:bCs/>
          <w:lang w:val="en-US" w:eastAsia="zh-CN"/>
        </w:rPr>
      </w:pPr>
      <w:r>
        <w:rPr>
          <w:rFonts w:hint="eastAsia"/>
          <w:b/>
          <w:bCs/>
          <w:lang w:val="en-US" w:eastAsia="zh-CN"/>
        </w:rPr>
        <w:t>2.2 基础知识</w:t>
      </w:r>
    </w:p>
    <w:p>
      <w:pPr>
        <w:rPr>
          <w:rFonts w:hint="eastAsia"/>
          <w:b/>
          <w:bCs/>
          <w:lang w:val="en-US" w:eastAsia="zh-CN"/>
        </w:rPr>
      </w:pPr>
      <w:r>
        <w:rPr>
          <w:rFonts w:hint="eastAsia"/>
          <w:b/>
          <w:bCs/>
          <w:lang w:val="en-US" w:eastAsia="zh-CN"/>
        </w:rPr>
        <w:t>2.2.1 电工基础知识</w:t>
      </w:r>
    </w:p>
    <w:p>
      <w:pPr>
        <w:ind w:firstLine="210" w:firstLineChars="100"/>
        <w:rPr>
          <w:rFonts w:hint="eastAsia"/>
          <w:lang w:val="en-US" w:eastAsia="zh-CN"/>
        </w:rPr>
      </w:pPr>
      <w:r>
        <w:rPr>
          <w:rFonts w:hint="eastAsia"/>
          <w:lang w:eastAsia="zh-CN"/>
        </w:rPr>
        <w:t>（</w:t>
      </w:r>
      <w:r>
        <w:rPr>
          <w:rFonts w:hint="eastAsia"/>
          <w:lang w:val="en-US" w:eastAsia="zh-CN"/>
        </w:rPr>
        <w:t>1</w:t>
      </w:r>
      <w:r>
        <w:rPr>
          <w:rFonts w:hint="eastAsia"/>
          <w:lang w:eastAsia="zh-CN"/>
        </w:rPr>
        <w:t>）</w:t>
      </w:r>
      <w:r>
        <w:rPr>
          <w:rFonts w:hint="eastAsia"/>
          <w:lang w:val="en-US" w:eastAsia="zh-CN"/>
        </w:rPr>
        <w:t>直流电路基本知识。</w:t>
      </w:r>
    </w:p>
    <w:p>
      <w:pPr>
        <w:ind w:firstLine="210" w:firstLineChars="100"/>
        <w:rPr>
          <w:rFonts w:hint="eastAsia"/>
          <w:lang w:val="en-US" w:eastAsia="zh-CN"/>
        </w:rPr>
      </w:pPr>
      <w:r>
        <w:rPr>
          <w:rFonts w:hint="eastAsia"/>
          <w:lang w:val="en-US" w:eastAsia="zh-CN"/>
        </w:rPr>
        <w:t>（2）电磁基本知识。</w:t>
      </w:r>
    </w:p>
    <w:p>
      <w:pPr>
        <w:ind w:firstLine="210" w:firstLineChars="100"/>
        <w:rPr>
          <w:rFonts w:hint="eastAsia"/>
          <w:lang w:val="en-US" w:eastAsia="zh-CN"/>
        </w:rPr>
      </w:pPr>
      <w:r>
        <w:rPr>
          <w:rFonts w:hint="eastAsia"/>
          <w:lang w:val="en-US" w:eastAsia="zh-CN"/>
        </w:rPr>
        <w:t>（3）交流电路基本知识。</w:t>
      </w:r>
    </w:p>
    <w:p>
      <w:pPr>
        <w:ind w:firstLine="210" w:firstLineChars="100"/>
        <w:rPr>
          <w:rFonts w:hint="eastAsia"/>
          <w:lang w:val="en-US" w:eastAsia="zh-CN"/>
        </w:rPr>
      </w:pPr>
      <w:r>
        <w:rPr>
          <w:rFonts w:hint="eastAsia"/>
          <w:lang w:val="en-US" w:eastAsia="zh-CN"/>
        </w:rPr>
        <w:t>（4）电工识图基本知识。</w:t>
      </w:r>
    </w:p>
    <w:p>
      <w:pPr>
        <w:ind w:firstLine="210" w:firstLineChars="100"/>
        <w:rPr>
          <w:rFonts w:hint="eastAsia"/>
          <w:lang w:val="en-US" w:eastAsia="zh-CN"/>
        </w:rPr>
      </w:pPr>
      <w:r>
        <w:rPr>
          <w:rFonts w:hint="eastAsia"/>
          <w:lang w:val="en-US" w:eastAsia="zh-CN"/>
        </w:rPr>
        <w:t>（5）电力变压器的识别与分类。</w:t>
      </w:r>
    </w:p>
    <w:p>
      <w:pPr>
        <w:ind w:firstLine="210" w:firstLineChars="100"/>
        <w:rPr>
          <w:rFonts w:hint="eastAsia"/>
          <w:lang w:val="en-US" w:eastAsia="zh-CN"/>
        </w:rPr>
      </w:pPr>
      <w:r>
        <w:rPr>
          <w:rFonts w:hint="eastAsia"/>
          <w:lang w:val="en-US" w:eastAsia="zh-CN"/>
        </w:rPr>
        <w:t>（6）常用点击的识别与分类。</w:t>
      </w:r>
    </w:p>
    <w:p>
      <w:pPr>
        <w:ind w:firstLine="210" w:firstLineChars="100"/>
      </w:pPr>
      <w:r>
        <w:rPr>
          <w:rFonts w:hint="eastAsia"/>
          <w:lang w:val="en-US" w:eastAsia="zh-CN"/>
        </w:rPr>
        <w:t>（7）常用低压电气的识别与分类。</w:t>
      </w:r>
      <w:r>
        <w:t xml:space="preserve"> </w:t>
      </w:r>
    </w:p>
    <w:p>
      <w:pPr>
        <w:rPr>
          <w:rFonts w:hint="eastAsia"/>
          <w:b/>
          <w:bCs/>
          <w:lang w:val="en-US" w:eastAsia="zh-CN"/>
        </w:rPr>
      </w:pPr>
      <w:r>
        <w:rPr>
          <w:rFonts w:hint="eastAsia"/>
          <w:b/>
          <w:bCs/>
          <w:lang w:val="en-US" w:eastAsia="zh-CN"/>
        </w:rPr>
        <w:t>2.2.2</w:t>
      </w:r>
      <w:r>
        <w:rPr>
          <w:b/>
          <w:bCs/>
        </w:rPr>
        <w:t xml:space="preserve">   </w:t>
      </w:r>
      <w:r>
        <w:rPr>
          <w:rFonts w:hint="eastAsia"/>
          <w:b/>
          <w:bCs/>
          <w:lang w:val="en-US" w:eastAsia="zh-CN"/>
        </w:rPr>
        <w:t>电子技术基础知识</w:t>
      </w:r>
    </w:p>
    <w:p>
      <w:pPr>
        <w:rPr>
          <w:rFonts w:hint="eastAsia"/>
          <w:lang w:val="en-US" w:eastAsia="zh-CN"/>
        </w:rPr>
      </w:pPr>
      <w:r>
        <w:rPr>
          <w:rFonts w:hint="eastAsia"/>
          <w:lang w:val="en-US" w:eastAsia="zh-CN"/>
        </w:rPr>
        <w:t xml:space="preserve">  （1）常用电子元器件的图形符号和文字符号。</w:t>
      </w:r>
    </w:p>
    <w:p>
      <w:pPr>
        <w:rPr>
          <w:rFonts w:hint="eastAsia"/>
          <w:lang w:val="en-US" w:eastAsia="zh-CN"/>
        </w:rPr>
      </w:pPr>
      <w:r>
        <w:t xml:space="preserve">  </w:t>
      </w:r>
      <w:r>
        <w:rPr>
          <w:rFonts w:hint="eastAsia"/>
          <w:lang w:eastAsia="zh-CN"/>
        </w:rPr>
        <w:t>（</w:t>
      </w:r>
      <w:r>
        <w:rPr>
          <w:rFonts w:hint="eastAsia"/>
          <w:lang w:val="en-US" w:eastAsia="zh-CN"/>
        </w:rPr>
        <w:t>2</w:t>
      </w:r>
      <w:r>
        <w:rPr>
          <w:rFonts w:hint="eastAsia"/>
          <w:lang w:eastAsia="zh-CN"/>
        </w:rPr>
        <w:t>）</w:t>
      </w:r>
      <w:r>
        <w:rPr>
          <w:rFonts w:hint="eastAsia"/>
          <w:lang w:val="en-US" w:eastAsia="zh-CN"/>
        </w:rPr>
        <w:t>二极管的基本知识。</w:t>
      </w:r>
    </w:p>
    <w:p>
      <w:pPr>
        <w:rPr>
          <w:rFonts w:hint="eastAsia"/>
          <w:lang w:val="en-US" w:eastAsia="zh-CN"/>
        </w:rPr>
      </w:pPr>
      <w:r>
        <w:rPr>
          <w:rFonts w:hint="eastAsia"/>
          <w:lang w:val="en-US" w:eastAsia="zh-CN"/>
        </w:rPr>
        <w:t xml:space="preserve">  （3）三极管的基本知识。</w:t>
      </w:r>
    </w:p>
    <w:p>
      <w:pPr>
        <w:rPr>
          <w:rFonts w:hint="eastAsia"/>
          <w:lang w:val="en-US" w:eastAsia="zh-CN"/>
        </w:rPr>
      </w:pPr>
      <w:r>
        <w:rPr>
          <w:rFonts w:hint="eastAsia"/>
          <w:lang w:val="en-US" w:eastAsia="zh-CN"/>
        </w:rPr>
        <w:t xml:space="preserve">  （4）整流、滤波、稳压电路基本应用。</w:t>
      </w:r>
    </w:p>
    <w:p>
      <w:pPr>
        <w:rPr>
          <w:rFonts w:hint="eastAsia"/>
          <w:b/>
          <w:bCs/>
          <w:lang w:val="en-US" w:eastAsia="zh-CN"/>
        </w:rPr>
      </w:pPr>
      <w:r>
        <w:rPr>
          <w:rFonts w:hint="eastAsia"/>
          <w:b/>
          <w:bCs/>
          <w:lang w:val="en-US" w:eastAsia="zh-CN"/>
        </w:rPr>
        <w:t>2.2.3 常用电工工具、量具使用知识</w:t>
      </w:r>
    </w:p>
    <w:p>
      <w:pPr>
        <w:rPr>
          <w:rFonts w:hint="eastAsia"/>
          <w:lang w:val="en-US" w:eastAsia="zh-CN"/>
        </w:rPr>
      </w:pPr>
      <w:r>
        <w:rPr>
          <w:rFonts w:hint="eastAsia"/>
          <w:lang w:val="en-US" w:eastAsia="zh-CN"/>
        </w:rPr>
        <w:t xml:space="preserve">  （1）常用电工工具及其使用。</w:t>
      </w:r>
    </w:p>
    <w:p>
      <w:pPr>
        <w:rPr>
          <w:rFonts w:hint="default"/>
          <w:lang w:val="en-US" w:eastAsia="zh-CN"/>
        </w:rPr>
      </w:pPr>
      <w:r>
        <w:rPr>
          <w:rFonts w:hint="eastAsia"/>
          <w:lang w:val="en-US" w:eastAsia="zh-CN"/>
        </w:rPr>
        <w:t xml:space="preserve">  （2）常用电工量具及其使用。</w:t>
      </w:r>
    </w:p>
    <w:p>
      <w:pPr>
        <w:rPr>
          <w:rFonts w:hint="eastAsia"/>
          <w:b/>
          <w:bCs/>
          <w:lang w:val="en-US" w:eastAsia="zh-CN"/>
        </w:rPr>
      </w:pPr>
      <w:r>
        <w:rPr>
          <w:rFonts w:hint="eastAsia"/>
          <w:b/>
          <w:bCs/>
          <w:lang w:val="en-US" w:eastAsia="zh-CN"/>
        </w:rPr>
        <w:t>2.2.4 常用电工仪器、仪表使用知识</w:t>
      </w:r>
    </w:p>
    <w:p>
      <w:pPr>
        <w:rPr>
          <w:rFonts w:hint="eastAsia"/>
          <w:lang w:val="en-US" w:eastAsia="zh-CN"/>
        </w:rPr>
      </w:pPr>
      <w:r>
        <w:rPr>
          <w:rFonts w:hint="eastAsia"/>
          <w:lang w:val="en-US" w:eastAsia="zh-CN"/>
        </w:rPr>
        <w:t xml:space="preserve">  （1）电工测量基础知识。</w:t>
      </w:r>
    </w:p>
    <w:p>
      <w:pPr>
        <w:rPr>
          <w:rFonts w:hint="eastAsia" w:eastAsia="宋体"/>
          <w:lang w:eastAsia="zh-CN"/>
        </w:rPr>
      </w:pPr>
      <w:r>
        <w:t xml:space="preserve">  </w:t>
      </w:r>
      <w:r>
        <w:rPr>
          <w:rFonts w:hint="eastAsia"/>
          <w:lang w:eastAsia="zh-CN"/>
        </w:rPr>
        <w:t>（</w:t>
      </w:r>
      <w:r>
        <w:rPr>
          <w:rFonts w:hint="eastAsia"/>
          <w:lang w:val="en-US" w:eastAsia="zh-CN"/>
        </w:rPr>
        <w:t>2</w:t>
      </w:r>
      <w:r>
        <w:rPr>
          <w:rFonts w:hint="eastAsia"/>
          <w:lang w:eastAsia="zh-CN"/>
        </w:rPr>
        <w:t>）</w:t>
      </w:r>
      <w:r>
        <w:rPr>
          <w:rFonts w:hint="eastAsia"/>
        </w:rPr>
        <w:t>常用电工仪表及其使用</w:t>
      </w:r>
      <w:r>
        <w:rPr>
          <w:rFonts w:hint="eastAsia"/>
          <w:lang w:eastAsia="zh-CN"/>
        </w:rPr>
        <w:t>。</w:t>
      </w:r>
    </w:p>
    <w:p>
      <w:pPr>
        <w:rPr>
          <w:rFonts w:hint="default"/>
          <w:lang w:val="en-US" w:eastAsia="zh-CN"/>
        </w:rPr>
      </w:pPr>
      <w:r>
        <w:rPr>
          <w:rFonts w:hint="eastAsia"/>
          <w:lang w:val="en-US" w:eastAsia="zh-CN"/>
        </w:rPr>
        <w:t xml:space="preserve">  （3）</w:t>
      </w:r>
      <w:r>
        <w:rPr>
          <w:rFonts w:hint="eastAsia"/>
        </w:rPr>
        <w:t>常用电工仪器及其使用</w:t>
      </w:r>
      <w:r>
        <w:rPr>
          <w:rFonts w:hint="eastAsia"/>
          <w:lang w:eastAsia="zh-CN"/>
        </w:rPr>
        <w:t>。</w:t>
      </w:r>
    </w:p>
    <w:p>
      <w:pPr>
        <w:rPr>
          <w:rFonts w:hint="eastAsia"/>
          <w:b/>
          <w:bCs/>
        </w:rPr>
      </w:pPr>
      <w:r>
        <w:rPr>
          <w:rFonts w:hint="eastAsia"/>
          <w:b/>
          <w:bCs/>
        </w:rPr>
        <w:t>2.2.5常用电工材料选型知识</w:t>
      </w:r>
    </w:p>
    <w:p>
      <w:pPr>
        <w:ind w:firstLine="210" w:firstLineChars="100"/>
        <w:rPr>
          <w:rFonts w:hint="eastAsia"/>
        </w:rPr>
      </w:pPr>
      <w:r>
        <w:rPr>
          <w:rFonts w:hint="eastAsia"/>
          <w:lang w:eastAsia="zh-CN"/>
        </w:rPr>
        <w:t>（</w:t>
      </w:r>
      <w:r>
        <w:rPr>
          <w:rFonts w:hint="eastAsia"/>
          <w:lang w:val="en-US" w:eastAsia="zh-CN"/>
        </w:rPr>
        <w:t>1</w:t>
      </w:r>
      <w:r>
        <w:rPr>
          <w:rFonts w:hint="eastAsia"/>
          <w:lang w:eastAsia="zh-CN"/>
        </w:rPr>
        <w:t>）</w:t>
      </w:r>
      <w:r>
        <w:rPr>
          <w:rFonts w:hint="eastAsia"/>
        </w:rPr>
        <w:t xml:space="preserve"> 常用导电材料的分类及其应用。</w:t>
      </w:r>
    </w:p>
    <w:p>
      <w:pPr>
        <w:ind w:firstLine="210" w:firstLineChars="100"/>
        <w:rPr>
          <w:rFonts w:hint="eastAsia"/>
        </w:rPr>
      </w:pPr>
      <w:r>
        <w:rPr>
          <w:rFonts w:hint="eastAsia"/>
          <w:lang w:eastAsia="zh-CN"/>
        </w:rPr>
        <w:t>（</w:t>
      </w:r>
      <w:r>
        <w:rPr>
          <w:rFonts w:hint="eastAsia"/>
          <w:lang w:val="en-US" w:eastAsia="zh-CN"/>
        </w:rPr>
        <w:t>2</w:t>
      </w:r>
      <w:r>
        <w:rPr>
          <w:rFonts w:hint="eastAsia"/>
          <w:lang w:eastAsia="zh-CN"/>
        </w:rPr>
        <w:t>）</w:t>
      </w:r>
      <w:r>
        <w:rPr>
          <w:rFonts w:hint="eastAsia"/>
        </w:rPr>
        <w:t>常用绝缘材料的分类及其应用。</w:t>
      </w:r>
    </w:p>
    <w:p>
      <w:pPr>
        <w:rPr>
          <w:rFonts w:hint="eastAsia" w:eastAsia="宋体"/>
          <w:lang w:eastAsia="zh-CN"/>
        </w:rPr>
      </w:pPr>
      <w:r>
        <w:rPr>
          <w:rFonts w:hint="eastAsia"/>
          <w:lang w:val="en-US" w:eastAsia="zh-CN"/>
        </w:rPr>
        <w:t xml:space="preserve">  （3）</w:t>
      </w:r>
      <w:r>
        <w:rPr>
          <w:rFonts w:hint="eastAsia"/>
        </w:rPr>
        <w:t xml:space="preserve"> 常用磁性材料的分类及其应用</w:t>
      </w:r>
      <w:r>
        <w:rPr>
          <w:rFonts w:hint="eastAsia"/>
          <w:lang w:eastAsia="zh-CN"/>
        </w:rPr>
        <w:t>。</w:t>
      </w:r>
    </w:p>
    <w:p>
      <w:pPr>
        <w:rPr>
          <w:rFonts w:hint="eastAsia"/>
          <w:b/>
          <w:bCs/>
        </w:rPr>
      </w:pPr>
      <w:r>
        <w:rPr>
          <w:rFonts w:hint="eastAsia"/>
          <w:b/>
          <w:bCs/>
        </w:rPr>
        <w:t>2.2.6 安全知识</w:t>
      </w:r>
    </w:p>
    <w:p>
      <w:pPr>
        <w:ind w:firstLine="210" w:firstLineChars="100"/>
        <w:rPr>
          <w:rFonts w:hint="eastAsia"/>
        </w:rPr>
      </w:pPr>
      <w:r>
        <w:rPr>
          <w:rFonts w:hint="eastAsia"/>
          <w:lang w:eastAsia="zh-CN"/>
        </w:rPr>
        <w:t>（</w:t>
      </w:r>
      <w:r>
        <w:rPr>
          <w:rFonts w:hint="eastAsia"/>
          <w:lang w:val="en-US" w:eastAsia="zh-CN"/>
        </w:rPr>
        <w:t>1</w:t>
      </w:r>
      <w:r>
        <w:rPr>
          <w:rFonts w:hint="eastAsia"/>
          <w:lang w:eastAsia="zh-CN"/>
        </w:rPr>
        <w:t>）</w:t>
      </w:r>
      <w:r>
        <w:rPr>
          <w:rFonts w:hint="eastAsia"/>
        </w:rPr>
        <w:t xml:space="preserve"> 电工安全基本知识</w:t>
      </w:r>
    </w:p>
    <w:p>
      <w:pPr>
        <w:ind w:firstLine="210" w:firstLineChars="100"/>
        <w:rPr>
          <w:rFonts w:hint="eastAsia"/>
        </w:rPr>
      </w:pPr>
      <w:r>
        <w:rPr>
          <w:rFonts w:hint="eastAsia"/>
          <w:lang w:eastAsia="zh-CN"/>
        </w:rPr>
        <w:t>（</w:t>
      </w:r>
      <w:r>
        <w:rPr>
          <w:rFonts w:hint="eastAsia"/>
          <w:lang w:val="en-US" w:eastAsia="zh-CN"/>
        </w:rPr>
        <w:t>2</w:t>
      </w:r>
      <w:r>
        <w:rPr>
          <w:rFonts w:hint="eastAsia"/>
          <w:lang w:eastAsia="zh-CN"/>
        </w:rPr>
        <w:t>）</w:t>
      </w:r>
      <w:r>
        <w:rPr>
          <w:rFonts w:hint="eastAsia"/>
        </w:rPr>
        <w:t>电工安全用具。</w:t>
      </w:r>
    </w:p>
    <w:p>
      <w:pPr>
        <w:ind w:firstLine="210" w:firstLineChars="100"/>
        <w:rPr>
          <w:rFonts w:hint="eastAsia" w:eastAsia="宋体"/>
          <w:lang w:eastAsia="zh-CN"/>
        </w:rPr>
      </w:pPr>
      <w:r>
        <w:rPr>
          <w:rFonts w:hint="eastAsia"/>
          <w:lang w:eastAsia="zh-CN"/>
        </w:rPr>
        <w:t>（</w:t>
      </w:r>
      <w:r>
        <w:rPr>
          <w:rFonts w:hint="eastAsia"/>
          <w:lang w:val="en-US" w:eastAsia="zh-CN"/>
        </w:rPr>
        <w:t>3</w:t>
      </w:r>
      <w:r>
        <w:rPr>
          <w:rFonts w:hint="eastAsia"/>
          <w:lang w:eastAsia="zh-CN"/>
        </w:rPr>
        <w:t>）</w:t>
      </w:r>
      <w:r>
        <w:rPr>
          <w:rFonts w:hint="eastAsia"/>
        </w:rPr>
        <w:t xml:space="preserve"> 触电急救知识</w:t>
      </w:r>
      <w:r>
        <w:rPr>
          <w:rFonts w:hint="eastAsia"/>
          <w:lang w:eastAsia="zh-CN"/>
        </w:rPr>
        <w:t>。</w:t>
      </w:r>
    </w:p>
    <w:p>
      <w:pPr>
        <w:ind w:firstLine="210" w:firstLineChars="100"/>
        <w:rPr>
          <w:rFonts w:hint="eastAsia"/>
          <w:lang w:eastAsia="zh-CN"/>
        </w:rPr>
      </w:pPr>
      <w:r>
        <w:rPr>
          <w:rFonts w:hint="eastAsia"/>
          <w:lang w:eastAsia="zh-CN"/>
        </w:rPr>
        <w:t>（</w:t>
      </w:r>
      <w:r>
        <w:rPr>
          <w:rFonts w:hint="eastAsia"/>
          <w:lang w:val="en-US" w:eastAsia="zh-CN"/>
        </w:rPr>
        <w:t>4</w:t>
      </w:r>
      <w:r>
        <w:rPr>
          <w:rFonts w:hint="eastAsia"/>
          <w:lang w:eastAsia="zh-CN"/>
        </w:rPr>
        <w:t>）</w:t>
      </w:r>
      <w:r>
        <w:rPr>
          <w:rFonts w:hint="eastAsia"/>
        </w:rPr>
        <w:t>电气消防、接地、防雷等基本知识</w:t>
      </w:r>
      <w:r>
        <w:rPr>
          <w:rFonts w:hint="eastAsia"/>
          <w:lang w:eastAsia="zh-CN"/>
        </w:rPr>
        <w:t>。</w:t>
      </w:r>
    </w:p>
    <w:p>
      <w:pPr>
        <w:ind w:firstLine="210" w:firstLineChars="100"/>
        <w:rPr>
          <w:rFonts w:hint="eastAsia"/>
          <w:lang w:val="en-US" w:eastAsia="zh-CN"/>
        </w:rPr>
      </w:pPr>
      <w:r>
        <w:rPr>
          <w:rFonts w:hint="eastAsia"/>
          <w:lang w:eastAsia="zh-CN"/>
        </w:rPr>
        <w:t>（</w:t>
      </w:r>
      <w:r>
        <w:rPr>
          <w:rFonts w:hint="eastAsia"/>
          <w:lang w:val="en-US" w:eastAsia="zh-CN"/>
        </w:rPr>
        <w:t>5</w:t>
      </w:r>
      <w:r>
        <w:rPr>
          <w:rFonts w:hint="eastAsia"/>
          <w:lang w:eastAsia="zh-CN"/>
        </w:rPr>
        <w:t>）</w:t>
      </w:r>
      <w:r>
        <w:rPr>
          <w:rFonts w:hint="eastAsia"/>
          <w:lang w:val="en-US" w:eastAsia="zh-CN"/>
        </w:rPr>
        <w:t>安全距离、安全色和安全标志等国家标准规定。</w:t>
      </w:r>
    </w:p>
    <w:p>
      <w:pPr>
        <w:ind w:firstLine="210" w:firstLineChars="100"/>
        <w:rPr>
          <w:rFonts w:hint="eastAsia"/>
          <w:lang w:val="en-US" w:eastAsia="zh-CN"/>
        </w:rPr>
      </w:pPr>
      <w:r>
        <w:rPr>
          <w:rFonts w:hint="eastAsia"/>
          <w:lang w:val="en-US" w:eastAsia="zh-CN"/>
        </w:rPr>
        <w:t>（6）电气安全装置及电气安全操作规程。</w:t>
      </w:r>
    </w:p>
    <w:p>
      <w:pPr>
        <w:rPr>
          <w:rFonts w:hint="eastAsia"/>
          <w:b/>
          <w:bCs/>
          <w:lang w:val="en-US" w:eastAsia="zh-CN"/>
        </w:rPr>
      </w:pPr>
      <w:r>
        <w:rPr>
          <w:rFonts w:hint="eastAsia"/>
          <w:b/>
          <w:bCs/>
          <w:lang w:val="en-US" w:eastAsia="zh-CN"/>
        </w:rPr>
        <w:t>2.2.7 其他相关知识</w:t>
      </w:r>
    </w:p>
    <w:p>
      <w:pPr>
        <w:rPr>
          <w:rFonts w:hint="eastAsia"/>
          <w:lang w:val="en-US" w:eastAsia="zh-CN"/>
        </w:rPr>
      </w:pPr>
      <w:r>
        <w:rPr>
          <w:rFonts w:hint="eastAsia"/>
          <w:lang w:val="en-US" w:eastAsia="zh-CN"/>
        </w:rPr>
        <w:t xml:space="preserve">  （1）供电和用电基础知识。</w:t>
      </w:r>
    </w:p>
    <w:p>
      <w:pPr>
        <w:rPr>
          <w:rFonts w:hint="eastAsia"/>
          <w:lang w:val="en-US" w:eastAsia="zh-CN"/>
        </w:rPr>
      </w:pPr>
      <w:r>
        <w:rPr>
          <w:rFonts w:hint="eastAsia"/>
          <w:lang w:val="en-US" w:eastAsia="zh-CN"/>
        </w:rPr>
        <w:t xml:space="preserve">  （2）钳工划线、钻孔等基础知识。</w:t>
      </w:r>
    </w:p>
    <w:p>
      <w:pPr>
        <w:rPr>
          <w:rFonts w:hint="eastAsia"/>
          <w:lang w:val="en-US" w:eastAsia="zh-CN"/>
        </w:rPr>
      </w:pPr>
      <w:r>
        <w:rPr>
          <w:rFonts w:hint="eastAsia"/>
          <w:lang w:val="en-US" w:eastAsia="zh-CN"/>
        </w:rPr>
        <w:t xml:space="preserve">  （3）质量管理知识。</w:t>
      </w:r>
    </w:p>
    <w:p>
      <w:pPr>
        <w:rPr>
          <w:rFonts w:hint="eastAsia"/>
          <w:lang w:val="en-US" w:eastAsia="zh-CN"/>
        </w:rPr>
      </w:pPr>
      <w:r>
        <w:rPr>
          <w:rFonts w:hint="eastAsia"/>
          <w:lang w:val="en-US" w:eastAsia="zh-CN"/>
        </w:rPr>
        <w:t xml:space="preserve">  （4）环境保护知识。</w:t>
      </w:r>
    </w:p>
    <w:p>
      <w:pPr>
        <w:rPr>
          <w:rFonts w:hint="eastAsia"/>
          <w:lang w:eastAsia="zh-CN"/>
        </w:rPr>
      </w:pPr>
      <w:r>
        <w:rPr>
          <w:rFonts w:hint="eastAsia"/>
          <w:lang w:val="en-US" w:eastAsia="zh-CN"/>
        </w:rPr>
        <w:t xml:space="preserve">  （5）现场文明生产知识</w:t>
      </w:r>
      <w:r>
        <w:rPr>
          <w:rFonts w:hint="eastAsia"/>
          <w:lang w:eastAsia="zh-CN"/>
        </w:rPr>
        <w:t>。</w:t>
      </w:r>
    </w:p>
    <w:p>
      <w:pPr>
        <w:rPr>
          <w:rFonts w:hint="eastAsia"/>
          <w:lang w:val="en-US" w:eastAsia="zh-CN"/>
        </w:rPr>
      </w:pPr>
    </w:p>
    <w:p>
      <w:pPr>
        <w:rPr>
          <w:rFonts w:hint="eastAsia"/>
          <w:b/>
          <w:bCs/>
          <w:lang w:val="en-US" w:eastAsia="zh-CN"/>
        </w:rPr>
      </w:pPr>
      <w:r>
        <w:rPr>
          <w:rFonts w:hint="eastAsia"/>
          <w:b/>
          <w:bCs/>
          <w:lang w:val="en-US" w:eastAsia="zh-CN"/>
        </w:rPr>
        <w:t>2.2.8 相关法律、法规知识</w:t>
      </w:r>
    </w:p>
    <w:p>
      <w:pPr>
        <w:rPr>
          <w:rFonts w:hint="eastAsia"/>
          <w:lang w:val="en-US" w:eastAsia="zh-CN"/>
        </w:rPr>
      </w:pPr>
      <w:r>
        <w:rPr>
          <w:rFonts w:hint="eastAsia"/>
          <w:lang w:val="en-US" w:eastAsia="zh-CN"/>
        </w:rPr>
        <w:t xml:space="preserve">  （1）《中华人民共和国劳动合同法》相关知识。</w:t>
      </w:r>
    </w:p>
    <w:p>
      <w:pPr>
        <w:rPr>
          <w:rFonts w:hint="eastAsia"/>
          <w:lang w:val="en-US" w:eastAsia="zh-CN"/>
        </w:rPr>
      </w:pPr>
      <w:r>
        <w:rPr>
          <w:rFonts w:hint="eastAsia"/>
          <w:lang w:val="en-US" w:eastAsia="zh-CN"/>
        </w:rPr>
        <w:t xml:space="preserve">  （2）《中华人民共和国电力法》相关知识。</w:t>
      </w:r>
      <w:bookmarkStart w:id="0" w:name="_GoBack"/>
      <w:bookmarkEnd w:id="0"/>
    </w:p>
    <w:p>
      <w:r>
        <w:rPr>
          <w:rFonts w:hint="eastAsia"/>
          <w:lang w:val="en-US" w:eastAsia="zh-CN"/>
        </w:rPr>
        <w:t xml:space="preserve">  （3）《中华人民共和国安全生产法》相关知识。</w:t>
      </w:r>
      <w:r>
        <w:t xml:space="preserve">     </w:t>
      </w:r>
    </w:p>
    <w:p/>
    <w:p>
      <w:pPr>
        <w:jc w:val="center"/>
        <w:rPr>
          <w:rFonts w:hint="eastAsia"/>
          <w:sz w:val="28"/>
          <w:szCs w:val="28"/>
          <w:lang w:val="en-US" w:eastAsia="zh-CN"/>
        </w:rPr>
      </w:pPr>
      <w:r>
        <w:rPr>
          <w:rFonts w:hint="eastAsia" w:ascii="Calibri" w:hAnsi="Calibri" w:eastAsia="宋体" w:cs="Times New Roman"/>
          <w:kern w:val="2"/>
          <w:sz w:val="28"/>
          <w:szCs w:val="28"/>
          <w:lang w:val="en-US" w:eastAsia="zh-CN" w:bidi="ar-SA"/>
        </w:rPr>
        <w:t>3.</w:t>
      </w:r>
      <w:r>
        <w:rPr>
          <w:rFonts w:hint="eastAsia"/>
          <w:sz w:val="28"/>
          <w:szCs w:val="28"/>
          <w:lang w:val="en-US" w:eastAsia="zh-CN"/>
        </w:rPr>
        <w:t xml:space="preserve"> 工作要求</w:t>
      </w:r>
    </w:p>
    <w:p>
      <w:pPr>
        <w:numPr>
          <w:ilvl w:val="0"/>
          <w:numId w:val="0"/>
        </w:numPr>
        <w:rPr>
          <w:rFonts w:hint="eastAsia"/>
          <w:lang w:val="en-US" w:eastAsia="zh-CN"/>
        </w:rPr>
      </w:pPr>
    </w:p>
    <w:p>
      <w:pPr>
        <w:rPr>
          <w:sz w:val="18"/>
          <w:szCs w:val="18"/>
        </w:rPr>
      </w:pPr>
      <w:r>
        <w:rPr>
          <w:szCs w:val="21"/>
        </w:rPr>
        <w:t xml:space="preserve"> </w:t>
      </w:r>
      <w:r>
        <w:rPr>
          <w:rFonts w:hint="eastAsia"/>
          <w:lang w:val="en-US" w:eastAsia="zh-CN"/>
        </w:rPr>
        <w:t xml:space="preserve"> 本标准对五级/初级工、四级/中级工、三级/高级工、二级/技师、一级/高级技师的技能要求依次递进，高级别涵盖低级别的要求。</w:t>
      </w:r>
    </w:p>
    <w:p>
      <w:pPr>
        <w:rPr>
          <w:color w:val="auto"/>
          <w:sz w:val="18"/>
          <w:szCs w:val="18"/>
        </w:rPr>
      </w:pPr>
    </w:p>
    <w:p>
      <w:pPr>
        <w:rPr>
          <w:rFonts w:hint="eastAsia" w:eastAsia="宋体"/>
          <w:color w:val="auto"/>
          <w:sz w:val="18"/>
          <w:szCs w:val="18"/>
          <w:lang w:val="en-US" w:eastAsia="zh-CN"/>
        </w:rPr>
      </w:pPr>
      <w:r>
        <w:rPr>
          <w:color w:val="auto"/>
          <w:sz w:val="18"/>
          <w:szCs w:val="18"/>
        </w:rPr>
        <w:t>3.1</w:t>
      </w:r>
      <w:r>
        <w:rPr>
          <w:rFonts w:hint="eastAsia"/>
          <w:color w:val="auto"/>
          <w:sz w:val="18"/>
          <w:szCs w:val="18"/>
          <w:lang w:val="en-US" w:eastAsia="zh-CN"/>
        </w:rPr>
        <w:t>五级/</w:t>
      </w:r>
      <w:r>
        <w:rPr>
          <w:rFonts w:hint="eastAsia"/>
          <w:color w:val="auto"/>
          <w:sz w:val="18"/>
          <w:szCs w:val="18"/>
        </w:rPr>
        <w:t>初级</w:t>
      </w:r>
      <w:r>
        <w:rPr>
          <w:rFonts w:hint="eastAsia"/>
          <w:color w:val="auto"/>
          <w:sz w:val="18"/>
          <w:szCs w:val="18"/>
          <w:lang w:val="en-US" w:eastAsia="zh-CN"/>
        </w:rPr>
        <w:t>工</w:t>
      </w:r>
    </w:p>
    <w:p>
      <w:pPr>
        <w:rPr>
          <w:rFonts w:hint="eastAsia"/>
          <w:color w:val="auto"/>
          <w:sz w:val="18"/>
          <w:szCs w:val="18"/>
        </w:rPr>
      </w:pPr>
    </w:p>
    <w:tbl>
      <w:tblPr>
        <w:tblStyle w:val="7"/>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Layout w:type="autofit"/>
        <w:tblCellMar>
          <w:top w:w="0" w:type="dxa"/>
          <w:left w:w="108" w:type="dxa"/>
          <w:bottom w:w="0" w:type="dxa"/>
          <w:right w:w="108" w:type="dxa"/>
        </w:tblCellMar>
      </w:tblPr>
      <w:tblGrid>
        <w:gridCol w:w="1413"/>
        <w:gridCol w:w="1843"/>
        <w:gridCol w:w="2976"/>
        <w:gridCol w:w="3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199" w:hRule="atLeast"/>
          <w:jc w:val="center"/>
        </w:trPr>
        <w:tc>
          <w:tcPr>
            <w:tcW w:w="1413" w:type="dxa"/>
            <w:shd w:val="clear" w:color="auto" w:fill="auto"/>
          </w:tcPr>
          <w:p>
            <w:pPr>
              <w:jc w:val="center"/>
              <w:rPr>
                <w:color w:val="auto"/>
                <w:sz w:val="18"/>
                <w:szCs w:val="18"/>
                <w:highlight w:val="none"/>
              </w:rPr>
            </w:pPr>
            <w:r>
              <w:rPr>
                <w:rFonts w:hint="eastAsia"/>
                <w:color w:val="auto"/>
                <w:sz w:val="18"/>
                <w:szCs w:val="18"/>
                <w:highlight w:val="none"/>
              </w:rPr>
              <w:t>职业功能</w:t>
            </w:r>
          </w:p>
        </w:tc>
        <w:tc>
          <w:tcPr>
            <w:tcW w:w="1843" w:type="dxa"/>
            <w:shd w:val="clear" w:color="auto" w:fill="auto"/>
          </w:tcPr>
          <w:p>
            <w:pPr>
              <w:jc w:val="center"/>
              <w:rPr>
                <w:color w:val="auto"/>
                <w:sz w:val="18"/>
                <w:szCs w:val="18"/>
                <w:highlight w:val="none"/>
              </w:rPr>
            </w:pPr>
            <w:r>
              <w:rPr>
                <w:rFonts w:hint="eastAsia"/>
                <w:color w:val="auto"/>
                <w:sz w:val="18"/>
                <w:szCs w:val="18"/>
                <w:highlight w:val="none"/>
              </w:rPr>
              <w:t>工作内容</w:t>
            </w:r>
          </w:p>
        </w:tc>
        <w:tc>
          <w:tcPr>
            <w:tcW w:w="2976" w:type="dxa"/>
            <w:shd w:val="clear" w:color="auto" w:fill="auto"/>
          </w:tcPr>
          <w:p>
            <w:pPr>
              <w:jc w:val="center"/>
              <w:rPr>
                <w:color w:val="auto"/>
                <w:sz w:val="18"/>
                <w:szCs w:val="18"/>
                <w:highlight w:val="none"/>
              </w:rPr>
            </w:pPr>
            <w:r>
              <w:rPr>
                <w:rFonts w:hint="eastAsia"/>
                <w:color w:val="auto"/>
                <w:sz w:val="18"/>
                <w:szCs w:val="18"/>
                <w:highlight w:val="none"/>
              </w:rPr>
              <w:t>技术要求</w:t>
            </w:r>
          </w:p>
        </w:tc>
        <w:tc>
          <w:tcPr>
            <w:tcW w:w="3010" w:type="dxa"/>
            <w:shd w:val="clear" w:color="auto" w:fill="auto"/>
          </w:tcPr>
          <w:p>
            <w:pPr>
              <w:jc w:val="center"/>
              <w:rPr>
                <w:rFonts w:hint="eastAsia" w:eastAsia="宋体"/>
                <w:color w:val="auto"/>
                <w:sz w:val="18"/>
                <w:szCs w:val="18"/>
                <w:highlight w:val="none"/>
                <w:lang w:val="en-US" w:eastAsia="zh-CN"/>
              </w:rPr>
            </w:pPr>
            <w:r>
              <w:rPr>
                <w:rFonts w:hint="eastAsia"/>
                <w:color w:val="auto"/>
                <w:sz w:val="18"/>
                <w:szCs w:val="18"/>
                <w:highlight w:val="none"/>
              </w:rPr>
              <w:t>相关知识</w:t>
            </w:r>
            <w:r>
              <w:rPr>
                <w:rFonts w:hint="eastAsia"/>
                <w:color w:val="auto"/>
                <w:sz w:val="18"/>
                <w:szCs w:val="18"/>
                <w:highlight w:val="none"/>
                <w:lang w:val="en-US" w:eastAsia="zh-CN"/>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56" w:hRule="atLeast"/>
          <w:jc w:val="center"/>
        </w:trPr>
        <w:tc>
          <w:tcPr>
            <w:tcW w:w="1413" w:type="dxa"/>
            <w:vMerge w:val="restart"/>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1.电气安装和线路敷设</w:t>
            </w:r>
          </w:p>
        </w:tc>
        <w:tc>
          <w:tcPr>
            <w:tcW w:w="1843" w:type="dxa"/>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1.1电压电器选用</w:t>
            </w:r>
          </w:p>
        </w:tc>
        <w:tc>
          <w:tcPr>
            <w:tcW w:w="2976" w:type="dxa"/>
            <w:shd w:val="clear" w:color="auto" w:fill="auto"/>
          </w:tcPr>
          <w:p>
            <w:pPr>
              <w:numPr>
                <w:ilvl w:val="2"/>
                <w:numId w:val="3"/>
              </w:numPr>
              <w:rPr>
                <w:rFonts w:hint="eastAsia"/>
                <w:color w:val="auto"/>
                <w:sz w:val="18"/>
                <w:szCs w:val="18"/>
                <w:highlight w:val="none"/>
              </w:rPr>
            </w:pPr>
            <w:r>
              <w:rPr>
                <w:rFonts w:hint="eastAsia"/>
                <w:color w:val="auto"/>
                <w:sz w:val="18"/>
                <w:szCs w:val="18"/>
                <w:highlight w:val="none"/>
              </w:rPr>
              <w:t>能识别常用低压申器的图形符号、文字符号</w:t>
            </w:r>
          </w:p>
          <w:p>
            <w:pPr>
              <w:numPr>
                <w:ilvl w:val="2"/>
                <w:numId w:val="3"/>
              </w:numPr>
              <w:rPr>
                <w:rFonts w:hint="eastAsia"/>
                <w:color w:val="auto"/>
                <w:sz w:val="18"/>
                <w:szCs w:val="18"/>
                <w:highlight w:val="none"/>
              </w:rPr>
            </w:pPr>
            <w:r>
              <w:rPr>
                <w:rFonts w:hint="eastAsia"/>
                <w:color w:val="auto"/>
                <w:sz w:val="18"/>
                <w:szCs w:val="18"/>
                <w:highlight w:val="none"/>
              </w:rPr>
              <w:t xml:space="preserve"> 能识别和选用刀开关、熔断器、断路器、接触器、热继电器、主令电器.漏电保护器、指示灯等低压电器的规格、型号</w:t>
            </w:r>
          </w:p>
          <w:p>
            <w:pPr>
              <w:rPr>
                <w:color w:val="auto"/>
                <w:sz w:val="18"/>
                <w:szCs w:val="18"/>
                <w:highlight w:val="none"/>
              </w:rPr>
            </w:pPr>
            <w:r>
              <w:rPr>
                <w:rFonts w:hint="eastAsia"/>
                <w:color w:val="auto"/>
                <w:sz w:val="18"/>
                <w:szCs w:val="18"/>
                <w:highlight w:val="none"/>
              </w:rPr>
              <w:t>1.1.3 能识别防爆电气设备的防爆型式、防爆标识</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1.1.1 常用低压电器图形符号、文字符号的国家标准</w:t>
            </w:r>
          </w:p>
          <w:p>
            <w:pPr>
              <w:rPr>
                <w:rFonts w:hint="eastAsia"/>
                <w:color w:val="auto"/>
                <w:sz w:val="18"/>
                <w:szCs w:val="18"/>
                <w:highlight w:val="none"/>
              </w:rPr>
            </w:pPr>
            <w:r>
              <w:rPr>
                <w:rFonts w:hint="eastAsia"/>
                <w:color w:val="auto"/>
                <w:sz w:val="18"/>
                <w:szCs w:val="18"/>
                <w:highlight w:val="none"/>
              </w:rPr>
              <w:t>1.1.2 常用低压电器的结构、工作原理及使用方法</w:t>
            </w:r>
          </w:p>
          <w:p>
            <w:pPr>
              <w:rPr>
                <w:color w:val="auto"/>
                <w:sz w:val="18"/>
                <w:szCs w:val="18"/>
                <w:highlight w:val="none"/>
              </w:rPr>
            </w:pPr>
            <w:r>
              <w:rPr>
                <w:rFonts w:hint="eastAsia"/>
                <w:color w:val="auto"/>
                <w:sz w:val="18"/>
                <w:szCs w:val="18"/>
                <w:highlight w:val="none"/>
              </w:rPr>
              <w:t>1.1.3 防爆电气设备标识、等级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56" w:hRule="atLeast"/>
          <w:jc w:val="center"/>
        </w:trPr>
        <w:tc>
          <w:tcPr>
            <w:tcW w:w="1413" w:type="dxa"/>
            <w:vMerge w:val="continue"/>
            <w:shd w:val="clear" w:color="auto" w:fill="auto"/>
            <w:vAlign w:val="center"/>
          </w:tcPr>
          <w:p>
            <w:pPr>
              <w:tabs>
                <w:tab w:val="left" w:pos="592"/>
              </w:tabs>
              <w:rPr>
                <w:color w:val="auto"/>
                <w:sz w:val="18"/>
                <w:szCs w:val="18"/>
                <w:highlight w:val="none"/>
              </w:rPr>
            </w:pPr>
          </w:p>
        </w:tc>
        <w:tc>
          <w:tcPr>
            <w:tcW w:w="1843" w:type="dxa"/>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1.2电工材料选用</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1.2.1 能根据安全载流量和导线规格、型号选用电线、电缆</w:t>
            </w:r>
          </w:p>
          <w:p>
            <w:pPr>
              <w:rPr>
                <w:rFonts w:hint="eastAsia"/>
                <w:color w:val="auto"/>
                <w:sz w:val="18"/>
                <w:szCs w:val="18"/>
                <w:highlight w:val="none"/>
              </w:rPr>
            </w:pPr>
            <w:r>
              <w:rPr>
                <w:rFonts w:hint="eastAsia"/>
                <w:color w:val="auto"/>
                <w:sz w:val="18"/>
                <w:szCs w:val="18"/>
                <w:highlight w:val="none"/>
              </w:rPr>
              <w:t>1.2.2 能根据使用场合选用电线管、桥架、线槽等</w:t>
            </w:r>
          </w:p>
          <w:p>
            <w:pPr>
              <w:rPr>
                <w:color w:val="auto"/>
                <w:sz w:val="18"/>
                <w:szCs w:val="18"/>
                <w:highlight w:val="none"/>
              </w:rPr>
            </w:pPr>
            <w:r>
              <w:rPr>
                <w:rFonts w:hint="eastAsia"/>
                <w:color w:val="auto"/>
                <w:sz w:val="18"/>
                <w:szCs w:val="18"/>
                <w:highlight w:val="none"/>
              </w:rPr>
              <w:t>1.2.3 能识别低压电缆接头、接线端子</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1.2.1 电工常用线材管材选用方法1.2.2电线、电缆分类性能、使用方法</w:t>
            </w:r>
          </w:p>
          <w:p>
            <w:pPr>
              <w:rPr>
                <w:color w:val="auto"/>
                <w:sz w:val="18"/>
                <w:szCs w:val="18"/>
                <w:highlight w:val="none"/>
              </w:rPr>
            </w:pPr>
            <w:r>
              <w:rPr>
                <w:rFonts w:hint="eastAsia"/>
                <w:color w:val="auto"/>
                <w:sz w:val="18"/>
                <w:szCs w:val="18"/>
                <w:highlight w:val="none"/>
              </w:rPr>
              <w:t>1.2.3 电工辅料类型选用方法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56" w:hRule="atLeast"/>
          <w:jc w:val="center"/>
        </w:trPr>
        <w:tc>
          <w:tcPr>
            <w:tcW w:w="1413" w:type="dxa"/>
            <w:vMerge w:val="continue"/>
            <w:shd w:val="clear" w:color="auto" w:fill="auto"/>
            <w:vAlign w:val="center"/>
          </w:tcPr>
          <w:p>
            <w:pPr>
              <w:tabs>
                <w:tab w:val="left" w:pos="592"/>
              </w:tabs>
              <w:rPr>
                <w:color w:val="auto"/>
                <w:sz w:val="18"/>
                <w:szCs w:val="18"/>
                <w:highlight w:val="none"/>
              </w:rPr>
            </w:pPr>
          </w:p>
        </w:tc>
        <w:tc>
          <w:tcPr>
            <w:tcW w:w="1843" w:type="dxa"/>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1.3照明电路装调</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1.3.1能按要求配备照明灯具，确定安装位置</w:t>
            </w:r>
          </w:p>
          <w:p>
            <w:pPr>
              <w:rPr>
                <w:rFonts w:hint="eastAsia"/>
                <w:color w:val="auto"/>
                <w:sz w:val="18"/>
                <w:szCs w:val="18"/>
                <w:highlight w:val="none"/>
              </w:rPr>
            </w:pPr>
            <w:r>
              <w:rPr>
                <w:rFonts w:hint="eastAsia"/>
                <w:color w:val="auto"/>
                <w:sz w:val="18"/>
                <w:szCs w:val="18"/>
                <w:highlight w:val="none"/>
              </w:rPr>
              <w:t>1.3.2 能按要求安装照明</w:t>
            </w:r>
          </w:p>
          <w:p>
            <w:pPr>
              <w:rPr>
                <w:rFonts w:hint="eastAsia"/>
                <w:color w:val="auto"/>
                <w:sz w:val="18"/>
                <w:szCs w:val="18"/>
                <w:highlight w:val="none"/>
              </w:rPr>
            </w:pPr>
            <w:r>
              <w:rPr>
                <w:rFonts w:hint="eastAsia"/>
                <w:color w:val="auto"/>
                <w:sz w:val="18"/>
                <w:szCs w:val="18"/>
                <w:highlight w:val="none"/>
              </w:rPr>
              <w:t>灯具</w:t>
            </w:r>
          </w:p>
          <w:p>
            <w:pPr>
              <w:rPr>
                <w:rFonts w:hint="eastAsia"/>
                <w:color w:val="auto"/>
                <w:sz w:val="18"/>
                <w:szCs w:val="18"/>
                <w:highlight w:val="none"/>
              </w:rPr>
            </w:pPr>
            <w:r>
              <w:rPr>
                <w:rFonts w:hint="eastAsia"/>
                <w:color w:val="auto"/>
                <w:sz w:val="18"/>
                <w:szCs w:val="18"/>
                <w:highlight w:val="none"/>
              </w:rPr>
              <w:t>1.3.3 能对不同照明灯具配备装具并安装接线</w:t>
            </w:r>
          </w:p>
          <w:p>
            <w:pPr>
              <w:rPr>
                <w:rFonts w:hint="eastAsia"/>
                <w:color w:val="auto"/>
                <w:sz w:val="18"/>
                <w:szCs w:val="18"/>
                <w:highlight w:val="none"/>
              </w:rPr>
            </w:pPr>
            <w:r>
              <w:rPr>
                <w:rFonts w:hint="eastAsia"/>
                <w:color w:val="auto"/>
                <w:sz w:val="18"/>
                <w:szCs w:val="18"/>
                <w:highlight w:val="none"/>
              </w:rPr>
              <w:t>1.3.4</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能对照明线路进行调试</w:t>
            </w:r>
          </w:p>
          <w:p>
            <w:pPr>
              <w:rPr>
                <w:color w:val="auto"/>
                <w:sz w:val="18"/>
                <w:szCs w:val="18"/>
                <w:highlight w:val="none"/>
              </w:rPr>
            </w:pPr>
            <w:r>
              <w:rPr>
                <w:rFonts w:hint="eastAsia"/>
                <w:color w:val="auto"/>
                <w:sz w:val="18"/>
                <w:szCs w:val="18"/>
                <w:highlight w:val="none"/>
              </w:rPr>
              <w:t>1.3.5能选择、安装有功电能表</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1.3.1电光源及照明器</w:t>
            </w:r>
          </w:p>
          <w:p>
            <w:pPr>
              <w:rPr>
                <w:rFonts w:hint="eastAsia"/>
                <w:color w:val="auto"/>
                <w:sz w:val="18"/>
                <w:szCs w:val="18"/>
                <w:highlight w:val="none"/>
              </w:rPr>
            </w:pPr>
            <w:r>
              <w:rPr>
                <w:rFonts w:hint="eastAsia"/>
                <w:color w:val="auto"/>
                <w:sz w:val="18"/>
                <w:szCs w:val="18"/>
                <w:highlight w:val="none"/>
              </w:rPr>
              <w:t>材的种类</w:t>
            </w:r>
          </w:p>
          <w:p>
            <w:pPr>
              <w:rPr>
                <w:rFonts w:hint="eastAsia"/>
                <w:color w:val="auto"/>
                <w:sz w:val="18"/>
                <w:szCs w:val="18"/>
                <w:highlight w:val="none"/>
              </w:rPr>
            </w:pPr>
            <w:r>
              <w:rPr>
                <w:rFonts w:hint="eastAsia"/>
                <w:color w:val="auto"/>
                <w:sz w:val="18"/>
                <w:szCs w:val="18"/>
                <w:highlight w:val="none"/>
              </w:rPr>
              <w:t>1.3.2 灯具安装规范</w:t>
            </w:r>
          </w:p>
          <w:p>
            <w:pPr>
              <w:rPr>
                <w:rFonts w:hint="eastAsia"/>
                <w:color w:val="auto"/>
                <w:sz w:val="18"/>
                <w:szCs w:val="18"/>
                <w:highlight w:val="none"/>
              </w:rPr>
            </w:pPr>
            <w:r>
              <w:rPr>
                <w:rFonts w:hint="eastAsia"/>
                <w:color w:val="auto"/>
                <w:sz w:val="18"/>
                <w:szCs w:val="18"/>
                <w:highlight w:val="none"/>
              </w:rPr>
              <w:t>1.3.3 穿管电线安全载流量计算方法</w:t>
            </w:r>
          </w:p>
          <w:p>
            <w:pPr>
              <w:rPr>
                <w:rFonts w:hint="eastAsia"/>
                <w:color w:val="auto"/>
                <w:sz w:val="18"/>
                <w:szCs w:val="18"/>
                <w:highlight w:val="none"/>
              </w:rPr>
            </w:pPr>
            <w:r>
              <w:rPr>
                <w:rFonts w:hint="eastAsia"/>
                <w:color w:val="auto"/>
                <w:sz w:val="18"/>
                <w:szCs w:val="18"/>
                <w:highlight w:val="none"/>
              </w:rPr>
              <w:t>1.3.4 接线工艺规范</w:t>
            </w:r>
          </w:p>
          <w:p>
            <w:pPr>
              <w:rPr>
                <w:rFonts w:hint="eastAsia"/>
                <w:color w:val="auto"/>
                <w:sz w:val="18"/>
                <w:szCs w:val="18"/>
                <w:highlight w:val="none"/>
              </w:rPr>
            </w:pPr>
            <w:r>
              <w:rPr>
                <w:rFonts w:hint="eastAsia"/>
                <w:color w:val="auto"/>
                <w:sz w:val="18"/>
                <w:szCs w:val="18"/>
                <w:highlight w:val="none"/>
              </w:rPr>
              <w:t>1.3.5日光灯等常用电光源的工作原理</w:t>
            </w:r>
          </w:p>
          <w:p>
            <w:pPr>
              <w:rPr>
                <w:color w:val="auto"/>
                <w:sz w:val="18"/>
                <w:szCs w:val="18"/>
                <w:highlight w:val="none"/>
              </w:rPr>
            </w:pPr>
            <w:r>
              <w:rPr>
                <w:rFonts w:hint="eastAsia"/>
                <w:color w:val="auto"/>
                <w:sz w:val="18"/>
                <w:szCs w:val="18"/>
                <w:highlight w:val="none"/>
              </w:rPr>
              <w:t>1.3.6有功电能表的结构和工作原理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3563" w:hRule="atLeast"/>
          <w:jc w:val="center"/>
        </w:trPr>
        <w:tc>
          <w:tcPr>
            <w:tcW w:w="1413" w:type="dxa"/>
            <w:shd w:val="clear" w:color="auto" w:fill="auto"/>
            <w:vAlign w:val="center"/>
          </w:tcPr>
          <w:p>
            <w:pPr>
              <w:rPr>
                <w:color w:val="auto"/>
                <w:sz w:val="18"/>
                <w:szCs w:val="18"/>
                <w:highlight w:val="none"/>
              </w:rPr>
            </w:pPr>
            <w:r>
              <w:rPr>
                <w:rFonts w:hint="eastAsia"/>
                <w:color w:val="auto"/>
                <w:sz w:val="18"/>
                <w:szCs w:val="18"/>
                <w:highlight w:val="none"/>
                <w:lang w:val="en-US" w:eastAsia="zh-CN"/>
              </w:rPr>
              <w:t>1.电气安装和线路敷设</w:t>
            </w:r>
          </w:p>
        </w:tc>
        <w:tc>
          <w:tcPr>
            <w:tcW w:w="1843" w:type="dxa"/>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1.4动力及控制电路装调</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1.4.1能安装配电箱</w:t>
            </w:r>
          </w:p>
          <w:p>
            <w:pPr>
              <w:rPr>
                <w:rFonts w:hint="eastAsia"/>
                <w:color w:val="auto"/>
                <w:sz w:val="18"/>
                <w:szCs w:val="18"/>
                <w:highlight w:val="none"/>
              </w:rPr>
            </w:pPr>
            <w:r>
              <w:rPr>
                <w:rFonts w:hint="eastAsia"/>
                <w:color w:val="auto"/>
                <w:sz w:val="18"/>
                <w:szCs w:val="18"/>
                <w:highlight w:val="none"/>
              </w:rPr>
              <w:t>1.4.2能对金居管进行爆弯、穿线、固定</w:t>
            </w:r>
          </w:p>
          <w:p>
            <w:pPr>
              <w:rPr>
                <w:rFonts w:hint="eastAsia"/>
                <w:color w:val="auto"/>
                <w:sz w:val="18"/>
                <w:szCs w:val="18"/>
                <w:highlight w:val="none"/>
              </w:rPr>
            </w:pPr>
            <w:r>
              <w:rPr>
                <w:rFonts w:hint="eastAsia"/>
                <w:color w:val="auto"/>
                <w:sz w:val="18"/>
                <w:szCs w:val="18"/>
                <w:highlight w:val="none"/>
              </w:rPr>
              <w:t>1.4.3 能对电线保护管进行切割、穿线、连接、敷设</w:t>
            </w:r>
          </w:p>
          <w:p>
            <w:pPr>
              <w:rPr>
                <w:rFonts w:hint="eastAsia"/>
                <w:color w:val="auto"/>
                <w:sz w:val="18"/>
                <w:szCs w:val="18"/>
                <w:highlight w:val="none"/>
              </w:rPr>
            </w:pPr>
            <w:r>
              <w:rPr>
                <w:rFonts w:hint="eastAsia"/>
                <w:color w:val="auto"/>
                <w:sz w:val="18"/>
                <w:szCs w:val="18"/>
                <w:highlight w:val="none"/>
              </w:rPr>
              <w:t>1.4.4 能使用线槽、槽板、桥架、拖链带等敷设电线电缆</w:t>
            </w:r>
          </w:p>
          <w:p>
            <w:pPr>
              <w:rPr>
                <w:rFonts w:hint="eastAsia"/>
                <w:color w:val="auto"/>
                <w:sz w:val="18"/>
                <w:szCs w:val="18"/>
                <w:highlight w:val="none"/>
              </w:rPr>
            </w:pPr>
            <w:r>
              <w:rPr>
                <w:rFonts w:hint="eastAsia"/>
                <w:color w:val="auto"/>
                <w:sz w:val="18"/>
                <w:szCs w:val="18"/>
                <w:highlight w:val="none"/>
              </w:rPr>
              <w:t>1.4.5 能识别线号和标注线号</w:t>
            </w:r>
          </w:p>
          <w:p>
            <w:pPr>
              <w:rPr>
                <w:rFonts w:hint="eastAsia"/>
                <w:color w:val="auto"/>
                <w:sz w:val="18"/>
                <w:szCs w:val="18"/>
                <w:highlight w:val="none"/>
              </w:rPr>
            </w:pPr>
            <w:r>
              <w:rPr>
                <w:rFonts w:hint="eastAsia"/>
                <w:color w:val="auto"/>
                <w:sz w:val="18"/>
                <w:szCs w:val="18"/>
                <w:highlight w:val="none"/>
              </w:rPr>
              <w:t>1.4.6 能进行导线的直线和分支连接</w:t>
            </w:r>
          </w:p>
          <w:p>
            <w:pPr>
              <w:rPr>
                <w:rFonts w:hint="eastAsia"/>
                <w:color w:val="auto"/>
                <w:sz w:val="18"/>
                <w:szCs w:val="18"/>
                <w:highlight w:val="none"/>
              </w:rPr>
            </w:pPr>
            <w:r>
              <w:rPr>
                <w:rFonts w:hint="eastAsia"/>
                <w:color w:val="auto"/>
                <w:sz w:val="18"/>
                <w:szCs w:val="18"/>
                <w:highlight w:val="none"/>
              </w:rPr>
              <w:t>1.4.7 能选择和压接接线端子</w:t>
            </w:r>
          </w:p>
          <w:p>
            <w:pPr>
              <w:rPr>
                <w:color w:val="auto"/>
                <w:sz w:val="18"/>
                <w:szCs w:val="18"/>
                <w:highlight w:val="none"/>
              </w:rPr>
            </w:pPr>
            <w:r>
              <w:rPr>
                <w:rFonts w:hint="eastAsia"/>
                <w:color w:val="auto"/>
                <w:sz w:val="18"/>
                <w:szCs w:val="18"/>
                <w:highlight w:val="none"/>
              </w:rPr>
              <w:t>1.4.8</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能对动力配电线路进行接线、调试</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1.4.1 低压电器安装规范</w:t>
            </w:r>
          </w:p>
          <w:p>
            <w:pPr>
              <w:rPr>
                <w:rFonts w:hint="eastAsia"/>
                <w:color w:val="auto"/>
                <w:sz w:val="18"/>
                <w:szCs w:val="18"/>
                <w:highlight w:val="none"/>
              </w:rPr>
            </w:pPr>
            <w:r>
              <w:rPr>
                <w:rFonts w:hint="eastAsia"/>
                <w:color w:val="auto"/>
                <w:sz w:val="18"/>
                <w:szCs w:val="18"/>
                <w:highlight w:val="none"/>
              </w:rPr>
              <w:t>1.4.2 管线施工规范</w:t>
            </w:r>
          </w:p>
          <w:p>
            <w:pPr>
              <w:rPr>
                <w:rFonts w:hint="eastAsia"/>
                <w:color w:val="auto"/>
                <w:sz w:val="18"/>
                <w:szCs w:val="18"/>
                <w:highlight w:val="none"/>
              </w:rPr>
            </w:pPr>
            <w:r>
              <w:rPr>
                <w:rFonts w:hint="eastAsia"/>
                <w:color w:val="auto"/>
                <w:sz w:val="18"/>
                <w:szCs w:val="18"/>
                <w:highlight w:val="none"/>
              </w:rPr>
              <w:t>1.4.3 室内电气布线规范</w:t>
            </w:r>
          </w:p>
          <w:p>
            <w:pPr>
              <w:rPr>
                <w:rFonts w:hint="eastAsia"/>
                <w:color w:val="auto"/>
                <w:sz w:val="18"/>
                <w:szCs w:val="18"/>
                <w:highlight w:val="none"/>
              </w:rPr>
            </w:pPr>
            <w:r>
              <w:rPr>
                <w:rFonts w:hint="eastAsia"/>
                <w:color w:val="auto"/>
                <w:sz w:val="18"/>
                <w:szCs w:val="18"/>
                <w:highlight w:val="none"/>
              </w:rPr>
              <w:t>1.4.4 单芯、多芯导线的连接方法1.4.5 接线盒内导线的连接方法</w:t>
            </w:r>
          </w:p>
          <w:p>
            <w:pPr>
              <w:rPr>
                <w:rFonts w:hint="eastAsia"/>
                <w:color w:val="auto"/>
                <w:sz w:val="18"/>
                <w:szCs w:val="18"/>
                <w:highlight w:val="none"/>
              </w:rPr>
            </w:pPr>
            <w:r>
              <w:rPr>
                <w:rFonts w:hint="eastAsia"/>
                <w:color w:val="auto"/>
                <w:sz w:val="18"/>
                <w:szCs w:val="18"/>
                <w:highlight w:val="none"/>
              </w:rPr>
              <w:t>1.4.6低压保护系统分类</w:t>
            </w:r>
          </w:p>
          <w:p>
            <w:pPr>
              <w:rPr>
                <w:color w:val="auto"/>
                <w:sz w:val="18"/>
                <w:szCs w:val="18"/>
                <w:highlight w:val="none"/>
              </w:rPr>
            </w:pPr>
            <w:r>
              <w:rPr>
                <w:rFonts w:hint="eastAsia"/>
                <w:color w:val="auto"/>
                <w:sz w:val="18"/>
                <w:szCs w:val="18"/>
                <w:highlight w:val="none"/>
              </w:rPr>
              <w:t>1.4.7 接地、接零安装规范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816" w:hRule="atLeast"/>
          <w:jc w:val="center"/>
        </w:trPr>
        <w:tc>
          <w:tcPr>
            <w:tcW w:w="1413" w:type="dxa"/>
            <w:vMerge w:val="restart"/>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2.继电控制电路装调维修</w:t>
            </w:r>
          </w:p>
        </w:tc>
        <w:tc>
          <w:tcPr>
            <w:tcW w:w="1843" w:type="dxa"/>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2.1低压电气安装、维修</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2.1.1能安装、修理、更换按钮、继电器、接触器指示灯</w:t>
            </w:r>
          </w:p>
          <w:p>
            <w:pPr>
              <w:rPr>
                <w:rFonts w:hint="eastAsia"/>
                <w:color w:val="auto"/>
                <w:sz w:val="18"/>
                <w:szCs w:val="18"/>
                <w:highlight w:val="none"/>
              </w:rPr>
            </w:pPr>
            <w:r>
              <w:rPr>
                <w:rFonts w:hint="eastAsia"/>
                <w:color w:val="auto"/>
                <w:sz w:val="18"/>
                <w:szCs w:val="18"/>
                <w:highlight w:val="none"/>
              </w:rPr>
              <w:t>2.1.2大能进行低压电器电路的检查、故障排除</w:t>
            </w:r>
          </w:p>
          <w:p>
            <w:pPr>
              <w:rPr>
                <w:color w:val="auto"/>
                <w:sz w:val="18"/>
                <w:szCs w:val="18"/>
                <w:highlight w:val="none"/>
              </w:rPr>
            </w:pPr>
            <w:r>
              <w:rPr>
                <w:rFonts w:hint="eastAsia"/>
                <w:color w:val="auto"/>
                <w:sz w:val="18"/>
                <w:szCs w:val="18"/>
                <w:highlight w:val="none"/>
              </w:rPr>
              <w:t>2.1.3 能对手电钻等手持电动工具的线路进行检修</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2.1.1低压电器拆装工艺</w:t>
            </w:r>
          </w:p>
          <w:p>
            <w:pPr>
              <w:rPr>
                <w:color w:val="auto"/>
                <w:sz w:val="18"/>
                <w:szCs w:val="18"/>
                <w:highlight w:val="none"/>
              </w:rPr>
            </w:pPr>
            <w:r>
              <w:rPr>
                <w:rFonts w:hint="eastAsia"/>
                <w:color w:val="auto"/>
                <w:sz w:val="18"/>
                <w:szCs w:val="18"/>
                <w:highlight w:val="none"/>
              </w:rPr>
              <w:t>2.1.2 手持电动工具国家标准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continue"/>
            <w:shd w:val="clear" w:color="auto" w:fill="auto"/>
          </w:tcPr>
          <w:p>
            <w:pPr>
              <w:rPr>
                <w:color w:val="auto"/>
                <w:sz w:val="18"/>
                <w:szCs w:val="18"/>
                <w:highlight w:val="none"/>
              </w:rPr>
            </w:pPr>
          </w:p>
        </w:tc>
        <w:tc>
          <w:tcPr>
            <w:tcW w:w="1843" w:type="dxa"/>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2.2交流电动机接线、维护</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2.2.1能分辨控制变压器的同名端</w:t>
            </w:r>
          </w:p>
          <w:p>
            <w:pPr>
              <w:rPr>
                <w:rFonts w:hint="eastAsia"/>
                <w:color w:val="auto"/>
                <w:sz w:val="18"/>
                <w:szCs w:val="18"/>
                <w:highlight w:val="none"/>
              </w:rPr>
            </w:pPr>
            <w:r>
              <w:rPr>
                <w:rFonts w:hint="eastAsia"/>
                <w:color w:val="auto"/>
                <w:sz w:val="18"/>
                <w:szCs w:val="18"/>
                <w:highlight w:val="none"/>
              </w:rPr>
              <w:t>2.2.2 能分辨三相交流异步电动机绕组的首尾端</w:t>
            </w:r>
          </w:p>
          <w:p>
            <w:pPr>
              <w:rPr>
                <w:rFonts w:hint="eastAsia"/>
                <w:color w:val="auto"/>
                <w:sz w:val="18"/>
                <w:szCs w:val="18"/>
                <w:highlight w:val="none"/>
              </w:rPr>
            </w:pPr>
            <w:r>
              <w:rPr>
                <w:rFonts w:hint="eastAsia"/>
                <w:color w:val="auto"/>
                <w:sz w:val="18"/>
                <w:szCs w:val="18"/>
                <w:highlight w:val="none"/>
              </w:rPr>
              <w:t>2.2.3 能对三相交流异步电动机的主电路、正反转控制电路、Y/</w:t>
            </w:r>
            <w:r>
              <w:rPr>
                <w:rFonts w:hint="eastAsia" w:ascii="微软雅黑" w:hAnsi="微软雅黑" w:eastAsia="微软雅黑" w:cs="微软雅黑"/>
                <w:color w:val="auto"/>
                <w:sz w:val="24"/>
                <w:szCs w:val="24"/>
                <w:highlight w:val="none"/>
              </w:rPr>
              <w:t>△</w:t>
            </w:r>
            <w:r>
              <w:rPr>
                <w:rFonts w:hint="eastAsia"/>
                <w:color w:val="auto"/>
                <w:sz w:val="18"/>
                <w:szCs w:val="18"/>
                <w:highlight w:val="none"/>
              </w:rPr>
              <w:t>启动控制电路进行接线、维护</w:t>
            </w:r>
          </w:p>
          <w:p>
            <w:pPr>
              <w:rPr>
                <w:rFonts w:hint="eastAsia"/>
                <w:color w:val="auto"/>
                <w:sz w:val="18"/>
                <w:szCs w:val="18"/>
                <w:highlight w:val="none"/>
              </w:rPr>
            </w:pPr>
            <w:r>
              <w:rPr>
                <w:rFonts w:hint="eastAsia"/>
                <w:color w:val="auto"/>
                <w:sz w:val="18"/>
                <w:szCs w:val="18"/>
                <w:highlight w:val="none"/>
              </w:rPr>
              <w:t>2.2.4能对单相交流异步电动机进行接线、维护</w:t>
            </w:r>
          </w:p>
          <w:p>
            <w:pPr>
              <w:rPr>
                <w:rFonts w:hint="eastAsia"/>
                <w:color w:val="auto"/>
                <w:sz w:val="18"/>
                <w:szCs w:val="18"/>
                <w:highlight w:val="none"/>
              </w:rPr>
            </w:pPr>
            <w:r>
              <w:rPr>
                <w:rFonts w:hint="eastAsia"/>
                <w:color w:val="auto"/>
                <w:sz w:val="18"/>
                <w:szCs w:val="18"/>
                <w:highlight w:val="none"/>
              </w:rPr>
              <w:t>2.2.5能对三相交流异步电动机进行保养</w:t>
            </w:r>
          </w:p>
          <w:p>
            <w:pPr>
              <w:rPr>
                <w:rFonts w:hint="eastAsia"/>
                <w:color w:val="auto"/>
                <w:sz w:val="18"/>
                <w:szCs w:val="18"/>
                <w:highlight w:val="none"/>
              </w:rPr>
            </w:pP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2.2.1交压器同名端判断方法</w:t>
            </w:r>
          </w:p>
          <w:p>
            <w:pPr>
              <w:rPr>
                <w:rFonts w:hint="eastAsia"/>
                <w:color w:val="auto"/>
                <w:sz w:val="18"/>
                <w:szCs w:val="18"/>
                <w:highlight w:val="none"/>
              </w:rPr>
            </w:pPr>
            <w:r>
              <w:rPr>
                <w:rFonts w:hint="eastAsia"/>
                <w:color w:val="auto"/>
                <w:sz w:val="18"/>
                <w:szCs w:val="18"/>
                <w:highlight w:val="none"/>
              </w:rPr>
              <w:t>2.2.2交流异步电动机工作原理、分类方法</w:t>
            </w:r>
          </w:p>
          <w:p>
            <w:pPr>
              <w:rPr>
                <w:rFonts w:hint="eastAsia"/>
                <w:color w:val="auto"/>
                <w:sz w:val="18"/>
                <w:szCs w:val="18"/>
                <w:highlight w:val="none"/>
              </w:rPr>
            </w:pPr>
            <w:r>
              <w:rPr>
                <w:rFonts w:hint="eastAsia"/>
                <w:color w:val="auto"/>
                <w:sz w:val="18"/>
                <w:szCs w:val="18"/>
                <w:highlight w:val="none"/>
              </w:rPr>
              <w:t>2.2.3 电动机绝缘检测方法</w:t>
            </w:r>
          </w:p>
          <w:p>
            <w:pPr>
              <w:rPr>
                <w:color w:val="auto"/>
                <w:sz w:val="18"/>
                <w:szCs w:val="18"/>
                <w:highlight w:val="none"/>
              </w:rPr>
            </w:pPr>
            <w:r>
              <w:rPr>
                <w:rFonts w:hint="eastAsia"/>
                <w:color w:val="auto"/>
                <w:sz w:val="18"/>
                <w:szCs w:val="18"/>
                <w:highlight w:val="none"/>
              </w:rPr>
              <w:t>2.2.4交流异步电动机保养方法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continue"/>
            <w:shd w:val="clear" w:color="auto" w:fill="auto"/>
          </w:tcPr>
          <w:p>
            <w:pPr>
              <w:rPr>
                <w:color w:val="auto"/>
                <w:sz w:val="18"/>
                <w:szCs w:val="18"/>
                <w:highlight w:val="none"/>
              </w:rPr>
            </w:pPr>
          </w:p>
        </w:tc>
        <w:tc>
          <w:tcPr>
            <w:tcW w:w="1843" w:type="dxa"/>
            <w:shd w:val="clear" w:color="auto" w:fill="auto"/>
            <w:vAlign w:val="center"/>
          </w:tcPr>
          <w:p>
            <w:pPr>
              <w:rPr>
                <w:rFonts w:hint="default"/>
                <w:color w:val="auto"/>
                <w:sz w:val="18"/>
                <w:szCs w:val="18"/>
                <w:highlight w:val="none"/>
                <w:lang w:val="en-US" w:eastAsia="zh-CN"/>
              </w:rPr>
            </w:pPr>
            <w:r>
              <w:rPr>
                <w:rFonts w:hint="eastAsia"/>
                <w:color w:val="auto"/>
                <w:sz w:val="18"/>
                <w:szCs w:val="18"/>
                <w:highlight w:val="none"/>
                <w:lang w:val="en-US" w:eastAsia="zh-CN"/>
              </w:rPr>
              <w:t>2.3低压动力控制电路维修</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2.3.1能识读电气原理图</w:t>
            </w:r>
          </w:p>
          <w:p>
            <w:pPr>
              <w:rPr>
                <w:rFonts w:hint="eastAsia"/>
                <w:color w:val="auto"/>
                <w:sz w:val="18"/>
                <w:szCs w:val="18"/>
                <w:highlight w:val="none"/>
              </w:rPr>
            </w:pPr>
            <w:r>
              <w:rPr>
                <w:rFonts w:hint="eastAsia"/>
                <w:color w:val="auto"/>
                <w:sz w:val="18"/>
                <w:szCs w:val="18"/>
                <w:highlight w:val="none"/>
              </w:rPr>
              <w:t>2.3.2</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能进行三相交流笼型异步电动机单方向运转控制电路的检查、调试、故章排除</w:t>
            </w:r>
          </w:p>
          <w:p>
            <w:pPr>
              <w:rPr>
                <w:rFonts w:hint="eastAsia"/>
                <w:color w:val="auto"/>
                <w:sz w:val="18"/>
                <w:szCs w:val="18"/>
                <w:highlight w:val="none"/>
              </w:rPr>
            </w:pPr>
            <w:r>
              <w:rPr>
                <w:rFonts w:hint="eastAsia"/>
                <w:color w:val="auto"/>
                <w:sz w:val="18"/>
                <w:szCs w:val="18"/>
                <w:highlight w:val="none"/>
              </w:rPr>
              <w:t>2.3.3</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能进行三相交流笼型异步电动机正反转控制电路的检查、调试、故障排</w:t>
            </w:r>
          </w:p>
          <w:p>
            <w:pPr>
              <w:rPr>
                <w:rFonts w:hint="eastAsia"/>
                <w:color w:val="auto"/>
                <w:sz w:val="18"/>
                <w:szCs w:val="18"/>
                <w:highlight w:val="none"/>
              </w:rPr>
            </w:pPr>
            <w:r>
              <w:rPr>
                <w:rFonts w:hint="eastAsia"/>
                <w:color w:val="auto"/>
                <w:sz w:val="18"/>
                <w:szCs w:val="18"/>
                <w:highlight w:val="none"/>
              </w:rPr>
              <w:t>2.3.4</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能进行三相交流笼型异步电动机Y/</w:t>
            </w:r>
            <w:r>
              <w:rPr>
                <w:rFonts w:hint="eastAsia" w:ascii="微软雅黑" w:hAnsi="微软雅黑" w:eastAsia="微软雅黑" w:cs="微软雅黑"/>
                <w:color w:val="auto"/>
                <w:sz w:val="24"/>
                <w:szCs w:val="24"/>
                <w:highlight w:val="none"/>
              </w:rPr>
              <w:t>△</w:t>
            </w:r>
            <w:r>
              <w:rPr>
                <w:rFonts w:hint="eastAsia"/>
                <w:color w:val="auto"/>
                <w:sz w:val="18"/>
                <w:szCs w:val="18"/>
                <w:highlight w:val="none"/>
              </w:rPr>
              <w:t>启动等降压启动控制电路的检查、调试、故障排除</w:t>
            </w:r>
          </w:p>
          <w:p>
            <w:pPr>
              <w:rPr>
                <w:rFonts w:hint="eastAsia"/>
                <w:color w:val="auto"/>
                <w:sz w:val="18"/>
                <w:szCs w:val="18"/>
                <w:highlight w:val="none"/>
              </w:rPr>
            </w:pPr>
            <w:r>
              <w:rPr>
                <w:rFonts w:hint="eastAsia"/>
                <w:color w:val="auto"/>
                <w:sz w:val="18"/>
                <w:szCs w:val="18"/>
                <w:highlight w:val="none"/>
              </w:rPr>
              <w:t>2.3.5</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能进行三相交流笼型多速异步电动机启动控制电路的检查、调试、故障除</w:t>
            </w:r>
          </w:p>
          <w:p>
            <w:pPr>
              <w:rPr>
                <w:rFonts w:hint="eastAsia"/>
                <w:color w:val="auto"/>
                <w:sz w:val="18"/>
                <w:szCs w:val="18"/>
                <w:highlight w:val="none"/>
              </w:rPr>
            </w:pPr>
            <w:r>
              <w:rPr>
                <w:rFonts w:hint="eastAsia"/>
                <w:color w:val="auto"/>
                <w:sz w:val="18"/>
                <w:szCs w:val="18"/>
                <w:highlight w:val="none"/>
              </w:rPr>
              <w:t>2.3.6</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能进行三相交流笼型异步电动机多处控制电路的检查、调试、故障排除</w:t>
            </w:r>
          </w:p>
          <w:p>
            <w:pPr>
              <w:rPr>
                <w:rFonts w:hint="eastAsia"/>
                <w:color w:val="auto"/>
                <w:sz w:val="18"/>
                <w:szCs w:val="18"/>
                <w:highlight w:val="none"/>
              </w:rPr>
            </w:pPr>
            <w:r>
              <w:rPr>
                <w:rFonts w:hint="eastAsia"/>
                <w:color w:val="auto"/>
                <w:sz w:val="18"/>
                <w:szCs w:val="18"/>
                <w:highlight w:val="none"/>
              </w:rPr>
              <w:t>2.3.7</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能进行三相交流笼型异步电动机电磁抱闸控制电路的检查、调试、故障排除</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2.3.1电气原理图的识读分析方法</w:t>
            </w:r>
          </w:p>
          <w:p>
            <w:pPr>
              <w:rPr>
                <w:rFonts w:hint="eastAsia"/>
                <w:color w:val="auto"/>
                <w:sz w:val="18"/>
                <w:szCs w:val="18"/>
                <w:highlight w:val="none"/>
              </w:rPr>
            </w:pPr>
            <w:r>
              <w:rPr>
                <w:rFonts w:hint="eastAsia"/>
                <w:color w:val="auto"/>
                <w:sz w:val="18"/>
                <w:szCs w:val="18"/>
                <w:highlight w:val="none"/>
              </w:rPr>
              <w:t>2.3.2 三相交流笼型异步电动机单方向运转电路原理</w:t>
            </w:r>
          </w:p>
          <w:p>
            <w:pPr>
              <w:rPr>
                <w:rFonts w:hint="eastAsia"/>
                <w:color w:val="auto"/>
                <w:sz w:val="18"/>
                <w:szCs w:val="18"/>
                <w:highlight w:val="none"/>
              </w:rPr>
            </w:pPr>
            <w:r>
              <w:rPr>
                <w:rFonts w:hint="eastAsia"/>
                <w:color w:val="auto"/>
                <w:sz w:val="18"/>
                <w:szCs w:val="18"/>
                <w:highlight w:val="none"/>
              </w:rPr>
              <w:t>2.3.3 三相交流笼型异步电动机正反转电路原理</w:t>
            </w:r>
          </w:p>
          <w:p>
            <w:pPr>
              <w:rPr>
                <w:rFonts w:hint="eastAsia"/>
                <w:color w:val="auto"/>
                <w:sz w:val="18"/>
                <w:szCs w:val="18"/>
                <w:highlight w:val="none"/>
              </w:rPr>
            </w:pPr>
            <w:r>
              <w:rPr>
                <w:rFonts w:hint="eastAsia"/>
                <w:color w:val="auto"/>
                <w:sz w:val="18"/>
                <w:szCs w:val="18"/>
                <w:highlight w:val="none"/>
              </w:rPr>
              <w:t>2.3.4 三相交流笼型异步电动机Y/</w:t>
            </w:r>
            <w:r>
              <w:rPr>
                <w:rFonts w:hint="eastAsia" w:ascii="微软雅黑" w:hAnsi="微软雅黑" w:eastAsia="微软雅黑" w:cs="微软雅黑"/>
                <w:color w:val="auto"/>
                <w:sz w:val="24"/>
                <w:szCs w:val="24"/>
                <w:highlight w:val="none"/>
              </w:rPr>
              <w:t>△</w:t>
            </w:r>
            <w:r>
              <w:rPr>
                <w:rFonts w:hint="eastAsia"/>
                <w:color w:val="auto"/>
                <w:sz w:val="18"/>
                <w:szCs w:val="18"/>
                <w:highlight w:val="none"/>
              </w:rPr>
              <w:t>启动电路原</w:t>
            </w:r>
          </w:p>
          <w:p>
            <w:pPr>
              <w:rPr>
                <w:rFonts w:hint="eastAsia"/>
                <w:color w:val="auto"/>
                <w:sz w:val="18"/>
                <w:szCs w:val="18"/>
                <w:highlight w:val="none"/>
              </w:rPr>
            </w:pPr>
            <w:r>
              <w:rPr>
                <w:rFonts w:hint="eastAsia"/>
                <w:color w:val="auto"/>
                <w:sz w:val="18"/>
                <w:szCs w:val="18"/>
                <w:highlight w:val="none"/>
              </w:rPr>
              <w:t>2.3.5 三相交流笼型多速异步电动机自耦减压启动电路原理</w:t>
            </w:r>
          </w:p>
          <w:p>
            <w:pPr>
              <w:rPr>
                <w:rFonts w:hint="eastAsia"/>
                <w:color w:val="auto"/>
                <w:sz w:val="18"/>
                <w:szCs w:val="18"/>
                <w:highlight w:val="none"/>
              </w:rPr>
            </w:pPr>
            <w:r>
              <w:rPr>
                <w:rFonts w:hint="eastAsia"/>
                <w:color w:val="auto"/>
                <w:sz w:val="18"/>
                <w:szCs w:val="18"/>
                <w:highlight w:val="none"/>
              </w:rPr>
              <w:t>2.3.6三相交流笼型异步电动机多处控制电路原理</w:t>
            </w:r>
          </w:p>
          <w:p>
            <w:pPr>
              <w:rPr>
                <w:rFonts w:hint="eastAsia" w:eastAsia="宋体"/>
                <w:color w:val="auto"/>
                <w:sz w:val="18"/>
                <w:szCs w:val="18"/>
                <w:highlight w:val="none"/>
                <w:lang w:val="en-US" w:eastAsia="zh-CN"/>
              </w:rPr>
            </w:pPr>
            <w:r>
              <w:rPr>
                <w:rFonts w:hint="eastAsia"/>
                <w:color w:val="auto"/>
                <w:sz w:val="18"/>
                <w:szCs w:val="18"/>
                <w:highlight w:val="none"/>
              </w:rPr>
              <w:t>2.3.7三相交流笼型异步电动机电磁抱闻电路原</w:t>
            </w:r>
            <w:r>
              <w:rPr>
                <w:rFonts w:hint="eastAsia"/>
                <w:color w:val="auto"/>
                <w:sz w:val="18"/>
                <w:szCs w:val="18"/>
                <w:highlight w:val="none"/>
                <w:lang w:val="en-US" w:eastAsia="zh-CN"/>
              </w:rPr>
              <w:t>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restart"/>
            <w:shd w:val="clear" w:color="auto" w:fill="auto"/>
            <w:vAlign w:val="center"/>
          </w:tcPr>
          <w:p>
            <w:pPr>
              <w:jc w:val="center"/>
              <w:rPr>
                <w:rFonts w:hint="default" w:eastAsia="宋体"/>
                <w:color w:val="auto"/>
                <w:sz w:val="18"/>
                <w:szCs w:val="18"/>
                <w:highlight w:val="none"/>
                <w:lang w:val="en-US" w:eastAsia="zh-CN"/>
              </w:rPr>
            </w:pPr>
            <w:r>
              <w:rPr>
                <w:rFonts w:hint="eastAsia"/>
                <w:color w:val="auto"/>
                <w:sz w:val="18"/>
                <w:szCs w:val="18"/>
                <w:highlight w:val="none"/>
                <w:lang w:val="en-US" w:eastAsia="zh-CN"/>
              </w:rPr>
              <w:t>3.基本电子电路装调维修</w:t>
            </w:r>
          </w:p>
        </w:tc>
        <w:tc>
          <w:tcPr>
            <w:tcW w:w="1843" w:type="dxa"/>
            <w:shd w:val="clear" w:color="auto" w:fill="auto"/>
            <w:vAlign w:val="center"/>
          </w:tcPr>
          <w:p>
            <w:pPr>
              <w:rPr>
                <w:rFonts w:hint="default"/>
                <w:color w:val="auto"/>
                <w:sz w:val="18"/>
                <w:szCs w:val="18"/>
                <w:highlight w:val="none"/>
                <w:lang w:val="en-US" w:eastAsia="zh-CN"/>
              </w:rPr>
            </w:pPr>
            <w:r>
              <w:rPr>
                <w:rFonts w:hint="eastAsia"/>
                <w:color w:val="auto"/>
                <w:sz w:val="18"/>
                <w:szCs w:val="18"/>
                <w:highlight w:val="none"/>
                <w:lang w:val="en-US" w:eastAsia="zh-CN"/>
              </w:rPr>
              <w:t>3.1电子元件焊接作业</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3.1.1能根据焊接对象选</w:t>
            </w:r>
          </w:p>
          <w:p>
            <w:pPr>
              <w:rPr>
                <w:rFonts w:hint="eastAsia"/>
                <w:color w:val="auto"/>
                <w:sz w:val="18"/>
                <w:szCs w:val="18"/>
                <w:highlight w:val="none"/>
              </w:rPr>
            </w:pPr>
            <w:r>
              <w:rPr>
                <w:rFonts w:hint="eastAsia"/>
                <w:color w:val="auto"/>
                <w:sz w:val="18"/>
                <w:szCs w:val="18"/>
                <w:highlight w:val="none"/>
              </w:rPr>
              <w:t>择焊接工具</w:t>
            </w:r>
          </w:p>
          <w:p>
            <w:pPr>
              <w:rPr>
                <w:rFonts w:hint="eastAsia"/>
                <w:color w:val="auto"/>
                <w:sz w:val="18"/>
                <w:szCs w:val="18"/>
                <w:highlight w:val="none"/>
              </w:rPr>
            </w:pPr>
            <w:r>
              <w:rPr>
                <w:rFonts w:hint="eastAsia"/>
                <w:color w:val="auto"/>
                <w:sz w:val="18"/>
                <w:szCs w:val="18"/>
                <w:highlight w:val="none"/>
              </w:rPr>
              <w:t>3.1.2能进行焊前处理</w:t>
            </w:r>
          </w:p>
          <w:p>
            <w:pPr>
              <w:rPr>
                <w:rFonts w:hint="eastAsia"/>
                <w:color w:val="auto"/>
                <w:sz w:val="18"/>
                <w:szCs w:val="18"/>
                <w:highlight w:val="none"/>
              </w:rPr>
            </w:pPr>
            <w:r>
              <w:rPr>
                <w:rFonts w:hint="eastAsia"/>
                <w:color w:val="auto"/>
                <w:sz w:val="18"/>
                <w:szCs w:val="18"/>
                <w:highlight w:val="none"/>
              </w:rPr>
              <w:t>3.1.3 能安装、焊接由电阻器、电容器、二极管、三极管等组成的单面印制电路板</w:t>
            </w:r>
          </w:p>
          <w:p>
            <w:pPr>
              <w:rPr>
                <w:rFonts w:hint="eastAsia"/>
                <w:color w:val="auto"/>
                <w:sz w:val="18"/>
                <w:szCs w:val="18"/>
                <w:highlight w:val="none"/>
              </w:rPr>
            </w:pPr>
            <w:r>
              <w:rPr>
                <w:rFonts w:hint="eastAsia"/>
                <w:color w:val="auto"/>
                <w:sz w:val="18"/>
                <w:szCs w:val="18"/>
                <w:highlight w:val="none"/>
              </w:rPr>
              <w:t>3.1.4 能识别虚焊假焊</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3.1.1 电子焊接工艺</w:t>
            </w:r>
          </w:p>
          <w:p>
            <w:pPr>
              <w:rPr>
                <w:rFonts w:hint="eastAsia"/>
                <w:color w:val="auto"/>
                <w:sz w:val="18"/>
                <w:szCs w:val="18"/>
                <w:highlight w:val="none"/>
              </w:rPr>
            </w:pPr>
            <w:r>
              <w:rPr>
                <w:rFonts w:hint="eastAsia"/>
                <w:color w:val="auto"/>
                <w:sz w:val="18"/>
                <w:szCs w:val="18"/>
                <w:highlight w:val="none"/>
              </w:rPr>
              <w:t>3.1.2 电烙铁、焊丝的分类、选用方法</w:t>
            </w:r>
          </w:p>
          <w:p>
            <w:pPr>
              <w:rPr>
                <w:rFonts w:hint="eastAsia"/>
                <w:color w:val="auto"/>
                <w:sz w:val="18"/>
                <w:szCs w:val="18"/>
                <w:highlight w:val="none"/>
              </w:rPr>
            </w:pPr>
            <w:r>
              <w:rPr>
                <w:rFonts w:hint="eastAsia"/>
                <w:color w:val="auto"/>
                <w:sz w:val="18"/>
                <w:szCs w:val="18"/>
                <w:highlight w:val="none"/>
              </w:rPr>
              <w:t>3.1.3 助焊剂选用方法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continue"/>
            <w:shd w:val="clear" w:color="auto" w:fill="auto"/>
          </w:tcPr>
          <w:p>
            <w:pPr>
              <w:rPr>
                <w:rFonts w:hint="eastAsia"/>
                <w:color w:val="auto"/>
                <w:sz w:val="18"/>
                <w:szCs w:val="18"/>
                <w:highlight w:val="none"/>
                <w:lang w:val="en-US" w:eastAsia="zh-CN"/>
              </w:rPr>
            </w:pPr>
          </w:p>
        </w:tc>
        <w:tc>
          <w:tcPr>
            <w:tcW w:w="1843" w:type="dxa"/>
            <w:shd w:val="clear" w:color="auto" w:fill="auto"/>
            <w:vAlign w:val="center"/>
          </w:tcPr>
          <w:p>
            <w:pPr>
              <w:rPr>
                <w:rFonts w:hint="default"/>
                <w:color w:val="auto"/>
                <w:sz w:val="18"/>
                <w:szCs w:val="18"/>
                <w:highlight w:val="none"/>
                <w:lang w:val="en-US" w:eastAsia="zh-CN"/>
              </w:rPr>
            </w:pPr>
            <w:r>
              <w:rPr>
                <w:rFonts w:hint="eastAsia"/>
                <w:color w:val="auto"/>
                <w:sz w:val="18"/>
                <w:szCs w:val="18"/>
                <w:highlight w:val="none"/>
                <w:lang w:val="en-US" w:eastAsia="zh-CN"/>
              </w:rPr>
              <w:t>3.2电子电路调试、维修</w:t>
            </w:r>
          </w:p>
        </w:tc>
        <w:tc>
          <w:tcPr>
            <w:tcW w:w="2976" w:type="dxa"/>
            <w:shd w:val="clear" w:color="auto" w:fill="auto"/>
          </w:tcPr>
          <w:p>
            <w:pPr>
              <w:rPr>
                <w:rFonts w:hint="default" w:eastAsia="宋体"/>
                <w:color w:val="auto"/>
                <w:sz w:val="18"/>
                <w:szCs w:val="18"/>
                <w:highlight w:val="none"/>
                <w:lang w:val="en-US" w:eastAsia="zh-CN"/>
              </w:rPr>
            </w:pPr>
            <w:r>
              <w:rPr>
                <w:rFonts w:hint="default" w:eastAsia="宋体"/>
                <w:color w:val="auto"/>
                <w:sz w:val="18"/>
                <w:szCs w:val="18"/>
                <w:highlight w:val="none"/>
                <w:lang w:val="en-US" w:eastAsia="zh-CN"/>
              </w:rPr>
              <w:t>3.2.1能进行半波和全波整流稳压电路的测量、调试、维修</w:t>
            </w:r>
          </w:p>
          <w:p>
            <w:pPr>
              <w:rPr>
                <w:rFonts w:hint="default" w:eastAsia="宋体"/>
                <w:color w:val="auto"/>
                <w:sz w:val="18"/>
                <w:szCs w:val="18"/>
                <w:highlight w:val="none"/>
                <w:lang w:val="en-US" w:eastAsia="zh-CN"/>
              </w:rPr>
            </w:pPr>
            <w:r>
              <w:rPr>
                <w:rFonts w:hint="default" w:eastAsia="宋体"/>
                <w:color w:val="auto"/>
                <w:sz w:val="18"/>
                <w:szCs w:val="18"/>
                <w:highlight w:val="none"/>
                <w:lang w:val="en-US" w:eastAsia="zh-CN"/>
              </w:rPr>
              <w:t>3.2.2 能进行基本放大电路的测量、调试、维修</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3.2.1 半导体器件特性工作原理</w:t>
            </w:r>
          </w:p>
          <w:p>
            <w:pPr>
              <w:rPr>
                <w:rFonts w:hint="eastAsia"/>
                <w:color w:val="auto"/>
                <w:sz w:val="18"/>
                <w:szCs w:val="18"/>
                <w:highlight w:val="none"/>
              </w:rPr>
            </w:pPr>
            <w:r>
              <w:rPr>
                <w:rFonts w:hint="eastAsia"/>
                <w:color w:val="auto"/>
                <w:sz w:val="18"/>
                <w:szCs w:val="18"/>
                <w:highlight w:val="none"/>
              </w:rPr>
              <w:t>3.2.2 直流稳压电路组成、工作原理</w:t>
            </w:r>
          </w:p>
          <w:p>
            <w:pPr>
              <w:rPr>
                <w:rFonts w:hint="eastAsia"/>
                <w:color w:val="auto"/>
                <w:sz w:val="18"/>
                <w:szCs w:val="18"/>
                <w:highlight w:val="none"/>
              </w:rPr>
            </w:pPr>
            <w:r>
              <w:rPr>
                <w:rFonts w:hint="eastAsia"/>
                <w:color w:val="auto"/>
                <w:sz w:val="18"/>
                <w:szCs w:val="18"/>
                <w:highlight w:val="none"/>
              </w:rPr>
              <w:t>3.2.3 基本放大电路组成、工作原理</w:t>
            </w:r>
          </w:p>
        </w:tc>
      </w:tr>
    </w:tbl>
    <w:p>
      <w:pPr>
        <w:rPr>
          <w:color w:val="auto"/>
          <w:sz w:val="18"/>
          <w:szCs w:val="18"/>
        </w:rPr>
      </w:pPr>
    </w:p>
    <w:p>
      <w:pPr>
        <w:rPr>
          <w:color w:val="auto"/>
          <w:sz w:val="18"/>
          <w:szCs w:val="18"/>
        </w:rPr>
      </w:pPr>
    </w:p>
    <w:p>
      <w:pPr>
        <w:rPr>
          <w:color w:val="auto"/>
          <w:sz w:val="18"/>
          <w:szCs w:val="18"/>
        </w:rPr>
      </w:pPr>
    </w:p>
    <w:p>
      <w:pPr>
        <w:rPr>
          <w:color w:val="auto"/>
          <w:sz w:val="18"/>
          <w:szCs w:val="18"/>
        </w:rPr>
      </w:pPr>
    </w:p>
    <w:p>
      <w:pPr>
        <w:rPr>
          <w:color w:val="auto"/>
          <w:sz w:val="18"/>
          <w:szCs w:val="18"/>
        </w:rPr>
      </w:pPr>
      <w:r>
        <w:rPr>
          <w:color w:val="auto"/>
          <w:sz w:val="18"/>
          <w:szCs w:val="18"/>
        </w:rPr>
        <w:br w:type="page"/>
      </w:r>
    </w:p>
    <w:p>
      <w:pPr>
        <w:rPr>
          <w:rFonts w:hint="eastAsia" w:eastAsia="宋体"/>
          <w:color w:val="auto"/>
          <w:sz w:val="18"/>
          <w:szCs w:val="18"/>
          <w:lang w:val="en-US" w:eastAsia="zh-CN"/>
        </w:rPr>
      </w:pPr>
      <w:r>
        <w:rPr>
          <w:color w:val="auto"/>
          <w:sz w:val="18"/>
          <w:szCs w:val="18"/>
        </w:rPr>
        <w:t>3.</w:t>
      </w:r>
      <w:r>
        <w:rPr>
          <w:rFonts w:hint="eastAsia"/>
          <w:color w:val="auto"/>
          <w:sz w:val="18"/>
          <w:szCs w:val="18"/>
          <w:lang w:val="en-US" w:eastAsia="zh-CN"/>
        </w:rPr>
        <w:t>2四级/中</w:t>
      </w:r>
      <w:r>
        <w:rPr>
          <w:rFonts w:hint="eastAsia"/>
          <w:color w:val="auto"/>
          <w:sz w:val="18"/>
          <w:szCs w:val="18"/>
        </w:rPr>
        <w:t>级</w:t>
      </w:r>
      <w:r>
        <w:rPr>
          <w:rFonts w:hint="eastAsia"/>
          <w:color w:val="auto"/>
          <w:sz w:val="18"/>
          <w:szCs w:val="18"/>
          <w:lang w:val="en-US" w:eastAsia="zh-CN"/>
        </w:rPr>
        <w:t>工</w:t>
      </w:r>
    </w:p>
    <w:tbl>
      <w:tblPr>
        <w:tblStyle w:val="7"/>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Layout w:type="autofit"/>
        <w:tblCellMar>
          <w:top w:w="0" w:type="dxa"/>
          <w:left w:w="108" w:type="dxa"/>
          <w:bottom w:w="0" w:type="dxa"/>
          <w:right w:w="108" w:type="dxa"/>
        </w:tblCellMar>
      </w:tblPr>
      <w:tblGrid>
        <w:gridCol w:w="1413"/>
        <w:gridCol w:w="1843"/>
        <w:gridCol w:w="2976"/>
        <w:gridCol w:w="3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199" w:hRule="atLeast"/>
          <w:jc w:val="center"/>
        </w:trPr>
        <w:tc>
          <w:tcPr>
            <w:tcW w:w="1413" w:type="dxa"/>
            <w:shd w:val="clear" w:color="auto" w:fill="auto"/>
          </w:tcPr>
          <w:p>
            <w:pPr>
              <w:jc w:val="center"/>
              <w:rPr>
                <w:color w:val="auto"/>
                <w:sz w:val="18"/>
                <w:szCs w:val="18"/>
                <w:highlight w:val="none"/>
              </w:rPr>
            </w:pPr>
            <w:r>
              <w:rPr>
                <w:rFonts w:hint="eastAsia"/>
                <w:color w:val="auto"/>
                <w:sz w:val="18"/>
                <w:szCs w:val="18"/>
                <w:highlight w:val="none"/>
              </w:rPr>
              <w:t>职业功能</w:t>
            </w:r>
          </w:p>
        </w:tc>
        <w:tc>
          <w:tcPr>
            <w:tcW w:w="1843" w:type="dxa"/>
            <w:shd w:val="clear" w:color="auto" w:fill="auto"/>
          </w:tcPr>
          <w:p>
            <w:pPr>
              <w:jc w:val="center"/>
              <w:rPr>
                <w:color w:val="auto"/>
                <w:sz w:val="18"/>
                <w:szCs w:val="18"/>
                <w:highlight w:val="none"/>
              </w:rPr>
            </w:pPr>
            <w:r>
              <w:rPr>
                <w:rFonts w:hint="eastAsia"/>
                <w:color w:val="auto"/>
                <w:sz w:val="18"/>
                <w:szCs w:val="18"/>
                <w:highlight w:val="none"/>
              </w:rPr>
              <w:t>工作内容</w:t>
            </w:r>
          </w:p>
        </w:tc>
        <w:tc>
          <w:tcPr>
            <w:tcW w:w="2976" w:type="dxa"/>
            <w:shd w:val="clear" w:color="auto" w:fill="auto"/>
          </w:tcPr>
          <w:p>
            <w:pPr>
              <w:jc w:val="center"/>
              <w:rPr>
                <w:color w:val="auto"/>
                <w:sz w:val="18"/>
                <w:szCs w:val="18"/>
                <w:highlight w:val="none"/>
              </w:rPr>
            </w:pPr>
            <w:r>
              <w:rPr>
                <w:rFonts w:hint="eastAsia"/>
                <w:color w:val="auto"/>
                <w:sz w:val="18"/>
                <w:szCs w:val="18"/>
                <w:highlight w:val="none"/>
              </w:rPr>
              <w:t>技术要求</w:t>
            </w:r>
          </w:p>
        </w:tc>
        <w:tc>
          <w:tcPr>
            <w:tcW w:w="3010" w:type="dxa"/>
            <w:shd w:val="clear" w:color="auto" w:fill="auto"/>
          </w:tcPr>
          <w:p>
            <w:pPr>
              <w:jc w:val="center"/>
              <w:rPr>
                <w:rFonts w:hint="eastAsia" w:eastAsia="宋体"/>
                <w:color w:val="auto"/>
                <w:sz w:val="18"/>
                <w:szCs w:val="18"/>
                <w:highlight w:val="none"/>
                <w:lang w:val="en-US" w:eastAsia="zh-CN"/>
              </w:rPr>
            </w:pPr>
            <w:r>
              <w:rPr>
                <w:rFonts w:hint="eastAsia"/>
                <w:color w:val="auto"/>
                <w:sz w:val="18"/>
                <w:szCs w:val="18"/>
                <w:highlight w:val="none"/>
              </w:rPr>
              <w:t>相关知识</w:t>
            </w:r>
            <w:r>
              <w:rPr>
                <w:rFonts w:hint="eastAsia"/>
                <w:color w:val="auto"/>
                <w:sz w:val="18"/>
                <w:szCs w:val="18"/>
                <w:highlight w:val="none"/>
                <w:lang w:val="en-US" w:eastAsia="zh-CN"/>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56" w:hRule="atLeast"/>
          <w:jc w:val="center"/>
        </w:trPr>
        <w:tc>
          <w:tcPr>
            <w:tcW w:w="1413" w:type="dxa"/>
            <w:vMerge w:val="restart"/>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1.继电控制电路装调维修</w:t>
            </w:r>
          </w:p>
        </w:tc>
        <w:tc>
          <w:tcPr>
            <w:tcW w:w="1843" w:type="dxa"/>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1.1低压电器选择</w:t>
            </w:r>
          </w:p>
        </w:tc>
        <w:tc>
          <w:tcPr>
            <w:tcW w:w="2976" w:type="dxa"/>
            <w:shd w:val="clear" w:color="auto" w:fill="auto"/>
          </w:tcPr>
          <w:p>
            <w:pPr>
              <w:numPr>
                <w:ilvl w:val="2"/>
                <w:numId w:val="4"/>
              </w:numPr>
              <w:rPr>
                <w:rFonts w:hint="eastAsia"/>
                <w:color w:val="auto"/>
                <w:sz w:val="18"/>
                <w:szCs w:val="18"/>
                <w:highlight w:val="none"/>
              </w:rPr>
            </w:pPr>
            <w:r>
              <w:rPr>
                <w:rFonts w:hint="eastAsia"/>
                <w:color w:val="auto"/>
                <w:sz w:val="18"/>
                <w:szCs w:val="18"/>
                <w:highlight w:val="none"/>
              </w:rPr>
              <w:t>能根据需要选用中间继电器、时间继电器、计数器等器件</w:t>
            </w:r>
          </w:p>
          <w:p>
            <w:pPr>
              <w:numPr>
                <w:ilvl w:val="0"/>
                <w:numId w:val="0"/>
              </w:numPr>
              <w:ind w:leftChars="0"/>
              <w:rPr>
                <w:rFonts w:hint="eastAsia" w:eastAsia="宋体"/>
                <w:color w:val="auto"/>
                <w:sz w:val="18"/>
                <w:szCs w:val="18"/>
                <w:highlight w:val="none"/>
                <w:lang w:val="en-US" w:eastAsia="zh-CN"/>
              </w:rPr>
            </w:pPr>
            <w:r>
              <w:rPr>
                <w:rFonts w:hint="eastAsia"/>
                <w:color w:val="auto"/>
                <w:sz w:val="18"/>
                <w:szCs w:val="18"/>
                <w:highlight w:val="none"/>
              </w:rPr>
              <w:t>1.1.2 能根据需要选用断路器、接触器、热继电器等</w:t>
            </w:r>
            <w:r>
              <w:rPr>
                <w:rFonts w:hint="eastAsia"/>
                <w:color w:val="auto"/>
                <w:sz w:val="18"/>
                <w:szCs w:val="18"/>
                <w:highlight w:val="none"/>
                <w:lang w:val="en-US" w:eastAsia="zh-CN"/>
              </w:rPr>
              <w:t>器件</w:t>
            </w:r>
          </w:p>
        </w:tc>
        <w:tc>
          <w:tcPr>
            <w:tcW w:w="3010" w:type="dxa"/>
            <w:shd w:val="clear" w:color="auto" w:fill="auto"/>
            <w:vAlign w:val="center"/>
          </w:tcPr>
          <w:p>
            <w:pPr>
              <w:rPr>
                <w:rFonts w:hint="eastAsia" w:eastAsia="宋体"/>
                <w:color w:val="auto"/>
                <w:sz w:val="18"/>
                <w:szCs w:val="18"/>
                <w:highlight w:val="none"/>
                <w:lang w:val="en-US" w:eastAsia="zh-CN"/>
              </w:rPr>
            </w:pPr>
            <w:r>
              <w:rPr>
                <w:rFonts w:hint="eastAsia"/>
                <w:color w:val="auto"/>
                <w:sz w:val="18"/>
                <w:szCs w:val="18"/>
                <w:highlight w:val="none"/>
              </w:rPr>
              <w:t>1.1.1 中间继电器、时间继电器、计数器等选型方</w:t>
            </w:r>
            <w:r>
              <w:rPr>
                <w:rFonts w:hint="eastAsia"/>
                <w:color w:val="auto"/>
                <w:sz w:val="18"/>
                <w:szCs w:val="18"/>
                <w:highlight w:val="none"/>
                <w:lang w:val="en-US" w:eastAsia="zh-CN"/>
              </w:rPr>
              <w:t>法</w:t>
            </w:r>
          </w:p>
          <w:p>
            <w:pPr>
              <w:rPr>
                <w:color w:val="auto"/>
                <w:sz w:val="18"/>
                <w:szCs w:val="18"/>
                <w:highlight w:val="none"/>
              </w:rPr>
            </w:pPr>
            <w:r>
              <w:rPr>
                <w:rFonts w:hint="eastAsia"/>
                <w:color w:val="auto"/>
                <w:sz w:val="18"/>
                <w:szCs w:val="18"/>
                <w:highlight w:val="none"/>
              </w:rPr>
              <w:t>1.1.2 断路器、接触器热继电器等选型方法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56" w:hRule="atLeast"/>
          <w:jc w:val="center"/>
        </w:trPr>
        <w:tc>
          <w:tcPr>
            <w:tcW w:w="1413" w:type="dxa"/>
            <w:vMerge w:val="continue"/>
            <w:shd w:val="clear" w:color="auto" w:fill="auto"/>
            <w:vAlign w:val="center"/>
          </w:tcPr>
          <w:p>
            <w:pPr>
              <w:tabs>
                <w:tab w:val="left" w:pos="592"/>
              </w:tabs>
              <w:rPr>
                <w:color w:val="auto"/>
                <w:sz w:val="18"/>
                <w:szCs w:val="18"/>
                <w:highlight w:val="none"/>
              </w:rPr>
            </w:pPr>
          </w:p>
        </w:tc>
        <w:tc>
          <w:tcPr>
            <w:tcW w:w="1843" w:type="dxa"/>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1.2继电器、接触器线路装调</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1.2.1</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能对多台三相交流笼型异步电动机顺序控制电路进行安装、调试</w:t>
            </w:r>
          </w:p>
          <w:p>
            <w:pPr>
              <w:rPr>
                <w:rFonts w:hint="eastAsia"/>
                <w:color w:val="auto"/>
                <w:sz w:val="18"/>
                <w:szCs w:val="18"/>
                <w:highlight w:val="none"/>
              </w:rPr>
            </w:pPr>
            <w:r>
              <w:rPr>
                <w:rFonts w:hint="eastAsia"/>
                <w:color w:val="auto"/>
                <w:sz w:val="18"/>
                <w:szCs w:val="18"/>
                <w:highlight w:val="none"/>
              </w:rPr>
              <w:t>1.2.2</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能对三相交流笼型异步电动机位置控制电路进行安装、调试</w:t>
            </w:r>
          </w:p>
          <w:p>
            <w:pPr>
              <w:rPr>
                <w:color w:val="auto"/>
                <w:sz w:val="18"/>
                <w:szCs w:val="18"/>
                <w:highlight w:val="none"/>
              </w:rPr>
            </w:pPr>
            <w:r>
              <w:rPr>
                <w:rFonts w:hint="eastAsia"/>
                <w:color w:val="auto"/>
                <w:sz w:val="18"/>
                <w:szCs w:val="18"/>
                <w:highlight w:val="none"/>
              </w:rPr>
              <w:t>1.2.3</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能对三相交流绕线式异步电动机启动控制电路进行安装、调试1.2.4</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能对三相交流异步电动机能耗制动、反接制动、再生发电制动等制动电路进行安装、调试</w:t>
            </w:r>
          </w:p>
        </w:tc>
        <w:tc>
          <w:tcPr>
            <w:tcW w:w="3010" w:type="dxa"/>
            <w:shd w:val="clear" w:color="auto" w:fill="auto"/>
            <w:vAlign w:val="center"/>
          </w:tcPr>
          <w:p>
            <w:pPr>
              <w:rPr>
                <w:rFonts w:hint="eastAsia" w:eastAsia="宋体"/>
                <w:color w:val="auto"/>
                <w:sz w:val="18"/>
                <w:szCs w:val="18"/>
                <w:highlight w:val="none"/>
                <w:lang w:val="en-US" w:eastAsia="zh-CN"/>
              </w:rPr>
            </w:pPr>
            <w:r>
              <w:rPr>
                <w:rFonts w:hint="eastAsia"/>
                <w:color w:val="auto"/>
                <w:sz w:val="18"/>
                <w:szCs w:val="18"/>
                <w:highlight w:val="none"/>
              </w:rPr>
              <w:t>1.2.1 三相交流笼型异步电动机顺序控制电路原</w:t>
            </w:r>
            <w:r>
              <w:rPr>
                <w:rFonts w:hint="eastAsia"/>
                <w:color w:val="auto"/>
                <w:sz w:val="18"/>
                <w:szCs w:val="18"/>
                <w:highlight w:val="none"/>
                <w:lang w:val="en-US" w:eastAsia="zh-CN"/>
              </w:rPr>
              <w:t>理</w:t>
            </w:r>
          </w:p>
          <w:p>
            <w:pPr>
              <w:rPr>
                <w:rFonts w:hint="eastAsia" w:eastAsia="宋体"/>
                <w:color w:val="auto"/>
                <w:sz w:val="18"/>
                <w:szCs w:val="18"/>
                <w:highlight w:val="none"/>
                <w:lang w:val="en-US" w:eastAsia="zh-CN"/>
              </w:rPr>
            </w:pPr>
            <w:r>
              <w:rPr>
                <w:rFonts w:hint="eastAsia"/>
                <w:color w:val="auto"/>
                <w:sz w:val="18"/>
                <w:szCs w:val="18"/>
                <w:highlight w:val="none"/>
              </w:rPr>
              <w:t>1.2.2 三相交流笼型异步电动机位置控制电路原</w:t>
            </w:r>
            <w:r>
              <w:rPr>
                <w:rFonts w:hint="eastAsia"/>
                <w:color w:val="auto"/>
                <w:sz w:val="18"/>
                <w:szCs w:val="18"/>
                <w:highlight w:val="none"/>
                <w:lang w:val="en-US" w:eastAsia="zh-CN"/>
              </w:rPr>
              <w:t>理</w:t>
            </w:r>
          </w:p>
          <w:p>
            <w:pPr>
              <w:rPr>
                <w:rFonts w:hint="eastAsia"/>
                <w:color w:val="auto"/>
                <w:sz w:val="18"/>
                <w:szCs w:val="18"/>
                <w:highlight w:val="none"/>
              </w:rPr>
            </w:pPr>
            <w:r>
              <w:rPr>
                <w:rFonts w:hint="eastAsia"/>
                <w:color w:val="auto"/>
                <w:sz w:val="18"/>
                <w:szCs w:val="18"/>
                <w:highlight w:val="none"/>
              </w:rPr>
              <w:t>1.2.3 三相交流绕线式异步电动机启动控制电路原理</w:t>
            </w:r>
          </w:p>
          <w:p>
            <w:pPr>
              <w:rPr>
                <w:color w:val="auto"/>
                <w:sz w:val="18"/>
                <w:szCs w:val="18"/>
                <w:highlight w:val="none"/>
              </w:rPr>
            </w:pPr>
            <w:r>
              <w:rPr>
                <w:rFonts w:hint="eastAsia"/>
                <w:color w:val="auto"/>
                <w:sz w:val="18"/>
                <w:szCs w:val="18"/>
                <w:highlight w:val="none"/>
              </w:rPr>
              <w:t>1.2.4 三相交流异步电动机能耗制动、反接制动、再生发电制动等制动电路原理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56" w:hRule="atLeast"/>
          <w:jc w:val="center"/>
        </w:trPr>
        <w:tc>
          <w:tcPr>
            <w:tcW w:w="1413" w:type="dxa"/>
            <w:vMerge w:val="continue"/>
            <w:shd w:val="clear" w:color="auto" w:fill="auto"/>
            <w:vAlign w:val="center"/>
          </w:tcPr>
          <w:p>
            <w:pPr>
              <w:tabs>
                <w:tab w:val="left" w:pos="592"/>
              </w:tabs>
              <w:rPr>
                <w:color w:val="auto"/>
                <w:sz w:val="18"/>
                <w:szCs w:val="18"/>
                <w:highlight w:val="none"/>
              </w:rPr>
            </w:pPr>
          </w:p>
        </w:tc>
        <w:tc>
          <w:tcPr>
            <w:tcW w:w="1843" w:type="dxa"/>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1.3临时供电、用电设备设施的安装、维护</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1.3.1</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能安装、维护临时用电总配电箱、分配电箱、开关箱及线路</w:t>
            </w:r>
          </w:p>
          <w:p>
            <w:pPr>
              <w:rPr>
                <w:rFonts w:hint="eastAsia" w:eastAsia="宋体"/>
                <w:color w:val="auto"/>
                <w:sz w:val="18"/>
                <w:szCs w:val="18"/>
                <w:highlight w:val="none"/>
                <w:lang w:val="en-US" w:eastAsia="zh-CN"/>
              </w:rPr>
            </w:pPr>
            <w:r>
              <w:rPr>
                <w:rFonts w:hint="eastAsia"/>
                <w:color w:val="auto"/>
                <w:sz w:val="18"/>
                <w:szCs w:val="18"/>
                <w:highlight w:val="none"/>
              </w:rPr>
              <w:t>1.3.2</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能选用、安装临时用电照明装置、隔离变压</w:t>
            </w:r>
            <w:r>
              <w:rPr>
                <w:rFonts w:hint="eastAsia"/>
                <w:color w:val="auto"/>
                <w:sz w:val="18"/>
                <w:szCs w:val="18"/>
                <w:highlight w:val="none"/>
                <w:lang w:val="en-US" w:eastAsia="zh-CN"/>
              </w:rPr>
              <w:t>器</w:t>
            </w:r>
          </w:p>
          <w:p>
            <w:pPr>
              <w:rPr>
                <w:rFonts w:hint="eastAsia"/>
                <w:color w:val="auto"/>
                <w:sz w:val="18"/>
                <w:szCs w:val="18"/>
                <w:highlight w:val="none"/>
              </w:rPr>
            </w:pPr>
            <w:r>
              <w:rPr>
                <w:rFonts w:hint="eastAsia"/>
                <w:color w:val="auto"/>
                <w:sz w:val="18"/>
                <w:szCs w:val="18"/>
                <w:highlight w:val="none"/>
              </w:rPr>
              <w:t>1.3.3能安装、维护、拆除卷扬机、搅拌机等电动建筑机械</w:t>
            </w:r>
          </w:p>
          <w:p>
            <w:pPr>
              <w:rPr>
                <w:rFonts w:hint="eastAsia"/>
                <w:color w:val="auto"/>
                <w:sz w:val="18"/>
                <w:szCs w:val="18"/>
                <w:highlight w:val="none"/>
              </w:rPr>
            </w:pPr>
            <w:r>
              <w:rPr>
                <w:rFonts w:hint="eastAsia"/>
                <w:color w:val="auto"/>
                <w:sz w:val="18"/>
                <w:szCs w:val="18"/>
                <w:highlight w:val="none"/>
              </w:rPr>
              <w:t>1.3.4能安装、维护、拆除电焊机等移动式设备</w:t>
            </w:r>
          </w:p>
          <w:p>
            <w:pPr>
              <w:rPr>
                <w:color w:val="auto"/>
                <w:sz w:val="18"/>
                <w:szCs w:val="18"/>
                <w:highlight w:val="none"/>
              </w:rPr>
            </w:pPr>
            <w:r>
              <w:rPr>
                <w:rFonts w:hint="eastAsia"/>
                <w:color w:val="auto"/>
                <w:sz w:val="18"/>
                <w:szCs w:val="18"/>
                <w:highlight w:val="none"/>
              </w:rPr>
              <w:t>1.3.5能安装、维护临时用电设备的接地装置、独立避雷针</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1.3.1临时用电配电箱开关箱安装规范</w:t>
            </w:r>
          </w:p>
          <w:p>
            <w:pPr>
              <w:rPr>
                <w:rFonts w:hint="eastAsia"/>
                <w:color w:val="auto"/>
                <w:sz w:val="18"/>
                <w:szCs w:val="18"/>
                <w:highlight w:val="none"/>
              </w:rPr>
            </w:pPr>
            <w:r>
              <w:rPr>
                <w:rFonts w:hint="eastAsia"/>
                <w:color w:val="auto"/>
                <w:sz w:val="18"/>
                <w:szCs w:val="18"/>
                <w:highlight w:val="none"/>
              </w:rPr>
              <w:t>1.3.2 低压电器及电动机的防护等级</w:t>
            </w:r>
          </w:p>
          <w:p>
            <w:pPr>
              <w:rPr>
                <w:rFonts w:hint="eastAsia"/>
                <w:color w:val="auto"/>
                <w:sz w:val="18"/>
                <w:szCs w:val="18"/>
                <w:highlight w:val="none"/>
              </w:rPr>
            </w:pPr>
            <w:r>
              <w:rPr>
                <w:rFonts w:hint="eastAsia"/>
                <w:color w:val="auto"/>
                <w:sz w:val="18"/>
                <w:szCs w:val="18"/>
                <w:highlight w:val="none"/>
              </w:rPr>
              <w:t>1.3.3 临时用电系统电气工作接地、保护接地接零)等接地装置的安装规范</w:t>
            </w:r>
          </w:p>
          <w:p>
            <w:pPr>
              <w:rPr>
                <w:color w:val="auto"/>
                <w:sz w:val="18"/>
                <w:szCs w:val="18"/>
                <w:highlight w:val="none"/>
              </w:rPr>
            </w:pPr>
            <w:r>
              <w:rPr>
                <w:rFonts w:hint="eastAsia"/>
                <w:color w:val="auto"/>
                <w:sz w:val="18"/>
                <w:szCs w:val="18"/>
                <w:highlight w:val="none"/>
              </w:rPr>
              <w:t>1.3.4 建筑物防雷设计规范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03" w:hRule="atLeast"/>
          <w:jc w:val="center"/>
        </w:trPr>
        <w:tc>
          <w:tcPr>
            <w:tcW w:w="1413" w:type="dxa"/>
            <w:shd w:val="clear" w:color="auto" w:fill="auto"/>
            <w:vAlign w:val="center"/>
          </w:tcPr>
          <w:p>
            <w:pPr>
              <w:rPr>
                <w:color w:val="auto"/>
                <w:sz w:val="18"/>
                <w:szCs w:val="18"/>
                <w:highlight w:val="none"/>
              </w:rPr>
            </w:pPr>
          </w:p>
        </w:tc>
        <w:tc>
          <w:tcPr>
            <w:tcW w:w="1843" w:type="dxa"/>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1.4机床电气控制电路调试、维修</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1.4.1</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 C6140 车床或类似难度的电气控制电路进行调试，对电路故障进行排除</w:t>
            </w:r>
          </w:p>
          <w:p>
            <w:pPr>
              <w:rPr>
                <w:rFonts w:hint="eastAsia"/>
                <w:color w:val="auto"/>
                <w:sz w:val="18"/>
                <w:szCs w:val="18"/>
                <w:highlight w:val="none"/>
              </w:rPr>
            </w:pPr>
            <w:r>
              <w:rPr>
                <w:rFonts w:hint="eastAsia"/>
                <w:color w:val="auto"/>
                <w:sz w:val="18"/>
                <w:szCs w:val="18"/>
                <w:highlight w:val="none"/>
              </w:rPr>
              <w:t>1.4.2</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 M7130 平面警床或类似难度的电气控制电路进行调试，对电路故障进行排除</w:t>
            </w:r>
          </w:p>
          <w:p>
            <w:pPr>
              <w:rPr>
                <w:color w:val="auto"/>
                <w:sz w:val="18"/>
                <w:szCs w:val="18"/>
                <w:highlight w:val="none"/>
              </w:rPr>
            </w:pPr>
            <w:r>
              <w:rPr>
                <w:rFonts w:hint="eastAsia"/>
                <w:color w:val="auto"/>
                <w:sz w:val="18"/>
                <w:szCs w:val="18"/>
                <w:highlight w:val="none"/>
              </w:rPr>
              <w:t>1.4.3</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 Z37 摇臂钻床或类似难度的电气控制电路进行调试，对电路故障进行排除</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1.4.1机床电气故障分析、排除方法</w:t>
            </w:r>
          </w:p>
          <w:p>
            <w:pPr>
              <w:rPr>
                <w:rFonts w:hint="eastAsia"/>
                <w:color w:val="auto"/>
                <w:sz w:val="18"/>
                <w:szCs w:val="18"/>
                <w:highlight w:val="none"/>
              </w:rPr>
            </w:pPr>
            <w:r>
              <w:rPr>
                <w:rFonts w:hint="eastAsia"/>
                <w:color w:val="auto"/>
                <w:sz w:val="18"/>
                <w:szCs w:val="18"/>
                <w:highlight w:val="none"/>
              </w:rPr>
              <w:t>1.4.2 C6140 车床电气控制电路组成、控制原理</w:t>
            </w:r>
          </w:p>
          <w:p>
            <w:pPr>
              <w:rPr>
                <w:rFonts w:hint="eastAsia"/>
                <w:color w:val="auto"/>
                <w:sz w:val="18"/>
                <w:szCs w:val="18"/>
                <w:highlight w:val="none"/>
              </w:rPr>
            </w:pPr>
            <w:r>
              <w:rPr>
                <w:rFonts w:hint="eastAsia"/>
                <w:color w:val="auto"/>
                <w:sz w:val="18"/>
                <w:szCs w:val="18"/>
                <w:highlight w:val="none"/>
              </w:rPr>
              <w:t>1.4.3 7130 平面唐床电气控制电路组成、控制原理</w:t>
            </w:r>
          </w:p>
          <w:p>
            <w:pPr>
              <w:rPr>
                <w:color w:val="auto"/>
                <w:sz w:val="18"/>
                <w:szCs w:val="18"/>
                <w:highlight w:val="none"/>
              </w:rPr>
            </w:pPr>
            <w:r>
              <w:rPr>
                <w:rFonts w:hint="eastAsia"/>
                <w:color w:val="auto"/>
                <w:sz w:val="18"/>
                <w:szCs w:val="18"/>
                <w:highlight w:val="none"/>
              </w:rPr>
              <w:t>1.4.4 Z37 摇臂钻床电控制电路组成、控制原理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816" w:hRule="atLeast"/>
          <w:jc w:val="center"/>
        </w:trPr>
        <w:tc>
          <w:tcPr>
            <w:tcW w:w="1413" w:type="dxa"/>
            <w:vMerge w:val="restart"/>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2.电气设备（装置）装调维修</w:t>
            </w:r>
          </w:p>
        </w:tc>
        <w:tc>
          <w:tcPr>
            <w:tcW w:w="1843" w:type="dxa"/>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2.1可编程控制器控制电路装调</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2.1.1能根据可编程控制器控制电路接线图连接可编程控制器及其外围线路</w:t>
            </w:r>
          </w:p>
          <w:p>
            <w:pPr>
              <w:rPr>
                <w:color w:val="auto"/>
                <w:sz w:val="18"/>
                <w:szCs w:val="18"/>
                <w:highlight w:val="none"/>
              </w:rPr>
            </w:pPr>
            <w:r>
              <w:rPr>
                <w:rFonts w:hint="eastAsia"/>
                <w:color w:val="auto"/>
                <w:sz w:val="18"/>
                <w:szCs w:val="18"/>
                <w:highlight w:val="none"/>
              </w:rPr>
              <w:t>2.1.2能使用编程软件从可编程控制器中读写程序2.1.3 能使用可编程控制器的基本指令编写、修改三相异步电动机正反转、Y/</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启动、三台电动机顺序启停等基本控制电路的控制程序</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2.1.1可编程控制器结构、特点</w:t>
            </w:r>
          </w:p>
          <w:p>
            <w:pPr>
              <w:rPr>
                <w:rFonts w:hint="eastAsia"/>
                <w:color w:val="auto"/>
                <w:sz w:val="18"/>
                <w:szCs w:val="18"/>
                <w:highlight w:val="none"/>
              </w:rPr>
            </w:pPr>
            <w:r>
              <w:rPr>
                <w:rFonts w:hint="eastAsia"/>
                <w:color w:val="auto"/>
                <w:sz w:val="18"/>
                <w:szCs w:val="18"/>
                <w:highlight w:val="none"/>
              </w:rPr>
              <w:t>2.1.2可编程控制器输人、输出端接线规则</w:t>
            </w:r>
          </w:p>
          <w:p>
            <w:pPr>
              <w:rPr>
                <w:rFonts w:hint="eastAsia"/>
                <w:color w:val="auto"/>
                <w:sz w:val="18"/>
                <w:szCs w:val="18"/>
                <w:highlight w:val="none"/>
              </w:rPr>
            </w:pPr>
            <w:r>
              <w:rPr>
                <w:rFonts w:hint="eastAsia"/>
                <w:color w:val="auto"/>
                <w:sz w:val="18"/>
                <w:szCs w:val="18"/>
                <w:highlight w:val="none"/>
              </w:rPr>
              <w:t>2.1.3 可编程控制器编程软件基本功能、使用方法</w:t>
            </w:r>
          </w:p>
          <w:p>
            <w:pPr>
              <w:rPr>
                <w:color w:val="auto"/>
                <w:sz w:val="18"/>
                <w:szCs w:val="18"/>
                <w:highlight w:val="none"/>
              </w:rPr>
            </w:pPr>
            <w:r>
              <w:rPr>
                <w:rFonts w:hint="eastAsia"/>
                <w:color w:val="auto"/>
                <w:sz w:val="18"/>
                <w:szCs w:val="18"/>
                <w:highlight w:val="none"/>
              </w:rPr>
              <w:t>2.1.4 可编程控制器基本指令、定时器指令、计蚊器指令的使用方法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continue"/>
            <w:shd w:val="clear" w:color="auto" w:fill="auto"/>
          </w:tcPr>
          <w:p>
            <w:pPr>
              <w:rPr>
                <w:color w:val="auto"/>
                <w:sz w:val="18"/>
                <w:szCs w:val="18"/>
                <w:highlight w:val="none"/>
              </w:rPr>
            </w:pPr>
          </w:p>
        </w:tc>
        <w:tc>
          <w:tcPr>
            <w:tcW w:w="1843" w:type="dxa"/>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2.2常见电力电子装置维护</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2.2.1 能识别软启动器操作面板、电源输人端、电源输出端、电源控制端</w:t>
            </w:r>
          </w:p>
          <w:p>
            <w:pPr>
              <w:rPr>
                <w:rFonts w:hint="eastAsia"/>
                <w:color w:val="auto"/>
                <w:sz w:val="18"/>
                <w:szCs w:val="18"/>
                <w:highlight w:val="none"/>
              </w:rPr>
            </w:pPr>
            <w:r>
              <w:rPr>
                <w:rFonts w:hint="eastAsia"/>
                <w:color w:val="auto"/>
                <w:sz w:val="18"/>
                <w:szCs w:val="18"/>
                <w:highlight w:val="none"/>
              </w:rPr>
              <w:t>2.2.2大能判断、排除软启动器故障2.2.3 能设置充电桩参数</w:t>
            </w:r>
          </w:p>
          <w:p>
            <w:pPr>
              <w:rPr>
                <w:color w:val="auto"/>
                <w:sz w:val="18"/>
                <w:szCs w:val="18"/>
                <w:highlight w:val="none"/>
              </w:rPr>
            </w:pPr>
            <w:r>
              <w:rPr>
                <w:rFonts w:hint="eastAsia"/>
                <w:color w:val="auto"/>
                <w:sz w:val="18"/>
                <w:szCs w:val="18"/>
                <w:highlight w:val="none"/>
              </w:rPr>
              <w:t>2.2.4大能检修充电柱电器</w:t>
            </w:r>
          </w:p>
        </w:tc>
        <w:tc>
          <w:tcPr>
            <w:tcW w:w="3010" w:type="dxa"/>
            <w:shd w:val="clear" w:color="auto" w:fill="auto"/>
            <w:vAlign w:val="center"/>
          </w:tcPr>
          <w:p>
            <w:pPr>
              <w:rPr>
                <w:color w:val="auto"/>
                <w:sz w:val="18"/>
                <w:szCs w:val="18"/>
                <w:highlight w:val="none"/>
              </w:rPr>
            </w:pPr>
            <w:r>
              <w:rPr>
                <w:rFonts w:hint="eastAsia"/>
                <w:color w:val="auto"/>
                <w:sz w:val="18"/>
                <w:szCs w:val="18"/>
                <w:highlight w:val="none"/>
              </w:rPr>
              <w:t>2.2.1软启动器工作原理、使用方法2.2.2 充电桩工作原理使用方法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restart"/>
            <w:shd w:val="clear" w:color="auto" w:fill="auto"/>
            <w:vAlign w:val="center"/>
          </w:tcPr>
          <w:p>
            <w:pPr>
              <w:jc w:val="center"/>
              <w:rPr>
                <w:rFonts w:hint="default" w:eastAsia="宋体"/>
                <w:color w:val="auto"/>
                <w:sz w:val="18"/>
                <w:szCs w:val="18"/>
                <w:highlight w:val="none"/>
                <w:lang w:val="en-US" w:eastAsia="zh-CN"/>
              </w:rPr>
            </w:pPr>
            <w:r>
              <w:rPr>
                <w:rFonts w:hint="eastAsia"/>
                <w:color w:val="auto"/>
                <w:sz w:val="18"/>
                <w:szCs w:val="18"/>
                <w:highlight w:val="none"/>
                <w:lang w:val="en-US" w:eastAsia="zh-CN"/>
              </w:rPr>
              <w:t>3.自动控制电路装调维修</w:t>
            </w:r>
          </w:p>
        </w:tc>
        <w:tc>
          <w:tcPr>
            <w:tcW w:w="1843" w:type="dxa"/>
            <w:shd w:val="clear" w:color="auto" w:fill="auto"/>
            <w:vAlign w:val="center"/>
          </w:tcPr>
          <w:p>
            <w:pPr>
              <w:rPr>
                <w:rFonts w:hint="default"/>
                <w:color w:val="auto"/>
                <w:sz w:val="18"/>
                <w:szCs w:val="18"/>
                <w:highlight w:val="none"/>
                <w:lang w:val="en-US" w:eastAsia="zh-CN"/>
              </w:rPr>
            </w:pPr>
            <w:r>
              <w:rPr>
                <w:rFonts w:hint="eastAsia"/>
                <w:color w:val="auto"/>
                <w:sz w:val="18"/>
                <w:szCs w:val="18"/>
                <w:highlight w:val="none"/>
                <w:lang w:val="en-US" w:eastAsia="zh-CN"/>
              </w:rPr>
              <w:t>3.1传感器装调</w:t>
            </w:r>
          </w:p>
        </w:tc>
        <w:tc>
          <w:tcPr>
            <w:tcW w:w="2976" w:type="dxa"/>
            <w:shd w:val="clear" w:color="auto" w:fill="auto"/>
          </w:tcPr>
          <w:p>
            <w:pPr>
              <w:numPr>
                <w:ilvl w:val="2"/>
                <w:numId w:val="0"/>
              </w:numPr>
              <w:ind w:left="0" w:leftChars="0" w:firstLine="0" w:firstLineChars="0"/>
              <w:rPr>
                <w:rFonts w:hint="eastAsia"/>
                <w:color w:val="auto"/>
                <w:sz w:val="18"/>
                <w:szCs w:val="18"/>
                <w:highlight w:val="none"/>
              </w:rPr>
            </w:pPr>
            <w:r>
              <w:rPr>
                <w:rFonts w:hint="default" w:ascii="Calibri" w:hAnsi="Calibri" w:eastAsia="宋体" w:cs="Times New Roman"/>
                <w:color w:val="auto"/>
                <w:kern w:val="2"/>
                <w:sz w:val="18"/>
                <w:szCs w:val="18"/>
                <w:lang w:val="en-US" w:eastAsia="zh-CN" w:bidi="ar-SA"/>
              </w:rPr>
              <w:t>3.1.1</w:t>
            </w:r>
            <w:r>
              <w:rPr>
                <w:rFonts w:hint="eastAsia"/>
                <w:color w:val="auto"/>
                <w:sz w:val="18"/>
                <w:szCs w:val="18"/>
                <w:highlight w:val="none"/>
              </w:rPr>
              <w:t>能根据现场设备条件选择传感器类型</w:t>
            </w:r>
          </w:p>
          <w:p>
            <w:pPr>
              <w:numPr>
                <w:ilvl w:val="0"/>
                <w:numId w:val="0"/>
              </w:numPr>
              <w:ind w:leftChars="0"/>
              <w:rPr>
                <w:rFonts w:hint="eastAsia"/>
                <w:color w:val="auto"/>
                <w:sz w:val="18"/>
                <w:szCs w:val="18"/>
                <w:highlight w:val="none"/>
              </w:rPr>
            </w:pPr>
            <w:r>
              <w:rPr>
                <w:rFonts w:hint="eastAsia"/>
                <w:color w:val="auto"/>
                <w:sz w:val="18"/>
                <w:szCs w:val="18"/>
                <w:highlight w:val="none"/>
              </w:rPr>
              <w:t>3.1.2能安装、调试光电开关</w:t>
            </w:r>
          </w:p>
          <w:p>
            <w:pPr>
              <w:rPr>
                <w:rFonts w:hint="eastAsia"/>
                <w:color w:val="auto"/>
                <w:sz w:val="18"/>
                <w:szCs w:val="18"/>
                <w:highlight w:val="none"/>
              </w:rPr>
            </w:pPr>
            <w:r>
              <w:rPr>
                <w:rFonts w:hint="eastAsia"/>
                <w:color w:val="auto"/>
                <w:sz w:val="18"/>
                <w:szCs w:val="18"/>
                <w:highlight w:val="none"/>
              </w:rPr>
              <w:t>3.1.3 能安装、调试霍尔开关</w:t>
            </w:r>
          </w:p>
          <w:p>
            <w:pPr>
              <w:rPr>
                <w:rFonts w:hint="eastAsia"/>
                <w:color w:val="auto"/>
                <w:sz w:val="18"/>
                <w:szCs w:val="18"/>
                <w:highlight w:val="none"/>
              </w:rPr>
            </w:pPr>
            <w:r>
              <w:rPr>
                <w:rFonts w:hint="eastAsia"/>
                <w:color w:val="auto"/>
                <w:sz w:val="18"/>
                <w:szCs w:val="18"/>
                <w:highlight w:val="none"/>
              </w:rPr>
              <w:t>3.1.4能安装、调试电感式开关</w:t>
            </w:r>
          </w:p>
          <w:p>
            <w:pPr>
              <w:rPr>
                <w:rFonts w:hint="eastAsia"/>
                <w:color w:val="auto"/>
                <w:sz w:val="18"/>
                <w:szCs w:val="18"/>
                <w:highlight w:val="none"/>
              </w:rPr>
            </w:pPr>
            <w:r>
              <w:rPr>
                <w:rFonts w:hint="eastAsia"/>
                <w:color w:val="auto"/>
                <w:sz w:val="18"/>
                <w:szCs w:val="18"/>
                <w:highlight w:val="none"/>
              </w:rPr>
              <w:t>3.1.5能安装、调试电容式开关</w:t>
            </w:r>
          </w:p>
        </w:tc>
        <w:tc>
          <w:tcPr>
            <w:tcW w:w="3010" w:type="dxa"/>
            <w:shd w:val="clear" w:color="auto" w:fill="auto"/>
            <w:vAlign w:val="center"/>
          </w:tcPr>
          <w:p>
            <w:pPr>
              <w:numPr>
                <w:ilvl w:val="2"/>
                <w:numId w:val="0"/>
              </w:numPr>
              <w:ind w:left="0" w:leftChars="0" w:firstLine="0" w:firstLineChars="0"/>
              <w:rPr>
                <w:rFonts w:hint="eastAsia"/>
                <w:color w:val="auto"/>
                <w:sz w:val="18"/>
                <w:szCs w:val="18"/>
                <w:highlight w:val="none"/>
              </w:rPr>
            </w:pPr>
            <w:r>
              <w:rPr>
                <w:rFonts w:hint="default" w:ascii="Calibri" w:hAnsi="Calibri" w:eastAsia="宋体" w:cs="Times New Roman"/>
                <w:color w:val="auto"/>
                <w:kern w:val="2"/>
                <w:sz w:val="18"/>
                <w:szCs w:val="18"/>
                <w:lang w:val="en-US" w:eastAsia="zh-CN" w:bidi="ar-SA"/>
              </w:rPr>
              <w:t>3.1.2</w:t>
            </w:r>
            <w:r>
              <w:rPr>
                <w:rFonts w:hint="eastAsia"/>
                <w:color w:val="auto"/>
                <w:sz w:val="18"/>
                <w:szCs w:val="18"/>
                <w:highlight w:val="none"/>
              </w:rPr>
              <w:t>光电开关工作原理、使用方法3.1.2 霍尔开关工作原理、使用方法3.1.3 电感式开关工作原理、使用方法</w:t>
            </w:r>
          </w:p>
          <w:p>
            <w:pPr>
              <w:numPr>
                <w:ilvl w:val="0"/>
                <w:numId w:val="0"/>
              </w:numPr>
              <w:ind w:leftChars="0"/>
              <w:rPr>
                <w:rFonts w:hint="eastAsia"/>
                <w:color w:val="auto"/>
                <w:sz w:val="18"/>
                <w:szCs w:val="18"/>
                <w:highlight w:val="none"/>
              </w:rPr>
            </w:pPr>
            <w:r>
              <w:rPr>
                <w:rFonts w:hint="eastAsia"/>
                <w:color w:val="auto"/>
                <w:sz w:val="18"/>
                <w:szCs w:val="18"/>
                <w:highlight w:val="none"/>
              </w:rPr>
              <w:t>3.1.4 电容式开关工作原理、使用方法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continue"/>
            <w:shd w:val="clear" w:color="auto" w:fill="auto"/>
          </w:tcPr>
          <w:p>
            <w:pPr>
              <w:rPr>
                <w:rFonts w:hint="eastAsia"/>
                <w:color w:val="auto"/>
                <w:sz w:val="18"/>
                <w:szCs w:val="18"/>
                <w:highlight w:val="none"/>
                <w:lang w:val="en-US" w:eastAsia="zh-CN"/>
              </w:rPr>
            </w:pPr>
          </w:p>
        </w:tc>
        <w:tc>
          <w:tcPr>
            <w:tcW w:w="1843" w:type="dxa"/>
            <w:shd w:val="clear" w:color="auto" w:fill="auto"/>
            <w:vAlign w:val="center"/>
          </w:tcPr>
          <w:p>
            <w:pPr>
              <w:rPr>
                <w:rFonts w:hint="default"/>
                <w:color w:val="auto"/>
                <w:sz w:val="18"/>
                <w:szCs w:val="18"/>
                <w:highlight w:val="none"/>
                <w:lang w:val="en-US" w:eastAsia="zh-CN"/>
              </w:rPr>
            </w:pPr>
            <w:r>
              <w:rPr>
                <w:rFonts w:hint="eastAsia"/>
                <w:color w:val="auto"/>
                <w:sz w:val="18"/>
                <w:szCs w:val="18"/>
                <w:highlight w:val="none"/>
                <w:lang w:val="en-US" w:eastAsia="zh-CN"/>
              </w:rPr>
              <w:t>3.2专用继电器装调</w:t>
            </w:r>
          </w:p>
        </w:tc>
        <w:tc>
          <w:tcPr>
            <w:tcW w:w="2976" w:type="dxa"/>
            <w:shd w:val="clear" w:color="auto" w:fill="auto"/>
            <w:vAlign w:val="center"/>
          </w:tcPr>
          <w:p>
            <w:pPr>
              <w:jc w:val="both"/>
              <w:rPr>
                <w:rFonts w:hint="eastAsia"/>
                <w:color w:val="auto"/>
                <w:sz w:val="18"/>
                <w:szCs w:val="18"/>
                <w:highlight w:val="none"/>
              </w:rPr>
            </w:pPr>
            <w:r>
              <w:rPr>
                <w:rFonts w:hint="eastAsia"/>
                <w:color w:val="auto"/>
                <w:sz w:val="18"/>
                <w:szCs w:val="18"/>
                <w:highlight w:val="none"/>
              </w:rPr>
              <w:t>3.2.1能安装、调试速度继电器</w:t>
            </w:r>
          </w:p>
          <w:p>
            <w:pPr>
              <w:jc w:val="both"/>
              <w:rPr>
                <w:rFonts w:hint="eastAsia"/>
                <w:color w:val="auto"/>
                <w:sz w:val="18"/>
                <w:szCs w:val="18"/>
                <w:highlight w:val="none"/>
              </w:rPr>
            </w:pPr>
            <w:r>
              <w:rPr>
                <w:rFonts w:hint="eastAsia"/>
                <w:color w:val="auto"/>
                <w:sz w:val="18"/>
                <w:szCs w:val="18"/>
                <w:highlight w:val="none"/>
              </w:rPr>
              <w:t>3.2.2能安装、调试温度继电器</w:t>
            </w:r>
          </w:p>
          <w:p>
            <w:pPr>
              <w:jc w:val="both"/>
              <w:rPr>
                <w:rFonts w:hint="eastAsia"/>
                <w:color w:val="auto"/>
                <w:sz w:val="18"/>
                <w:szCs w:val="18"/>
                <w:highlight w:val="none"/>
              </w:rPr>
            </w:pPr>
            <w:r>
              <w:rPr>
                <w:rFonts w:hint="eastAsia"/>
                <w:color w:val="auto"/>
                <w:sz w:val="18"/>
                <w:szCs w:val="18"/>
                <w:highlight w:val="none"/>
              </w:rPr>
              <w:t>3.2.3能安装、调试压力继电器</w:t>
            </w:r>
          </w:p>
        </w:tc>
        <w:tc>
          <w:tcPr>
            <w:tcW w:w="3010" w:type="dxa"/>
            <w:shd w:val="clear" w:color="auto" w:fill="auto"/>
            <w:vAlign w:val="center"/>
          </w:tcPr>
          <w:p>
            <w:pPr>
              <w:numPr>
                <w:ilvl w:val="0"/>
                <w:numId w:val="0"/>
              </w:numPr>
              <w:ind w:leftChars="0"/>
              <w:rPr>
                <w:rFonts w:hint="eastAsia"/>
                <w:color w:val="auto"/>
                <w:sz w:val="18"/>
                <w:szCs w:val="18"/>
                <w:highlight w:val="none"/>
              </w:rPr>
            </w:pPr>
            <w:r>
              <w:rPr>
                <w:rFonts w:hint="eastAsia"/>
                <w:color w:val="auto"/>
                <w:sz w:val="18"/>
                <w:szCs w:val="18"/>
                <w:highlight w:val="none"/>
              </w:rPr>
              <w:t>3.2.1速度继电器工作原理、使用方法</w:t>
            </w:r>
          </w:p>
          <w:p>
            <w:pPr>
              <w:numPr>
                <w:ilvl w:val="0"/>
                <w:numId w:val="0"/>
              </w:numPr>
              <w:ind w:leftChars="0"/>
              <w:rPr>
                <w:rFonts w:hint="eastAsia"/>
                <w:color w:val="auto"/>
                <w:sz w:val="18"/>
                <w:szCs w:val="18"/>
                <w:highlight w:val="none"/>
              </w:rPr>
            </w:pPr>
            <w:r>
              <w:rPr>
                <w:rFonts w:hint="eastAsia"/>
                <w:color w:val="auto"/>
                <w:sz w:val="18"/>
                <w:szCs w:val="18"/>
                <w:highlight w:val="none"/>
              </w:rPr>
              <w:t>3.2.2温度继电器工作原理、使用方法</w:t>
            </w:r>
          </w:p>
          <w:p>
            <w:pPr>
              <w:numPr>
                <w:ilvl w:val="0"/>
                <w:numId w:val="0"/>
              </w:numPr>
              <w:ind w:leftChars="0"/>
              <w:rPr>
                <w:rFonts w:hint="eastAsia"/>
                <w:color w:val="auto"/>
                <w:sz w:val="18"/>
                <w:szCs w:val="18"/>
                <w:highlight w:val="none"/>
              </w:rPr>
            </w:pPr>
            <w:r>
              <w:rPr>
                <w:rFonts w:hint="eastAsia"/>
                <w:color w:val="auto"/>
                <w:sz w:val="18"/>
                <w:szCs w:val="18"/>
                <w:highlight w:val="none"/>
              </w:rPr>
              <w:t>3.2.3 压力继电器工作原理、使用方法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shd w:val="clear" w:color="auto" w:fill="auto"/>
            <w:vAlign w:val="center"/>
          </w:tcPr>
          <w:p>
            <w:pPr>
              <w:jc w:val="both"/>
              <w:rPr>
                <w:rFonts w:hint="default"/>
                <w:color w:val="auto"/>
                <w:sz w:val="18"/>
                <w:szCs w:val="18"/>
                <w:highlight w:val="none"/>
                <w:lang w:val="en-US" w:eastAsia="zh-CN"/>
              </w:rPr>
            </w:pPr>
            <w:r>
              <w:rPr>
                <w:rFonts w:hint="eastAsia"/>
                <w:color w:val="auto"/>
                <w:sz w:val="18"/>
                <w:szCs w:val="18"/>
                <w:highlight w:val="none"/>
                <w:lang w:val="en-US" w:eastAsia="zh-CN"/>
              </w:rPr>
              <w:t>4.基本电子电路装调维修</w:t>
            </w:r>
          </w:p>
        </w:tc>
        <w:tc>
          <w:tcPr>
            <w:tcW w:w="1843" w:type="dxa"/>
            <w:shd w:val="clear" w:color="auto" w:fill="auto"/>
            <w:vAlign w:val="center"/>
          </w:tcPr>
          <w:p>
            <w:pPr>
              <w:rPr>
                <w:rFonts w:hint="default"/>
                <w:color w:val="auto"/>
                <w:sz w:val="18"/>
                <w:szCs w:val="18"/>
                <w:highlight w:val="none"/>
                <w:lang w:val="en-US" w:eastAsia="zh-CN"/>
              </w:rPr>
            </w:pPr>
            <w:r>
              <w:rPr>
                <w:rFonts w:hint="eastAsia"/>
                <w:color w:val="auto"/>
                <w:sz w:val="18"/>
                <w:szCs w:val="18"/>
                <w:highlight w:val="none"/>
                <w:lang w:val="en-US" w:eastAsia="zh-CN"/>
              </w:rPr>
              <w:t>4.1仪器仪表使用</w:t>
            </w:r>
          </w:p>
        </w:tc>
        <w:tc>
          <w:tcPr>
            <w:tcW w:w="2976" w:type="dxa"/>
            <w:shd w:val="clear" w:color="auto" w:fill="auto"/>
            <w:vAlign w:val="center"/>
          </w:tcPr>
          <w:p>
            <w:pPr>
              <w:jc w:val="both"/>
              <w:rPr>
                <w:rFonts w:hint="eastAsia"/>
                <w:color w:val="auto"/>
                <w:sz w:val="18"/>
                <w:szCs w:val="18"/>
                <w:highlight w:val="none"/>
              </w:rPr>
            </w:pPr>
            <w:r>
              <w:rPr>
                <w:rFonts w:hint="eastAsia"/>
                <w:color w:val="auto"/>
                <w:sz w:val="18"/>
                <w:szCs w:val="18"/>
                <w:highlight w:val="none"/>
              </w:rPr>
              <w:t>4.1.1能使用单、双臂电桥测量电阻</w:t>
            </w:r>
          </w:p>
          <w:p>
            <w:pPr>
              <w:jc w:val="both"/>
              <w:rPr>
                <w:rFonts w:hint="eastAsia"/>
                <w:color w:val="auto"/>
                <w:sz w:val="18"/>
                <w:szCs w:val="18"/>
                <w:highlight w:val="none"/>
              </w:rPr>
            </w:pPr>
            <w:r>
              <w:rPr>
                <w:rFonts w:hint="eastAsia"/>
                <w:color w:val="auto"/>
                <w:sz w:val="18"/>
                <w:szCs w:val="18"/>
                <w:highlight w:val="none"/>
              </w:rPr>
              <w:t>4.1.2 能使用信号发生器产生三角波、正弦波、矩形波等信号</w:t>
            </w:r>
          </w:p>
          <w:p>
            <w:pPr>
              <w:jc w:val="both"/>
              <w:rPr>
                <w:rFonts w:hint="eastAsia"/>
                <w:color w:val="auto"/>
                <w:sz w:val="18"/>
                <w:szCs w:val="18"/>
                <w:highlight w:val="none"/>
              </w:rPr>
            </w:pPr>
            <w:r>
              <w:rPr>
                <w:rFonts w:hint="eastAsia"/>
                <w:color w:val="auto"/>
                <w:sz w:val="18"/>
                <w:szCs w:val="18"/>
                <w:highlight w:val="none"/>
              </w:rPr>
              <w:t>4.1.3 能使用示波器测量波形的幅值、频率</w:t>
            </w:r>
          </w:p>
        </w:tc>
        <w:tc>
          <w:tcPr>
            <w:tcW w:w="3010" w:type="dxa"/>
            <w:shd w:val="clear" w:color="auto" w:fill="auto"/>
            <w:vAlign w:val="center"/>
          </w:tcPr>
          <w:p>
            <w:pPr>
              <w:numPr>
                <w:ilvl w:val="0"/>
                <w:numId w:val="0"/>
              </w:numPr>
              <w:ind w:leftChars="0"/>
              <w:rPr>
                <w:rFonts w:hint="eastAsia"/>
                <w:color w:val="auto"/>
                <w:sz w:val="18"/>
                <w:szCs w:val="18"/>
                <w:highlight w:val="none"/>
              </w:rPr>
            </w:pPr>
            <w:r>
              <w:rPr>
                <w:rFonts w:hint="eastAsia"/>
                <w:color w:val="auto"/>
                <w:sz w:val="18"/>
                <w:szCs w:val="18"/>
                <w:highlight w:val="none"/>
              </w:rPr>
              <w:t>4.3.1阻容羯合放大电路工作原理</w:t>
            </w:r>
          </w:p>
          <w:p>
            <w:pPr>
              <w:numPr>
                <w:ilvl w:val="0"/>
                <w:numId w:val="0"/>
              </w:numPr>
              <w:ind w:leftChars="0"/>
              <w:rPr>
                <w:rFonts w:hint="eastAsia"/>
                <w:color w:val="auto"/>
                <w:sz w:val="18"/>
                <w:szCs w:val="18"/>
                <w:highlight w:val="none"/>
              </w:rPr>
            </w:pPr>
            <w:r>
              <w:rPr>
                <w:rFonts w:hint="eastAsia"/>
                <w:color w:val="auto"/>
                <w:sz w:val="18"/>
                <w:szCs w:val="18"/>
                <w:highlight w:val="none"/>
              </w:rPr>
              <w:t>4.3.2单相晶闻管整流电路工作原理</w:t>
            </w:r>
          </w:p>
        </w:tc>
      </w:tr>
    </w:tbl>
    <w:p>
      <w:pPr>
        <w:rPr>
          <w:color w:val="auto"/>
          <w:sz w:val="18"/>
          <w:szCs w:val="18"/>
        </w:rPr>
      </w:pPr>
    </w:p>
    <w:p>
      <w:pPr>
        <w:rPr>
          <w:color w:val="auto"/>
          <w:sz w:val="18"/>
          <w:szCs w:val="18"/>
        </w:rPr>
      </w:pPr>
    </w:p>
    <w:p>
      <w:pPr>
        <w:rPr>
          <w:color w:val="auto"/>
          <w:sz w:val="18"/>
          <w:szCs w:val="18"/>
        </w:rPr>
      </w:pPr>
    </w:p>
    <w:p>
      <w:pPr>
        <w:rPr>
          <w:color w:val="auto"/>
          <w:sz w:val="18"/>
          <w:szCs w:val="18"/>
        </w:rPr>
      </w:pPr>
    </w:p>
    <w:p>
      <w:pPr>
        <w:rPr>
          <w:color w:val="auto"/>
          <w:sz w:val="18"/>
          <w:szCs w:val="18"/>
        </w:rPr>
      </w:pPr>
    </w:p>
    <w:p>
      <w:pPr>
        <w:rPr>
          <w:color w:val="auto"/>
          <w:sz w:val="18"/>
          <w:szCs w:val="18"/>
        </w:rPr>
      </w:pPr>
    </w:p>
    <w:p>
      <w:pPr>
        <w:rPr>
          <w:color w:val="auto"/>
          <w:sz w:val="18"/>
          <w:szCs w:val="18"/>
        </w:rPr>
      </w:pPr>
      <w:r>
        <w:rPr>
          <w:color w:val="auto"/>
          <w:sz w:val="18"/>
          <w:szCs w:val="18"/>
        </w:rPr>
        <w:br w:type="page"/>
      </w:r>
    </w:p>
    <w:p>
      <w:pPr>
        <w:rPr>
          <w:rFonts w:hint="eastAsia" w:eastAsia="宋体"/>
          <w:color w:val="auto"/>
          <w:sz w:val="18"/>
          <w:szCs w:val="18"/>
          <w:lang w:val="en-US" w:eastAsia="zh-CN"/>
        </w:rPr>
      </w:pPr>
      <w:r>
        <w:rPr>
          <w:color w:val="auto"/>
          <w:sz w:val="18"/>
          <w:szCs w:val="18"/>
        </w:rPr>
        <w:t>3.</w:t>
      </w:r>
      <w:r>
        <w:rPr>
          <w:rFonts w:hint="eastAsia"/>
          <w:color w:val="auto"/>
          <w:sz w:val="18"/>
          <w:szCs w:val="18"/>
          <w:lang w:val="en-US" w:eastAsia="zh-CN"/>
        </w:rPr>
        <w:t>3三级/高</w:t>
      </w:r>
      <w:r>
        <w:rPr>
          <w:rFonts w:hint="eastAsia"/>
          <w:color w:val="auto"/>
          <w:sz w:val="18"/>
          <w:szCs w:val="18"/>
        </w:rPr>
        <w:t>级</w:t>
      </w:r>
      <w:r>
        <w:rPr>
          <w:rFonts w:hint="eastAsia"/>
          <w:color w:val="auto"/>
          <w:sz w:val="18"/>
          <w:szCs w:val="18"/>
          <w:lang w:val="en-US" w:eastAsia="zh-CN"/>
        </w:rPr>
        <w:t>工</w:t>
      </w:r>
    </w:p>
    <w:tbl>
      <w:tblPr>
        <w:tblStyle w:val="7"/>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Layout w:type="autofit"/>
        <w:tblCellMar>
          <w:top w:w="0" w:type="dxa"/>
          <w:left w:w="108" w:type="dxa"/>
          <w:bottom w:w="0" w:type="dxa"/>
          <w:right w:w="108" w:type="dxa"/>
        </w:tblCellMar>
      </w:tblPr>
      <w:tblGrid>
        <w:gridCol w:w="1413"/>
        <w:gridCol w:w="921"/>
        <w:gridCol w:w="922"/>
        <w:gridCol w:w="2976"/>
        <w:gridCol w:w="3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199" w:hRule="atLeast"/>
          <w:jc w:val="center"/>
        </w:trPr>
        <w:tc>
          <w:tcPr>
            <w:tcW w:w="1413" w:type="dxa"/>
            <w:shd w:val="clear" w:color="auto" w:fill="auto"/>
          </w:tcPr>
          <w:p>
            <w:pPr>
              <w:jc w:val="center"/>
              <w:rPr>
                <w:color w:val="auto"/>
                <w:sz w:val="18"/>
                <w:szCs w:val="18"/>
                <w:highlight w:val="none"/>
              </w:rPr>
            </w:pPr>
            <w:r>
              <w:rPr>
                <w:rFonts w:hint="eastAsia"/>
                <w:color w:val="auto"/>
                <w:sz w:val="18"/>
                <w:szCs w:val="18"/>
                <w:highlight w:val="none"/>
              </w:rPr>
              <w:t>职业功能</w:t>
            </w:r>
          </w:p>
        </w:tc>
        <w:tc>
          <w:tcPr>
            <w:tcW w:w="1843" w:type="dxa"/>
            <w:gridSpan w:val="2"/>
            <w:shd w:val="clear" w:color="auto" w:fill="auto"/>
          </w:tcPr>
          <w:p>
            <w:pPr>
              <w:jc w:val="center"/>
              <w:rPr>
                <w:color w:val="auto"/>
                <w:sz w:val="18"/>
                <w:szCs w:val="18"/>
                <w:highlight w:val="none"/>
              </w:rPr>
            </w:pPr>
            <w:r>
              <w:rPr>
                <w:rFonts w:hint="eastAsia"/>
                <w:color w:val="auto"/>
                <w:sz w:val="18"/>
                <w:szCs w:val="18"/>
                <w:highlight w:val="none"/>
              </w:rPr>
              <w:t>工作内容</w:t>
            </w:r>
          </w:p>
        </w:tc>
        <w:tc>
          <w:tcPr>
            <w:tcW w:w="2976" w:type="dxa"/>
            <w:shd w:val="clear" w:color="auto" w:fill="auto"/>
          </w:tcPr>
          <w:p>
            <w:pPr>
              <w:jc w:val="center"/>
              <w:rPr>
                <w:color w:val="auto"/>
                <w:sz w:val="18"/>
                <w:szCs w:val="18"/>
                <w:highlight w:val="none"/>
              </w:rPr>
            </w:pPr>
            <w:r>
              <w:rPr>
                <w:rFonts w:hint="eastAsia"/>
                <w:color w:val="auto"/>
                <w:sz w:val="18"/>
                <w:szCs w:val="18"/>
                <w:highlight w:val="none"/>
              </w:rPr>
              <w:t>技术要求</w:t>
            </w:r>
          </w:p>
        </w:tc>
        <w:tc>
          <w:tcPr>
            <w:tcW w:w="3010" w:type="dxa"/>
            <w:shd w:val="clear" w:color="auto" w:fill="auto"/>
          </w:tcPr>
          <w:p>
            <w:pPr>
              <w:jc w:val="center"/>
              <w:rPr>
                <w:color w:val="auto"/>
                <w:sz w:val="18"/>
                <w:szCs w:val="18"/>
                <w:highlight w:val="none"/>
              </w:rPr>
            </w:pPr>
            <w:r>
              <w:rPr>
                <w:rFonts w:hint="eastAsia"/>
                <w:color w:val="auto"/>
                <w:sz w:val="18"/>
                <w:szCs w:val="18"/>
                <w:highlight w:val="none"/>
              </w:rPr>
              <w:t>相关知识点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56" w:hRule="atLeast"/>
          <w:jc w:val="center"/>
        </w:trPr>
        <w:tc>
          <w:tcPr>
            <w:tcW w:w="1413" w:type="dxa"/>
            <w:vMerge w:val="restart"/>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1.继电控制电路装调维修</w:t>
            </w:r>
          </w:p>
        </w:tc>
        <w:tc>
          <w:tcPr>
            <w:tcW w:w="1843" w:type="dxa"/>
            <w:gridSpan w:val="2"/>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1.1继电器、接触器控制电路分析、测绘</w:t>
            </w:r>
          </w:p>
        </w:tc>
        <w:tc>
          <w:tcPr>
            <w:tcW w:w="2976" w:type="dxa"/>
            <w:shd w:val="clear" w:color="auto" w:fill="auto"/>
          </w:tcPr>
          <w:p>
            <w:pPr>
              <w:rPr>
                <w:color w:val="auto"/>
                <w:sz w:val="18"/>
                <w:szCs w:val="18"/>
                <w:highlight w:val="none"/>
              </w:rPr>
            </w:pPr>
            <w:r>
              <w:rPr>
                <w:rFonts w:hint="eastAsia"/>
                <w:color w:val="auto"/>
                <w:sz w:val="18"/>
                <w:szCs w:val="18"/>
                <w:highlight w:val="none"/>
              </w:rPr>
              <w:t>1.1.1 能对多台联动三相交流异步电动机控制方案进行分析、选择1.1.2 能对 T68 床X62W 铣床或类似难度的电气控制电路接线图进行测绘、分析</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1.1.1 电气控制方案分析方法</w:t>
            </w:r>
          </w:p>
          <w:p>
            <w:pPr>
              <w:rPr>
                <w:color w:val="auto"/>
                <w:sz w:val="18"/>
                <w:szCs w:val="18"/>
                <w:highlight w:val="none"/>
              </w:rPr>
            </w:pPr>
            <w:r>
              <w:rPr>
                <w:rFonts w:hint="eastAsia"/>
                <w:color w:val="auto"/>
                <w:sz w:val="18"/>
                <w:szCs w:val="18"/>
                <w:highlight w:val="none"/>
              </w:rPr>
              <w:t>1.1.2 电气接线图测绘步骤、分析方法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56" w:hRule="atLeast"/>
          <w:jc w:val="center"/>
        </w:trPr>
        <w:tc>
          <w:tcPr>
            <w:tcW w:w="1413" w:type="dxa"/>
            <w:vMerge w:val="continue"/>
            <w:shd w:val="clear" w:color="auto" w:fill="auto"/>
            <w:vAlign w:val="center"/>
          </w:tcPr>
          <w:p>
            <w:pPr>
              <w:tabs>
                <w:tab w:val="left" w:pos="592"/>
              </w:tabs>
              <w:rPr>
                <w:color w:val="auto"/>
                <w:sz w:val="18"/>
                <w:szCs w:val="18"/>
                <w:highlight w:val="none"/>
              </w:rPr>
            </w:pPr>
          </w:p>
        </w:tc>
        <w:tc>
          <w:tcPr>
            <w:tcW w:w="1843" w:type="dxa"/>
            <w:gridSpan w:val="2"/>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1.2机床电气控制电路调试、维修</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1.2.1</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能根据设备技术资料对 T68 床、X62W 铣床或类似难度的电路进行调试、维修</w:t>
            </w:r>
          </w:p>
          <w:p>
            <w:pPr>
              <w:rPr>
                <w:rFonts w:hint="eastAsia"/>
                <w:color w:val="auto"/>
                <w:sz w:val="18"/>
                <w:szCs w:val="18"/>
                <w:highlight w:val="none"/>
              </w:rPr>
            </w:pPr>
            <w:r>
              <w:rPr>
                <w:rFonts w:hint="eastAsia"/>
                <w:color w:val="auto"/>
                <w:sz w:val="18"/>
                <w:szCs w:val="18"/>
                <w:highlight w:val="none"/>
              </w:rPr>
              <w:t>1.2.2</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能根据设备技术资料对大型磨床、龙门铣床或类似难度的电路进行调试、维修</w:t>
            </w:r>
          </w:p>
          <w:p>
            <w:pPr>
              <w:rPr>
                <w:color w:val="auto"/>
                <w:sz w:val="18"/>
                <w:szCs w:val="18"/>
                <w:highlight w:val="none"/>
              </w:rPr>
            </w:pPr>
            <w:r>
              <w:rPr>
                <w:rFonts w:hint="eastAsia"/>
                <w:color w:val="auto"/>
                <w:sz w:val="18"/>
                <w:szCs w:val="18"/>
                <w:highlight w:val="none"/>
              </w:rPr>
              <w:t>1.2.3</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能根据设备技术资料对龙门创床、盾构机或类似难度的电路进行调试、维修</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1.2.1 T68 床、X62W铣床电路组成、控制原理</w:t>
            </w:r>
          </w:p>
          <w:p>
            <w:pPr>
              <w:rPr>
                <w:rFonts w:hint="eastAsia"/>
                <w:color w:val="auto"/>
                <w:sz w:val="18"/>
                <w:szCs w:val="18"/>
                <w:highlight w:val="none"/>
              </w:rPr>
            </w:pPr>
            <w:r>
              <w:rPr>
                <w:rFonts w:hint="eastAsia"/>
                <w:color w:val="auto"/>
                <w:sz w:val="18"/>
                <w:szCs w:val="18"/>
                <w:highlight w:val="none"/>
              </w:rPr>
              <w:t>1.2.2 大型磨床、龙门铣床电路组成、控制原理</w:t>
            </w:r>
          </w:p>
          <w:p>
            <w:pPr>
              <w:rPr>
                <w:color w:val="auto"/>
                <w:sz w:val="18"/>
                <w:szCs w:val="18"/>
                <w:highlight w:val="none"/>
              </w:rPr>
            </w:pPr>
            <w:r>
              <w:rPr>
                <w:rFonts w:hint="eastAsia"/>
                <w:color w:val="auto"/>
                <w:sz w:val="18"/>
                <w:szCs w:val="18"/>
                <w:highlight w:val="none"/>
              </w:rPr>
              <w:t>1.2.3 龙门创床、盾构机电路组成、控制原理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56" w:hRule="atLeast"/>
          <w:jc w:val="center"/>
        </w:trPr>
        <w:tc>
          <w:tcPr>
            <w:tcW w:w="1413" w:type="dxa"/>
            <w:vMerge w:val="continue"/>
            <w:shd w:val="clear" w:color="auto" w:fill="auto"/>
            <w:vAlign w:val="center"/>
          </w:tcPr>
          <w:p>
            <w:pPr>
              <w:tabs>
                <w:tab w:val="left" w:pos="592"/>
              </w:tabs>
              <w:rPr>
                <w:color w:val="auto"/>
                <w:sz w:val="18"/>
                <w:szCs w:val="18"/>
                <w:highlight w:val="none"/>
              </w:rPr>
            </w:pPr>
          </w:p>
        </w:tc>
        <w:tc>
          <w:tcPr>
            <w:tcW w:w="1843" w:type="dxa"/>
            <w:gridSpan w:val="2"/>
            <w:shd w:val="clear" w:color="auto" w:fill="auto"/>
            <w:vAlign w:val="center"/>
          </w:tcPr>
          <w:p>
            <w:pPr>
              <w:rPr>
                <w:rFonts w:hint="default"/>
                <w:color w:val="auto"/>
                <w:sz w:val="18"/>
                <w:szCs w:val="18"/>
                <w:highlight w:val="none"/>
                <w:lang w:val="en-US" w:eastAsia="zh-CN"/>
              </w:rPr>
            </w:pPr>
            <w:r>
              <w:rPr>
                <w:rFonts w:hint="eastAsia"/>
                <w:color w:val="auto"/>
                <w:sz w:val="18"/>
                <w:szCs w:val="18"/>
                <w:highlight w:val="none"/>
                <w:lang w:val="en-US" w:eastAsia="zh-CN"/>
              </w:rPr>
              <w:t>1.3临时供电、用电设备设施的安装与维护</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1.3.1能确认临时用电方案，并组织实施</w:t>
            </w:r>
          </w:p>
          <w:p>
            <w:pPr>
              <w:rPr>
                <w:rFonts w:hint="eastAsia"/>
                <w:color w:val="auto"/>
                <w:sz w:val="18"/>
                <w:szCs w:val="18"/>
                <w:highlight w:val="none"/>
              </w:rPr>
            </w:pPr>
            <w:r>
              <w:rPr>
                <w:rFonts w:hint="eastAsia"/>
                <w:color w:val="auto"/>
                <w:sz w:val="18"/>
                <w:szCs w:val="18"/>
                <w:highlight w:val="none"/>
              </w:rPr>
              <w:t>1.3.2</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能组织安装临时用电配电室、配电变压器、配电线路</w:t>
            </w:r>
          </w:p>
          <w:p>
            <w:pPr>
              <w:rPr>
                <w:rFonts w:hint="eastAsia"/>
                <w:color w:val="auto"/>
                <w:sz w:val="18"/>
                <w:szCs w:val="18"/>
                <w:highlight w:val="none"/>
              </w:rPr>
            </w:pPr>
            <w:r>
              <w:rPr>
                <w:rFonts w:hint="eastAsia"/>
                <w:color w:val="auto"/>
                <w:sz w:val="18"/>
                <w:szCs w:val="18"/>
                <w:highlight w:val="none"/>
              </w:rPr>
              <w:t>1.3.3</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能安装、维护临时用电自备发电机</w:t>
            </w:r>
          </w:p>
          <w:p>
            <w:pPr>
              <w:rPr>
                <w:rFonts w:hint="eastAsia"/>
                <w:color w:val="auto"/>
                <w:sz w:val="18"/>
                <w:szCs w:val="18"/>
                <w:highlight w:val="none"/>
              </w:rPr>
            </w:pPr>
            <w:r>
              <w:rPr>
                <w:rFonts w:hint="eastAsia"/>
                <w:color w:val="auto"/>
                <w:sz w:val="18"/>
                <w:szCs w:val="18"/>
                <w:highlight w:val="none"/>
              </w:rPr>
              <w:t>1.3.4能安装、维护、拆除塔吊等建筑机械的电气部分</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1.3.1 临时用电负荷计算</w:t>
            </w:r>
          </w:p>
          <w:p>
            <w:pPr>
              <w:rPr>
                <w:rFonts w:hint="eastAsia"/>
                <w:color w:val="auto"/>
                <w:sz w:val="18"/>
                <w:szCs w:val="18"/>
                <w:highlight w:val="none"/>
              </w:rPr>
            </w:pPr>
            <w:r>
              <w:rPr>
                <w:rFonts w:hint="eastAsia"/>
                <w:color w:val="auto"/>
                <w:sz w:val="18"/>
                <w:szCs w:val="18"/>
                <w:highlight w:val="none"/>
              </w:rPr>
              <w:t>1.3.2 临时供电、用电设备型号、技术指标</w:t>
            </w:r>
          </w:p>
          <w:p>
            <w:pPr>
              <w:rPr>
                <w:rFonts w:hint="eastAsia"/>
                <w:color w:val="auto"/>
                <w:sz w:val="18"/>
                <w:szCs w:val="18"/>
                <w:highlight w:val="none"/>
              </w:rPr>
            </w:pPr>
            <w:r>
              <w:rPr>
                <w:rFonts w:hint="eastAsia"/>
                <w:color w:val="auto"/>
                <w:sz w:val="18"/>
                <w:szCs w:val="18"/>
                <w:highlight w:val="none"/>
              </w:rPr>
              <w:t>1.3.3 接地装置施工验收规范</w:t>
            </w:r>
          </w:p>
          <w:p>
            <w:pPr>
              <w:rPr>
                <w:rFonts w:hint="eastAsia"/>
                <w:color w:val="auto"/>
                <w:sz w:val="18"/>
                <w:szCs w:val="18"/>
                <w:highlight w:val="none"/>
              </w:rPr>
            </w:pPr>
            <w:r>
              <w:rPr>
                <w:rFonts w:hint="eastAsia"/>
                <w:color w:val="auto"/>
                <w:sz w:val="18"/>
                <w:szCs w:val="18"/>
                <w:highlight w:val="none"/>
              </w:rPr>
              <w:t>1.3.4 施工现场临时用电安全技术规范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816" w:hRule="atLeast"/>
          <w:jc w:val="center"/>
        </w:trPr>
        <w:tc>
          <w:tcPr>
            <w:tcW w:w="1413" w:type="dxa"/>
            <w:vMerge w:val="restart"/>
            <w:shd w:val="clear" w:color="auto" w:fill="auto"/>
            <w:vAlign w:val="center"/>
          </w:tcPr>
          <w:p>
            <w:pPr>
              <w:rPr>
                <w:rFonts w:hint="default"/>
                <w:color w:val="auto"/>
                <w:sz w:val="18"/>
                <w:szCs w:val="18"/>
                <w:highlight w:val="none"/>
                <w:lang w:val="en-US"/>
              </w:rPr>
            </w:pPr>
            <w:r>
              <w:rPr>
                <w:rFonts w:hint="eastAsia"/>
                <w:color w:val="auto"/>
                <w:sz w:val="18"/>
                <w:szCs w:val="18"/>
                <w:highlight w:val="none"/>
                <w:lang w:val="en-US" w:eastAsia="zh-CN"/>
              </w:rPr>
              <w:t>2.电气设备（装置）装调维修</w:t>
            </w:r>
          </w:p>
        </w:tc>
        <w:tc>
          <w:tcPr>
            <w:tcW w:w="921" w:type="dxa"/>
            <w:vMerge w:val="restart"/>
            <w:shd w:val="clear" w:color="auto" w:fill="auto"/>
            <w:vAlign w:val="center"/>
          </w:tcPr>
          <w:p>
            <w:pPr>
              <w:bidi w:val="0"/>
              <w:jc w:val="center"/>
              <w:rPr>
                <w:rFonts w:hint="eastAsia" w:ascii="Calibri" w:hAnsi="Calibri" w:eastAsia="宋体" w:cs="Times New Roman"/>
                <w:kern w:val="2"/>
                <w:sz w:val="21"/>
                <w:szCs w:val="22"/>
                <w:lang w:val="en-US" w:eastAsia="zh-CN" w:bidi="ar-SA"/>
              </w:rPr>
            </w:pPr>
            <w:r>
              <w:rPr>
                <w:rFonts w:hint="eastAsia"/>
                <w:color w:val="auto"/>
                <w:sz w:val="18"/>
                <w:szCs w:val="18"/>
                <w:highlight w:val="none"/>
                <w:lang w:val="en-US" w:eastAsia="zh-CN"/>
              </w:rPr>
              <w:t>二选一</w:t>
            </w:r>
          </w:p>
          <w:p>
            <w:pPr>
              <w:bidi w:val="0"/>
              <w:jc w:val="center"/>
              <w:rPr>
                <w:rFonts w:hint="eastAsia"/>
                <w:lang w:val="en-US" w:eastAsia="zh-CN"/>
              </w:rPr>
            </w:pPr>
          </w:p>
        </w:tc>
        <w:tc>
          <w:tcPr>
            <w:tcW w:w="922" w:type="dxa"/>
            <w:shd w:val="clear" w:color="auto" w:fill="auto"/>
            <w:vAlign w:val="center"/>
          </w:tcPr>
          <w:p>
            <w:pPr>
              <w:bidi w:val="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2.2非工频设备装调维修</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2.2.1</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能对中高频淬火设备可控整流电源进行调试</w:t>
            </w:r>
          </w:p>
          <w:p>
            <w:pPr>
              <w:rPr>
                <w:rFonts w:hint="eastAsia"/>
                <w:color w:val="auto"/>
                <w:sz w:val="18"/>
                <w:szCs w:val="18"/>
                <w:highlight w:val="none"/>
              </w:rPr>
            </w:pPr>
            <w:r>
              <w:rPr>
                <w:rFonts w:hint="eastAsia"/>
                <w:color w:val="auto"/>
                <w:sz w:val="18"/>
                <w:szCs w:val="18"/>
                <w:highlight w:val="none"/>
              </w:rPr>
              <w:t>2.2.2</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能对中高频淬火设备高压电子管三点振荡电路进行调试</w:t>
            </w:r>
          </w:p>
          <w:p>
            <w:pPr>
              <w:rPr>
                <w:rFonts w:hint="eastAsia"/>
                <w:color w:val="auto"/>
                <w:sz w:val="18"/>
                <w:szCs w:val="18"/>
                <w:highlight w:val="none"/>
              </w:rPr>
            </w:pPr>
            <w:r>
              <w:rPr>
                <w:rFonts w:hint="eastAsia"/>
                <w:color w:val="auto"/>
                <w:sz w:val="18"/>
                <w:szCs w:val="18"/>
                <w:highlight w:val="none"/>
              </w:rPr>
              <w:t>2.2.3</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能对中高频淬火设备电容耦台电路进行调试</w:t>
            </w:r>
          </w:p>
          <w:p>
            <w:pPr>
              <w:rPr>
                <w:color w:val="auto"/>
                <w:sz w:val="18"/>
                <w:szCs w:val="18"/>
                <w:highlight w:val="none"/>
              </w:rPr>
            </w:pPr>
            <w:r>
              <w:rPr>
                <w:rFonts w:hint="eastAsia"/>
                <w:color w:val="auto"/>
                <w:sz w:val="18"/>
                <w:szCs w:val="18"/>
                <w:highlight w:val="none"/>
              </w:rPr>
              <w:t>2.2.4</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能对中高频淬火设备加热变压器耦合电路进行调试</w:t>
            </w:r>
          </w:p>
        </w:tc>
        <w:tc>
          <w:tcPr>
            <w:tcW w:w="3010" w:type="dxa"/>
            <w:shd w:val="clear" w:color="auto" w:fill="auto"/>
            <w:vAlign w:val="center"/>
          </w:tcPr>
          <w:p>
            <w:pPr>
              <w:rPr>
                <w:color w:val="auto"/>
                <w:sz w:val="18"/>
                <w:szCs w:val="18"/>
                <w:highlight w:val="none"/>
              </w:rPr>
            </w:pPr>
            <w:r>
              <w:rPr>
                <w:rFonts w:hint="eastAsia"/>
                <w:color w:val="auto"/>
                <w:sz w:val="18"/>
                <w:szCs w:val="18"/>
                <w:highlight w:val="none"/>
              </w:rPr>
              <w:t>2.2.1集肤效应、涡流等电磁原理2.2.2 中高频淬火设备工作原理2.2.3 中高频淬火设备调试方法2.2.4 中高频率火设备操作规程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816" w:hRule="atLeast"/>
          <w:jc w:val="center"/>
        </w:trPr>
        <w:tc>
          <w:tcPr>
            <w:tcW w:w="1413" w:type="dxa"/>
            <w:vMerge w:val="continue"/>
            <w:shd w:val="clear" w:color="auto" w:fill="auto"/>
            <w:vAlign w:val="center"/>
          </w:tcPr>
          <w:p>
            <w:pPr>
              <w:rPr>
                <w:rFonts w:hint="eastAsia"/>
                <w:color w:val="auto"/>
                <w:sz w:val="18"/>
                <w:szCs w:val="18"/>
                <w:highlight w:val="none"/>
                <w:lang w:val="en-US" w:eastAsia="zh-CN"/>
              </w:rPr>
            </w:pPr>
          </w:p>
        </w:tc>
        <w:tc>
          <w:tcPr>
            <w:tcW w:w="921" w:type="dxa"/>
            <w:vMerge w:val="continue"/>
            <w:shd w:val="clear" w:color="auto" w:fill="auto"/>
            <w:vAlign w:val="center"/>
          </w:tcPr>
          <w:p>
            <w:pPr>
              <w:bidi w:val="0"/>
              <w:jc w:val="center"/>
              <w:rPr>
                <w:rFonts w:hint="eastAsia"/>
                <w:lang w:val="en-US" w:eastAsia="zh-CN"/>
              </w:rPr>
            </w:pPr>
          </w:p>
        </w:tc>
        <w:tc>
          <w:tcPr>
            <w:tcW w:w="922" w:type="dxa"/>
            <w:shd w:val="clear" w:color="auto" w:fill="auto"/>
            <w:vAlign w:val="center"/>
          </w:tcPr>
          <w:p>
            <w:pPr>
              <w:bidi w:val="0"/>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2.3调功器装调维修</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2.3.1能安装、调试调功器设备</w:t>
            </w:r>
          </w:p>
          <w:p>
            <w:pPr>
              <w:rPr>
                <w:rFonts w:hint="eastAsia"/>
                <w:color w:val="auto"/>
                <w:sz w:val="18"/>
                <w:szCs w:val="18"/>
                <w:highlight w:val="none"/>
              </w:rPr>
            </w:pPr>
            <w:r>
              <w:rPr>
                <w:rFonts w:hint="eastAsia"/>
                <w:color w:val="auto"/>
                <w:sz w:val="18"/>
                <w:szCs w:val="18"/>
                <w:highlight w:val="none"/>
              </w:rPr>
              <w:t>2.3.2 能检测调功器主电路、控制电路输出波形</w:t>
            </w:r>
          </w:p>
          <w:p>
            <w:pPr>
              <w:rPr>
                <w:rFonts w:hint="eastAsia"/>
                <w:color w:val="auto"/>
                <w:sz w:val="18"/>
                <w:szCs w:val="18"/>
                <w:highlight w:val="none"/>
              </w:rPr>
            </w:pPr>
            <w:r>
              <w:rPr>
                <w:rFonts w:hint="eastAsia"/>
                <w:color w:val="auto"/>
                <w:sz w:val="18"/>
                <w:szCs w:val="18"/>
                <w:highlight w:val="none"/>
              </w:rPr>
              <w:t>2.3.3</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能排除调功器内部主电路故障</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2.3.1调功器工作原理</w:t>
            </w:r>
          </w:p>
          <w:p>
            <w:pPr>
              <w:rPr>
                <w:rFonts w:hint="eastAsia"/>
                <w:color w:val="auto"/>
                <w:sz w:val="18"/>
                <w:szCs w:val="18"/>
                <w:highlight w:val="none"/>
              </w:rPr>
            </w:pPr>
            <w:r>
              <w:rPr>
                <w:rFonts w:hint="eastAsia"/>
                <w:color w:val="auto"/>
                <w:sz w:val="18"/>
                <w:szCs w:val="18"/>
                <w:highlight w:val="none"/>
              </w:rPr>
              <w:t>2.3.2 过零触发控制电路工作原理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restart"/>
            <w:shd w:val="clear" w:color="auto" w:fill="auto"/>
            <w:vAlign w:val="center"/>
          </w:tcPr>
          <w:p>
            <w:pPr>
              <w:jc w:val="center"/>
              <w:rPr>
                <w:rFonts w:hint="eastAsia" w:cs="Times New Roman"/>
                <w:color w:val="auto"/>
                <w:sz w:val="18"/>
                <w:szCs w:val="18"/>
                <w:highlight w:val="none"/>
                <w:lang w:val="en-US" w:eastAsia="zh-CN"/>
              </w:rPr>
            </w:pPr>
            <w:r>
              <w:rPr>
                <w:rFonts w:hint="eastAsia" w:cs="Times New Roman"/>
                <w:color w:val="auto"/>
                <w:sz w:val="18"/>
                <w:szCs w:val="18"/>
                <w:highlight w:val="none"/>
                <w:lang w:val="en-US" w:eastAsia="zh-CN"/>
              </w:rPr>
              <w:t>3.自动控制电路装调维修</w:t>
            </w:r>
          </w:p>
          <w:p>
            <w:pPr>
              <w:jc w:val="center"/>
              <w:rPr>
                <w:color w:val="auto"/>
                <w:sz w:val="18"/>
                <w:szCs w:val="18"/>
                <w:highlight w:val="none"/>
              </w:rPr>
            </w:pPr>
          </w:p>
          <w:p>
            <w:pPr>
              <w:bidi w:val="0"/>
              <w:jc w:val="center"/>
              <w:rPr>
                <w:rFonts w:ascii="Calibri" w:hAnsi="Calibri" w:eastAsia="宋体" w:cs="Times New Roman"/>
                <w:kern w:val="2"/>
                <w:sz w:val="21"/>
                <w:szCs w:val="22"/>
                <w:lang w:val="en-US" w:eastAsia="zh-CN" w:bidi="ar-SA"/>
              </w:rPr>
            </w:pPr>
          </w:p>
          <w:p>
            <w:pPr>
              <w:bidi w:val="0"/>
              <w:jc w:val="center"/>
              <w:rPr>
                <w:rFonts w:hint="default"/>
                <w:lang w:val="en-US" w:eastAsia="zh-CN"/>
              </w:rPr>
            </w:pPr>
          </w:p>
        </w:tc>
        <w:tc>
          <w:tcPr>
            <w:tcW w:w="921" w:type="dxa"/>
            <w:vMerge w:val="restart"/>
            <w:shd w:val="clear" w:color="auto" w:fill="auto"/>
            <w:vAlign w:val="center"/>
          </w:tcPr>
          <w:p>
            <w:pPr>
              <w:rPr>
                <w:rFonts w:hint="eastAsia" w:eastAsia="宋体"/>
                <w:color w:val="auto"/>
                <w:sz w:val="18"/>
                <w:szCs w:val="18"/>
                <w:highlight w:val="none"/>
                <w:lang w:val="en-US" w:eastAsia="zh-CN"/>
              </w:rPr>
            </w:pPr>
            <w:r>
              <w:rPr>
                <w:rFonts w:hint="eastAsia"/>
                <w:color w:val="auto"/>
                <w:sz w:val="18"/>
                <w:szCs w:val="18"/>
                <w:highlight w:val="none"/>
                <w:lang w:val="en-US" w:eastAsia="zh-CN"/>
              </w:rPr>
              <w:t>二选一</w:t>
            </w:r>
          </w:p>
        </w:tc>
        <w:tc>
          <w:tcPr>
            <w:tcW w:w="922" w:type="dxa"/>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3.1可编程控制系统分析、编程与调试维修</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3.1.1能使用基本指令编写自动洗衣机、机械手或类似难度的可编程控制器控制程序</w:t>
            </w:r>
          </w:p>
          <w:p>
            <w:pPr>
              <w:rPr>
                <w:rFonts w:hint="eastAsia"/>
                <w:color w:val="auto"/>
                <w:sz w:val="18"/>
                <w:szCs w:val="18"/>
                <w:highlight w:val="none"/>
              </w:rPr>
            </w:pPr>
            <w:r>
              <w:rPr>
                <w:rFonts w:hint="eastAsia"/>
                <w:color w:val="auto"/>
                <w:sz w:val="18"/>
                <w:szCs w:val="18"/>
                <w:highlight w:val="none"/>
              </w:rPr>
              <w:t>3.1.2 能用可编程控制器改造 C6140 车床、T68 床、X62w 铣床或类似难度的继电控制电路</w:t>
            </w:r>
          </w:p>
          <w:p>
            <w:pPr>
              <w:rPr>
                <w:rFonts w:hint="eastAsia"/>
                <w:color w:val="auto"/>
                <w:sz w:val="18"/>
                <w:szCs w:val="18"/>
                <w:highlight w:val="none"/>
              </w:rPr>
            </w:pPr>
            <w:r>
              <w:rPr>
                <w:rFonts w:hint="eastAsia"/>
                <w:color w:val="auto"/>
                <w:sz w:val="18"/>
                <w:szCs w:val="18"/>
                <w:highlight w:val="none"/>
              </w:rPr>
              <w:t>3.1.3 能模拟调试以基本指令为主的可编程控制器程</w:t>
            </w:r>
          </w:p>
          <w:p>
            <w:pPr>
              <w:rPr>
                <w:rFonts w:hint="eastAsia"/>
                <w:color w:val="auto"/>
                <w:sz w:val="18"/>
                <w:szCs w:val="18"/>
                <w:highlight w:val="none"/>
              </w:rPr>
            </w:pPr>
            <w:r>
              <w:rPr>
                <w:rFonts w:hint="eastAsia"/>
                <w:color w:val="auto"/>
                <w:sz w:val="18"/>
                <w:szCs w:val="18"/>
                <w:highlight w:val="none"/>
              </w:rPr>
              <w:t>3.1.4能现场调试以基本指令为主的可编程控制器程</w:t>
            </w:r>
          </w:p>
          <w:p>
            <w:pPr>
              <w:rPr>
                <w:rFonts w:hint="eastAsia"/>
                <w:color w:val="auto"/>
                <w:sz w:val="18"/>
                <w:szCs w:val="18"/>
                <w:highlight w:val="none"/>
              </w:rPr>
            </w:pPr>
            <w:r>
              <w:rPr>
                <w:rFonts w:hint="eastAsia"/>
                <w:color w:val="auto"/>
                <w:sz w:val="18"/>
                <w:szCs w:val="18"/>
                <w:highlight w:val="none"/>
              </w:rPr>
              <w:t>3.1.5 能根据可编程控制器面板指示灯，借助编程软件、仪器仪表分析可编程控制系统的故障范围</w:t>
            </w:r>
          </w:p>
          <w:p>
            <w:pPr>
              <w:rPr>
                <w:rFonts w:hint="eastAsia"/>
                <w:color w:val="auto"/>
                <w:sz w:val="18"/>
                <w:szCs w:val="18"/>
                <w:highlight w:val="none"/>
              </w:rPr>
            </w:pPr>
            <w:r>
              <w:rPr>
                <w:rFonts w:hint="eastAsia"/>
                <w:color w:val="auto"/>
                <w:sz w:val="18"/>
                <w:szCs w:val="18"/>
                <w:highlight w:val="none"/>
              </w:rPr>
              <w:t>3.1.6 能排除可编程控制系统中开关、传感器、执行机构等外围设备电气故障</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3.1.1 自动洗衣机、机械手等设备的控制逻辑3.1.2 梯形图编程规则3.1.3可编程控制器模拟调试方法</w:t>
            </w:r>
          </w:p>
          <w:p>
            <w:pPr>
              <w:rPr>
                <w:rFonts w:hint="eastAsia"/>
                <w:color w:val="auto"/>
                <w:sz w:val="18"/>
                <w:szCs w:val="18"/>
                <w:highlight w:val="none"/>
              </w:rPr>
            </w:pPr>
            <w:r>
              <w:rPr>
                <w:rFonts w:hint="eastAsia"/>
                <w:color w:val="auto"/>
                <w:sz w:val="18"/>
                <w:szCs w:val="18"/>
                <w:highlight w:val="none"/>
              </w:rPr>
              <w:t>3.1.4 可编程控制器现场调试方法</w:t>
            </w:r>
          </w:p>
          <w:p>
            <w:pPr>
              <w:rPr>
                <w:rFonts w:hint="eastAsia"/>
                <w:color w:val="auto"/>
                <w:sz w:val="18"/>
                <w:szCs w:val="18"/>
                <w:highlight w:val="none"/>
              </w:rPr>
            </w:pPr>
            <w:r>
              <w:rPr>
                <w:rFonts w:hint="eastAsia"/>
                <w:color w:val="auto"/>
                <w:sz w:val="18"/>
                <w:szCs w:val="18"/>
                <w:highlight w:val="none"/>
              </w:rPr>
              <w:t>3.1.5 可编程控制系统故障范围判断方法3.1.6可编程控制器外围设备常见故障类型、排除方法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continue"/>
            <w:shd w:val="clear" w:color="auto" w:fill="auto"/>
            <w:vAlign w:val="center"/>
          </w:tcPr>
          <w:p>
            <w:pPr>
              <w:jc w:val="center"/>
              <w:rPr>
                <w:rFonts w:hint="eastAsia" w:cs="Times New Roman"/>
                <w:color w:val="auto"/>
                <w:sz w:val="18"/>
                <w:szCs w:val="18"/>
                <w:highlight w:val="none"/>
                <w:lang w:val="en-US" w:eastAsia="zh-CN"/>
              </w:rPr>
            </w:pPr>
          </w:p>
        </w:tc>
        <w:tc>
          <w:tcPr>
            <w:tcW w:w="921" w:type="dxa"/>
            <w:vMerge w:val="continue"/>
            <w:shd w:val="clear" w:color="auto" w:fill="auto"/>
            <w:vAlign w:val="center"/>
          </w:tcPr>
          <w:p>
            <w:pPr>
              <w:rPr>
                <w:rFonts w:hint="eastAsia"/>
                <w:color w:val="auto"/>
                <w:sz w:val="18"/>
                <w:szCs w:val="18"/>
                <w:highlight w:val="none"/>
                <w:lang w:val="en-US" w:eastAsia="zh-CN"/>
              </w:rPr>
            </w:pPr>
          </w:p>
        </w:tc>
        <w:tc>
          <w:tcPr>
            <w:tcW w:w="922" w:type="dxa"/>
            <w:shd w:val="clear" w:color="auto" w:fill="auto"/>
            <w:vAlign w:val="center"/>
          </w:tcPr>
          <w:p>
            <w:pPr>
              <w:rPr>
                <w:rFonts w:hint="default"/>
                <w:color w:val="auto"/>
                <w:sz w:val="18"/>
                <w:szCs w:val="18"/>
                <w:highlight w:val="none"/>
                <w:lang w:val="en-US" w:eastAsia="zh-CN"/>
              </w:rPr>
            </w:pPr>
            <w:r>
              <w:rPr>
                <w:rFonts w:hint="eastAsia"/>
                <w:color w:val="auto"/>
                <w:sz w:val="18"/>
                <w:szCs w:val="18"/>
                <w:highlight w:val="none"/>
                <w:lang w:val="en-US" w:eastAsia="zh-CN"/>
              </w:rPr>
              <w:t>3.2单片机控制电路装调</w:t>
            </w:r>
          </w:p>
        </w:tc>
        <w:tc>
          <w:tcPr>
            <w:tcW w:w="2976" w:type="dxa"/>
            <w:shd w:val="clear" w:color="auto" w:fill="auto"/>
          </w:tcPr>
          <w:p>
            <w:pPr>
              <w:rPr>
                <w:rFonts w:hint="default" w:eastAsia="宋体"/>
                <w:color w:val="auto"/>
                <w:sz w:val="18"/>
                <w:szCs w:val="18"/>
                <w:highlight w:val="none"/>
                <w:lang w:val="en-US" w:eastAsia="zh-CN"/>
              </w:rPr>
            </w:pPr>
            <w:r>
              <w:rPr>
                <w:rFonts w:hint="default" w:eastAsia="宋体"/>
                <w:color w:val="auto"/>
                <w:sz w:val="18"/>
                <w:szCs w:val="18"/>
                <w:highlight w:val="none"/>
                <w:lang w:val="en-US" w:eastAsia="zh-CN"/>
              </w:rPr>
              <w:t>3.2.1能根据单片机控制电路接线图完成单片机控制系统接线</w:t>
            </w:r>
          </w:p>
          <w:p>
            <w:pPr>
              <w:rPr>
                <w:rFonts w:hint="default" w:eastAsia="宋体"/>
                <w:color w:val="auto"/>
                <w:sz w:val="18"/>
                <w:szCs w:val="18"/>
                <w:highlight w:val="none"/>
                <w:lang w:val="en-US" w:eastAsia="zh-CN"/>
              </w:rPr>
            </w:pPr>
            <w:r>
              <w:rPr>
                <w:rFonts w:hint="default" w:eastAsia="宋体"/>
                <w:color w:val="auto"/>
                <w:sz w:val="18"/>
                <w:szCs w:val="18"/>
                <w:highlight w:val="none"/>
                <w:lang w:val="en-US" w:eastAsia="zh-CN"/>
              </w:rPr>
              <w:t>3.2.2 能使用编程软件完成上位机与单片机之间的程序传递</w:t>
            </w:r>
          </w:p>
          <w:p>
            <w:pPr>
              <w:rPr>
                <w:rFonts w:hint="default" w:eastAsia="宋体"/>
                <w:color w:val="auto"/>
                <w:sz w:val="18"/>
                <w:szCs w:val="18"/>
                <w:highlight w:val="none"/>
                <w:lang w:val="en-US" w:eastAsia="zh-CN"/>
              </w:rPr>
            </w:pPr>
            <w:r>
              <w:rPr>
                <w:rFonts w:hint="default" w:eastAsia="宋体"/>
                <w:color w:val="auto"/>
                <w:sz w:val="18"/>
                <w:szCs w:val="18"/>
                <w:highlight w:val="none"/>
                <w:lang w:val="en-US" w:eastAsia="zh-CN"/>
              </w:rPr>
              <w:t>3.2.3 能分析信号灯闪烁控制或类似难度的单片机控制程序</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3.2.1单片机结构</w:t>
            </w:r>
          </w:p>
          <w:p>
            <w:pPr>
              <w:rPr>
                <w:rFonts w:hint="eastAsia"/>
                <w:color w:val="auto"/>
                <w:sz w:val="18"/>
                <w:szCs w:val="18"/>
                <w:highlight w:val="none"/>
              </w:rPr>
            </w:pPr>
            <w:r>
              <w:rPr>
                <w:rFonts w:hint="eastAsia"/>
                <w:color w:val="auto"/>
                <w:sz w:val="18"/>
                <w:szCs w:val="18"/>
                <w:highlight w:val="none"/>
              </w:rPr>
              <w:t>3.2.2 单片机引脚功能</w:t>
            </w:r>
          </w:p>
          <w:p>
            <w:pPr>
              <w:rPr>
                <w:rFonts w:hint="eastAsia"/>
                <w:color w:val="auto"/>
                <w:sz w:val="18"/>
                <w:szCs w:val="18"/>
                <w:highlight w:val="none"/>
              </w:rPr>
            </w:pPr>
            <w:r>
              <w:rPr>
                <w:rFonts w:hint="eastAsia"/>
                <w:color w:val="auto"/>
                <w:sz w:val="18"/>
                <w:szCs w:val="18"/>
                <w:highlight w:val="none"/>
              </w:rPr>
              <w:t>3.2.3 单片机编程软件烧录软件基本功能</w:t>
            </w:r>
          </w:p>
          <w:p>
            <w:pPr>
              <w:rPr>
                <w:rFonts w:hint="eastAsia"/>
                <w:color w:val="auto"/>
                <w:sz w:val="18"/>
                <w:szCs w:val="18"/>
                <w:highlight w:val="none"/>
              </w:rPr>
            </w:pPr>
            <w:r>
              <w:rPr>
                <w:rFonts w:hint="eastAsia"/>
                <w:color w:val="auto"/>
                <w:sz w:val="18"/>
                <w:szCs w:val="18"/>
                <w:highlight w:val="none"/>
              </w:rPr>
              <w:t>3.2.4 单片机基本指令使用方法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continue"/>
            <w:shd w:val="clear" w:color="auto" w:fill="auto"/>
          </w:tcPr>
          <w:p>
            <w:pPr>
              <w:bidi w:val="0"/>
              <w:jc w:val="left"/>
              <w:rPr>
                <w:rFonts w:hint="default"/>
                <w:lang w:val="en-US" w:eastAsia="zh-CN"/>
              </w:rPr>
            </w:pPr>
          </w:p>
        </w:tc>
        <w:tc>
          <w:tcPr>
            <w:tcW w:w="921" w:type="dxa"/>
            <w:vMerge w:val="restart"/>
            <w:shd w:val="clear" w:color="auto" w:fill="auto"/>
            <w:vAlign w:val="center"/>
          </w:tcPr>
          <w:p>
            <w:pPr>
              <w:rPr>
                <w:rFonts w:hint="eastAsia" w:eastAsia="宋体"/>
                <w:color w:val="auto"/>
                <w:sz w:val="18"/>
                <w:szCs w:val="18"/>
                <w:highlight w:val="none"/>
                <w:lang w:val="en-US" w:eastAsia="zh-CN"/>
              </w:rPr>
            </w:pPr>
            <w:r>
              <w:rPr>
                <w:rFonts w:hint="eastAsia"/>
                <w:color w:val="auto"/>
                <w:sz w:val="18"/>
                <w:szCs w:val="18"/>
                <w:highlight w:val="none"/>
                <w:lang w:val="en-US" w:eastAsia="zh-CN"/>
              </w:rPr>
              <w:t>二选一</w:t>
            </w:r>
          </w:p>
        </w:tc>
        <w:tc>
          <w:tcPr>
            <w:tcW w:w="922" w:type="dxa"/>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3.3消防电气系统装调维修</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3.3.1能检修消防泵的启动、停止电路</w:t>
            </w:r>
          </w:p>
          <w:p>
            <w:pPr>
              <w:rPr>
                <w:rFonts w:hint="eastAsia"/>
                <w:color w:val="auto"/>
                <w:sz w:val="18"/>
                <w:szCs w:val="18"/>
                <w:highlight w:val="none"/>
              </w:rPr>
            </w:pPr>
            <w:r>
              <w:rPr>
                <w:rFonts w:hint="eastAsia"/>
                <w:color w:val="auto"/>
                <w:sz w:val="18"/>
                <w:szCs w:val="18"/>
                <w:highlight w:val="none"/>
              </w:rPr>
              <w:t>3.3.2 能检修消防系统用传感器</w:t>
            </w:r>
          </w:p>
          <w:p>
            <w:pPr>
              <w:rPr>
                <w:rFonts w:hint="eastAsia"/>
                <w:color w:val="auto"/>
                <w:sz w:val="18"/>
                <w:szCs w:val="18"/>
                <w:highlight w:val="none"/>
              </w:rPr>
            </w:pPr>
            <w:r>
              <w:rPr>
                <w:rFonts w:hint="eastAsia"/>
                <w:color w:val="auto"/>
                <w:sz w:val="18"/>
                <w:szCs w:val="18"/>
                <w:highlight w:val="none"/>
              </w:rPr>
              <w:t>3.3.3 能检修消防联动系统</w:t>
            </w:r>
          </w:p>
          <w:p>
            <w:pPr>
              <w:rPr>
                <w:rFonts w:hint="eastAsia"/>
                <w:color w:val="auto"/>
                <w:sz w:val="18"/>
                <w:szCs w:val="18"/>
                <w:highlight w:val="none"/>
              </w:rPr>
            </w:pPr>
            <w:r>
              <w:rPr>
                <w:rFonts w:hint="eastAsia"/>
                <w:color w:val="auto"/>
                <w:sz w:val="18"/>
                <w:szCs w:val="18"/>
                <w:highlight w:val="none"/>
              </w:rPr>
              <w:t>3.3.4能检修消防主机控制系统</w:t>
            </w:r>
          </w:p>
          <w:p>
            <w:pPr>
              <w:rPr>
                <w:rFonts w:hint="eastAsia"/>
                <w:color w:val="auto"/>
                <w:sz w:val="18"/>
                <w:szCs w:val="18"/>
                <w:highlight w:val="none"/>
              </w:rPr>
            </w:pPr>
            <w:r>
              <w:rPr>
                <w:rFonts w:hint="eastAsia"/>
                <w:color w:val="auto"/>
                <w:sz w:val="18"/>
                <w:szCs w:val="18"/>
                <w:highlight w:val="none"/>
              </w:rPr>
              <w:t>3.3.5 能设置消防系统人机界面</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3.3.1消防电气系统安装、运行规范3.3.2 消防用传感器的种类、选用方法</w:t>
            </w:r>
          </w:p>
          <w:p>
            <w:pPr>
              <w:rPr>
                <w:rFonts w:hint="eastAsia"/>
                <w:color w:val="auto"/>
                <w:sz w:val="18"/>
                <w:szCs w:val="18"/>
                <w:highlight w:val="none"/>
              </w:rPr>
            </w:pPr>
            <w:r>
              <w:rPr>
                <w:rFonts w:hint="eastAsia"/>
                <w:color w:val="auto"/>
                <w:sz w:val="18"/>
                <w:szCs w:val="18"/>
                <w:highlight w:val="none"/>
              </w:rPr>
              <w:t>3.3.3 人机界面设置方法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continue"/>
            <w:shd w:val="clear" w:color="auto" w:fill="auto"/>
          </w:tcPr>
          <w:p>
            <w:pPr>
              <w:rPr>
                <w:color w:val="auto"/>
                <w:sz w:val="18"/>
                <w:szCs w:val="18"/>
                <w:highlight w:val="none"/>
              </w:rPr>
            </w:pPr>
          </w:p>
        </w:tc>
        <w:tc>
          <w:tcPr>
            <w:tcW w:w="921" w:type="dxa"/>
            <w:vMerge w:val="continue"/>
            <w:shd w:val="clear" w:color="auto" w:fill="auto"/>
            <w:vAlign w:val="center"/>
          </w:tcPr>
          <w:p>
            <w:pPr>
              <w:rPr>
                <w:rFonts w:hint="eastAsia"/>
                <w:color w:val="auto"/>
                <w:sz w:val="18"/>
                <w:szCs w:val="18"/>
                <w:highlight w:val="none"/>
              </w:rPr>
            </w:pPr>
          </w:p>
        </w:tc>
        <w:tc>
          <w:tcPr>
            <w:tcW w:w="922" w:type="dxa"/>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3.4冷水机组电控设备维修</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3.4.1能检修冷水机组的启动、停止电路</w:t>
            </w:r>
          </w:p>
          <w:p>
            <w:pPr>
              <w:rPr>
                <w:rFonts w:hint="eastAsia"/>
                <w:color w:val="auto"/>
                <w:sz w:val="18"/>
                <w:szCs w:val="18"/>
                <w:highlight w:val="none"/>
              </w:rPr>
            </w:pPr>
            <w:r>
              <w:rPr>
                <w:rFonts w:hint="eastAsia"/>
                <w:color w:val="auto"/>
                <w:sz w:val="18"/>
                <w:szCs w:val="18"/>
                <w:highlight w:val="none"/>
              </w:rPr>
              <w:t>3.4.2能检修冷水机组的流量控制电路</w:t>
            </w:r>
          </w:p>
          <w:p>
            <w:pPr>
              <w:rPr>
                <w:rFonts w:hint="eastAsia"/>
                <w:color w:val="auto"/>
                <w:sz w:val="18"/>
                <w:szCs w:val="18"/>
                <w:highlight w:val="none"/>
              </w:rPr>
            </w:pPr>
            <w:r>
              <w:rPr>
                <w:rFonts w:hint="eastAsia"/>
                <w:color w:val="auto"/>
                <w:sz w:val="18"/>
                <w:szCs w:val="18"/>
                <w:highlight w:val="none"/>
              </w:rPr>
              <w:t>3.4.3 能检修冷水机组的温度控制电路</w:t>
            </w:r>
          </w:p>
          <w:p>
            <w:pPr>
              <w:rPr>
                <w:rFonts w:hint="eastAsia"/>
                <w:color w:val="auto"/>
                <w:sz w:val="18"/>
                <w:szCs w:val="18"/>
                <w:highlight w:val="none"/>
              </w:rPr>
            </w:pPr>
            <w:r>
              <w:rPr>
                <w:rFonts w:hint="eastAsia"/>
                <w:color w:val="auto"/>
                <w:sz w:val="18"/>
                <w:szCs w:val="18"/>
                <w:highlight w:val="none"/>
              </w:rPr>
              <w:t>3.4.4能检修冷水机组的制冷量控制电路</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3.4.1 温度传感器选用方法</w:t>
            </w:r>
          </w:p>
          <w:p>
            <w:pPr>
              <w:rPr>
                <w:rFonts w:hint="eastAsia"/>
                <w:color w:val="auto"/>
                <w:sz w:val="18"/>
                <w:szCs w:val="18"/>
                <w:highlight w:val="none"/>
              </w:rPr>
            </w:pPr>
            <w:r>
              <w:rPr>
                <w:rFonts w:hint="eastAsia"/>
                <w:color w:val="auto"/>
                <w:sz w:val="18"/>
                <w:szCs w:val="18"/>
                <w:highlight w:val="none"/>
              </w:rPr>
              <w:t>3.4.2 流量传感器选用方法</w:t>
            </w:r>
          </w:p>
          <w:p>
            <w:pPr>
              <w:rPr>
                <w:rFonts w:hint="eastAsia"/>
                <w:color w:val="auto"/>
                <w:sz w:val="18"/>
                <w:szCs w:val="18"/>
                <w:highlight w:val="none"/>
              </w:rPr>
            </w:pPr>
            <w:r>
              <w:rPr>
                <w:rFonts w:hint="eastAsia"/>
                <w:color w:val="auto"/>
                <w:sz w:val="18"/>
                <w:szCs w:val="18"/>
                <w:highlight w:val="none"/>
              </w:rPr>
              <w:t>3.4.3 冷水机组操作规范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restart"/>
            <w:shd w:val="clear" w:color="auto" w:fill="auto"/>
            <w:vAlign w:val="center"/>
          </w:tcPr>
          <w:p>
            <w:pPr>
              <w:jc w:val="center"/>
              <w:rPr>
                <w:rFonts w:hint="default" w:eastAsia="宋体"/>
                <w:color w:val="auto"/>
                <w:sz w:val="18"/>
                <w:szCs w:val="18"/>
                <w:highlight w:val="none"/>
                <w:lang w:val="en-US" w:eastAsia="zh-CN"/>
              </w:rPr>
            </w:pPr>
            <w:r>
              <w:rPr>
                <w:rFonts w:hint="eastAsia"/>
                <w:color w:val="auto"/>
                <w:sz w:val="18"/>
                <w:szCs w:val="18"/>
                <w:highlight w:val="none"/>
                <w:lang w:val="en-US" w:eastAsia="zh-CN"/>
              </w:rPr>
              <w:t>4.应用电子电路调试维修</w:t>
            </w:r>
          </w:p>
        </w:tc>
        <w:tc>
          <w:tcPr>
            <w:tcW w:w="1843" w:type="dxa"/>
            <w:gridSpan w:val="2"/>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4.1电子电路分析</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4.1.1 能对由集成运算放大器组成的应用电路进行测绘</w:t>
            </w:r>
          </w:p>
          <w:p>
            <w:pPr>
              <w:rPr>
                <w:rFonts w:hint="eastAsia"/>
                <w:color w:val="auto"/>
                <w:sz w:val="18"/>
                <w:szCs w:val="18"/>
                <w:highlight w:val="none"/>
              </w:rPr>
            </w:pPr>
            <w:r>
              <w:rPr>
                <w:rFonts w:hint="eastAsia"/>
                <w:color w:val="auto"/>
                <w:sz w:val="18"/>
                <w:szCs w:val="18"/>
                <w:highlight w:val="none"/>
              </w:rPr>
              <w:t>4.1.2能分析由分立元件、集成运算放大器组成的应用电子电路的功能、用途</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4.1.1电子电路测绘方法</w:t>
            </w:r>
          </w:p>
          <w:p>
            <w:pPr>
              <w:rPr>
                <w:rFonts w:hint="eastAsia"/>
                <w:color w:val="auto"/>
                <w:sz w:val="18"/>
                <w:szCs w:val="18"/>
                <w:highlight w:val="none"/>
              </w:rPr>
            </w:pPr>
            <w:r>
              <w:rPr>
                <w:rFonts w:hint="eastAsia"/>
                <w:color w:val="auto"/>
                <w:sz w:val="18"/>
                <w:szCs w:val="18"/>
                <w:highlight w:val="none"/>
              </w:rPr>
              <w:t>4.1.2集成运算放大器的线性应用、非线性应用技术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continue"/>
            <w:shd w:val="clear" w:color="auto" w:fill="auto"/>
          </w:tcPr>
          <w:p>
            <w:pPr>
              <w:rPr>
                <w:color w:val="auto"/>
                <w:sz w:val="18"/>
                <w:szCs w:val="18"/>
                <w:highlight w:val="none"/>
              </w:rPr>
            </w:pPr>
          </w:p>
        </w:tc>
        <w:tc>
          <w:tcPr>
            <w:tcW w:w="1843" w:type="dxa"/>
            <w:gridSpan w:val="2"/>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4.2电子电路调试维修</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4.2.1能对编码器、译码器等组合逻辑电路进行调试维修</w:t>
            </w:r>
          </w:p>
          <w:p>
            <w:pPr>
              <w:rPr>
                <w:rFonts w:hint="eastAsia"/>
                <w:color w:val="auto"/>
                <w:sz w:val="18"/>
                <w:szCs w:val="18"/>
                <w:highlight w:val="none"/>
              </w:rPr>
            </w:pPr>
            <w:r>
              <w:rPr>
                <w:rFonts w:hint="eastAsia"/>
                <w:color w:val="auto"/>
                <w:sz w:val="18"/>
                <w:szCs w:val="18"/>
                <w:highlight w:val="none"/>
              </w:rPr>
              <w:t>4.2.2能对寄存器、计数器等时序逻辑电路进行调试维修</w:t>
            </w:r>
          </w:p>
          <w:p>
            <w:pPr>
              <w:rPr>
                <w:rFonts w:hint="eastAsia"/>
                <w:color w:val="auto"/>
                <w:sz w:val="18"/>
                <w:szCs w:val="18"/>
                <w:highlight w:val="none"/>
              </w:rPr>
            </w:pPr>
            <w:r>
              <w:rPr>
                <w:rFonts w:hint="eastAsia"/>
                <w:color w:val="auto"/>
                <w:sz w:val="18"/>
                <w:szCs w:val="18"/>
                <w:highlight w:val="none"/>
              </w:rPr>
              <w:t>4.2.3 能分析由 555 集成电路组成的定时器等常用电子电路的功能、用途</w:t>
            </w:r>
          </w:p>
          <w:p>
            <w:pPr>
              <w:rPr>
                <w:rFonts w:hint="eastAsia"/>
                <w:color w:val="auto"/>
                <w:sz w:val="18"/>
                <w:szCs w:val="18"/>
                <w:highlight w:val="none"/>
              </w:rPr>
            </w:pPr>
            <w:r>
              <w:rPr>
                <w:rFonts w:hint="eastAsia"/>
                <w:color w:val="auto"/>
                <w:sz w:val="18"/>
                <w:szCs w:val="18"/>
                <w:highlight w:val="none"/>
              </w:rPr>
              <w:t>4.2.4 能对小型开关稳压电路进行调试维修</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4.2.1 编码器、译码器等组合逻辑电路基础知识</w:t>
            </w:r>
          </w:p>
          <w:p>
            <w:pPr>
              <w:rPr>
                <w:rFonts w:hint="eastAsia"/>
                <w:color w:val="auto"/>
                <w:sz w:val="18"/>
                <w:szCs w:val="18"/>
                <w:highlight w:val="none"/>
              </w:rPr>
            </w:pPr>
            <w:r>
              <w:rPr>
                <w:rFonts w:hint="eastAsia"/>
                <w:color w:val="auto"/>
                <w:sz w:val="18"/>
                <w:szCs w:val="18"/>
                <w:highlight w:val="none"/>
              </w:rPr>
              <w:t>4.2.2 寄存器、计数器等时序逻辑电路基础知识</w:t>
            </w:r>
          </w:p>
          <w:p>
            <w:pPr>
              <w:rPr>
                <w:rFonts w:hint="eastAsia"/>
                <w:color w:val="auto"/>
                <w:sz w:val="18"/>
                <w:szCs w:val="18"/>
                <w:highlight w:val="none"/>
              </w:rPr>
            </w:pPr>
            <w:r>
              <w:rPr>
                <w:rFonts w:hint="eastAsia"/>
                <w:color w:val="auto"/>
                <w:sz w:val="18"/>
                <w:szCs w:val="18"/>
                <w:highlight w:val="none"/>
              </w:rPr>
              <w:t>4.2.3 555 集成电路基础知识</w:t>
            </w:r>
          </w:p>
          <w:p>
            <w:pPr>
              <w:rPr>
                <w:rFonts w:hint="eastAsia"/>
                <w:color w:val="auto"/>
                <w:sz w:val="18"/>
                <w:szCs w:val="18"/>
                <w:highlight w:val="none"/>
              </w:rPr>
            </w:pPr>
            <w:r>
              <w:rPr>
                <w:rFonts w:hint="eastAsia"/>
                <w:color w:val="auto"/>
                <w:sz w:val="18"/>
                <w:szCs w:val="18"/>
                <w:highlight w:val="none"/>
              </w:rPr>
              <w:t>4.2.4 小型开关稳压电路工作原理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continue"/>
            <w:shd w:val="clear" w:color="auto" w:fill="auto"/>
          </w:tcPr>
          <w:p>
            <w:pPr>
              <w:rPr>
                <w:color w:val="auto"/>
                <w:sz w:val="18"/>
                <w:szCs w:val="18"/>
                <w:highlight w:val="none"/>
              </w:rPr>
            </w:pPr>
          </w:p>
        </w:tc>
        <w:tc>
          <w:tcPr>
            <w:tcW w:w="1843" w:type="dxa"/>
            <w:gridSpan w:val="2"/>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4.3电力电子电路分析测绘</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4.3.1 能对晶闻管触发电路进行测绘</w:t>
            </w:r>
          </w:p>
          <w:p>
            <w:pPr>
              <w:rPr>
                <w:rFonts w:hint="eastAsia"/>
                <w:color w:val="auto"/>
                <w:sz w:val="18"/>
                <w:szCs w:val="18"/>
                <w:highlight w:val="none"/>
              </w:rPr>
            </w:pPr>
            <w:r>
              <w:rPr>
                <w:rFonts w:hint="eastAsia"/>
                <w:color w:val="auto"/>
                <w:sz w:val="18"/>
                <w:szCs w:val="18"/>
                <w:highlight w:val="none"/>
              </w:rPr>
              <w:t>4.3.2能对相控整流主电路、触发电路工作波形进行测绘</w:t>
            </w:r>
          </w:p>
        </w:tc>
        <w:tc>
          <w:tcPr>
            <w:tcW w:w="3010" w:type="dxa"/>
            <w:shd w:val="clear" w:color="auto" w:fill="auto"/>
            <w:vAlign w:val="center"/>
          </w:tcPr>
          <w:p>
            <w:pPr>
              <w:rPr>
                <w:rFonts w:hint="eastAsia" w:eastAsia="宋体"/>
                <w:color w:val="auto"/>
                <w:sz w:val="18"/>
                <w:szCs w:val="18"/>
                <w:highlight w:val="none"/>
                <w:lang w:val="en-US" w:eastAsia="zh-CN"/>
              </w:rPr>
            </w:pPr>
            <w:r>
              <w:rPr>
                <w:rFonts w:hint="eastAsia"/>
                <w:color w:val="auto"/>
                <w:sz w:val="18"/>
                <w:szCs w:val="18"/>
                <w:highlight w:val="none"/>
              </w:rPr>
              <w:t>4.3.1半波可控整流电路、半控桥式整流电路全控桥式整流电路工作原</w:t>
            </w:r>
            <w:r>
              <w:rPr>
                <w:rFonts w:hint="eastAsia"/>
                <w:color w:val="auto"/>
                <w:sz w:val="18"/>
                <w:szCs w:val="18"/>
                <w:highlight w:val="none"/>
                <w:lang w:val="en-US" w:eastAsia="zh-CN"/>
              </w:rPr>
              <w:t>理</w:t>
            </w:r>
          </w:p>
          <w:p>
            <w:pPr>
              <w:rPr>
                <w:rFonts w:hint="eastAsia"/>
                <w:color w:val="auto"/>
                <w:sz w:val="18"/>
                <w:szCs w:val="18"/>
                <w:highlight w:val="none"/>
              </w:rPr>
            </w:pPr>
            <w:r>
              <w:rPr>
                <w:rFonts w:hint="eastAsia"/>
                <w:color w:val="auto"/>
                <w:sz w:val="18"/>
                <w:szCs w:val="18"/>
                <w:highlight w:val="none"/>
              </w:rPr>
              <w:t>4.3.2可控整流电路计算方法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continue"/>
            <w:shd w:val="clear" w:color="auto" w:fill="auto"/>
          </w:tcPr>
          <w:p>
            <w:pPr>
              <w:rPr>
                <w:color w:val="auto"/>
                <w:sz w:val="18"/>
                <w:szCs w:val="18"/>
                <w:highlight w:val="none"/>
              </w:rPr>
            </w:pPr>
          </w:p>
        </w:tc>
        <w:tc>
          <w:tcPr>
            <w:tcW w:w="1843" w:type="dxa"/>
            <w:gridSpan w:val="2"/>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4.4电力电子电路调试维修</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4.4.1</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能利用示波器对相控整流主电路、触发电路进行波形测量和调试</w:t>
            </w:r>
          </w:p>
          <w:p>
            <w:pPr>
              <w:rPr>
                <w:rFonts w:hint="eastAsia"/>
                <w:color w:val="auto"/>
                <w:sz w:val="18"/>
                <w:szCs w:val="18"/>
                <w:highlight w:val="none"/>
              </w:rPr>
            </w:pPr>
            <w:r>
              <w:rPr>
                <w:rFonts w:hint="eastAsia"/>
                <w:color w:val="auto"/>
                <w:sz w:val="18"/>
                <w:szCs w:val="18"/>
                <w:highlight w:val="none"/>
              </w:rPr>
              <w:t>4.4.2</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能对相控整流主电路、触发电路进行维修</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4.4.1相控整流电路调试方法</w:t>
            </w:r>
          </w:p>
          <w:p>
            <w:pPr>
              <w:rPr>
                <w:rFonts w:hint="eastAsia"/>
                <w:color w:val="auto"/>
                <w:sz w:val="18"/>
                <w:szCs w:val="18"/>
                <w:highlight w:val="none"/>
              </w:rPr>
            </w:pPr>
            <w:r>
              <w:rPr>
                <w:rFonts w:hint="eastAsia"/>
                <w:color w:val="auto"/>
                <w:sz w:val="18"/>
                <w:szCs w:val="18"/>
                <w:highlight w:val="none"/>
              </w:rPr>
              <w:t>4.4.2相控整流电路波形分析方法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restart"/>
            <w:shd w:val="clear" w:color="auto" w:fill="auto"/>
            <w:vAlign w:val="center"/>
          </w:tcPr>
          <w:p>
            <w:pPr>
              <w:jc w:val="center"/>
              <w:rPr>
                <w:rFonts w:hint="default" w:eastAsia="宋体"/>
                <w:color w:val="auto"/>
                <w:sz w:val="18"/>
                <w:szCs w:val="18"/>
                <w:highlight w:val="none"/>
                <w:lang w:val="en-US" w:eastAsia="zh-CN"/>
              </w:rPr>
            </w:pPr>
            <w:r>
              <w:rPr>
                <w:rFonts w:hint="eastAsia"/>
                <w:color w:val="auto"/>
                <w:sz w:val="18"/>
                <w:szCs w:val="18"/>
                <w:highlight w:val="none"/>
                <w:lang w:val="en-US" w:eastAsia="zh-CN"/>
              </w:rPr>
              <w:t>5.交直流传动系统装调维修</w:t>
            </w:r>
          </w:p>
        </w:tc>
        <w:tc>
          <w:tcPr>
            <w:tcW w:w="1843" w:type="dxa"/>
            <w:gridSpan w:val="2"/>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5.1交直流传动系统安装</w:t>
            </w:r>
          </w:p>
        </w:tc>
        <w:tc>
          <w:tcPr>
            <w:tcW w:w="2976" w:type="dxa"/>
            <w:shd w:val="clear" w:color="auto" w:fill="auto"/>
          </w:tcPr>
          <w:p>
            <w:pPr>
              <w:rPr>
                <w:rFonts w:hint="eastAsia" w:eastAsia="宋体"/>
                <w:color w:val="auto"/>
                <w:sz w:val="18"/>
                <w:szCs w:val="18"/>
                <w:highlight w:val="none"/>
                <w:lang w:val="en-US" w:eastAsia="zh-CN"/>
              </w:rPr>
            </w:pPr>
            <w:r>
              <w:rPr>
                <w:rFonts w:hint="eastAsia"/>
                <w:color w:val="auto"/>
                <w:sz w:val="18"/>
                <w:szCs w:val="18"/>
                <w:highlight w:val="none"/>
              </w:rPr>
              <w:t>5.1.1能识读分析交直流传动系统图5.1.2能对交直流传动系统的设备、器件进行检查确</w:t>
            </w:r>
            <w:r>
              <w:rPr>
                <w:rFonts w:hint="eastAsia"/>
                <w:color w:val="auto"/>
                <w:sz w:val="18"/>
                <w:szCs w:val="18"/>
                <w:highlight w:val="none"/>
                <w:lang w:val="en-US" w:eastAsia="zh-CN"/>
              </w:rPr>
              <w:t>认</w:t>
            </w:r>
          </w:p>
          <w:p>
            <w:pPr>
              <w:rPr>
                <w:rFonts w:hint="eastAsia"/>
                <w:color w:val="auto"/>
                <w:sz w:val="18"/>
                <w:szCs w:val="18"/>
                <w:highlight w:val="none"/>
              </w:rPr>
            </w:pPr>
            <w:r>
              <w:rPr>
                <w:rFonts w:hint="eastAsia"/>
                <w:color w:val="auto"/>
                <w:sz w:val="18"/>
                <w:szCs w:val="18"/>
                <w:highlight w:val="none"/>
              </w:rPr>
              <w:t>5.1.3 能对交直流传动系统设备进行安装</w:t>
            </w:r>
          </w:p>
        </w:tc>
        <w:tc>
          <w:tcPr>
            <w:tcW w:w="3010" w:type="dxa"/>
            <w:shd w:val="clear" w:color="auto" w:fill="auto"/>
            <w:vAlign w:val="center"/>
          </w:tcPr>
          <w:p>
            <w:pPr>
              <w:rPr>
                <w:rFonts w:hint="eastAsia"/>
                <w:color w:val="auto"/>
                <w:sz w:val="18"/>
                <w:szCs w:val="18"/>
                <w:highlight w:val="none"/>
                <w:lang w:val="en-US" w:eastAsia="zh-CN"/>
              </w:rPr>
            </w:pPr>
            <w:r>
              <w:rPr>
                <w:rFonts w:hint="eastAsia"/>
                <w:color w:val="auto"/>
                <w:sz w:val="18"/>
                <w:szCs w:val="18"/>
                <w:highlight w:val="none"/>
                <w:lang w:val="en-US" w:eastAsia="zh-CN"/>
              </w:rPr>
              <w:t>5.1.1直流调速系统工作原理</w:t>
            </w:r>
          </w:p>
          <w:p>
            <w:pPr>
              <w:rPr>
                <w:rFonts w:hint="default"/>
                <w:color w:val="auto"/>
                <w:sz w:val="18"/>
                <w:szCs w:val="18"/>
                <w:highlight w:val="none"/>
                <w:lang w:val="en-US" w:eastAsia="zh-CN"/>
              </w:rPr>
            </w:pPr>
            <w:r>
              <w:rPr>
                <w:rFonts w:hint="eastAsia"/>
                <w:color w:val="auto"/>
                <w:sz w:val="18"/>
                <w:szCs w:val="18"/>
                <w:highlight w:val="none"/>
                <w:lang w:val="en-US" w:eastAsia="zh-CN"/>
              </w:rPr>
              <w:t>5.1.2交流调速系统工作原理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continue"/>
            <w:shd w:val="clear" w:color="auto" w:fill="auto"/>
          </w:tcPr>
          <w:p>
            <w:pPr>
              <w:rPr>
                <w:color w:val="auto"/>
                <w:sz w:val="18"/>
                <w:szCs w:val="18"/>
                <w:highlight w:val="none"/>
              </w:rPr>
            </w:pPr>
          </w:p>
        </w:tc>
        <w:tc>
          <w:tcPr>
            <w:tcW w:w="1843" w:type="dxa"/>
            <w:gridSpan w:val="2"/>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5.2交直流传动系统调试</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5.2.1能分析交直流传动系统中各单元电路工作原理</w:t>
            </w:r>
          </w:p>
          <w:p>
            <w:pPr>
              <w:rPr>
                <w:rFonts w:hint="eastAsia"/>
                <w:color w:val="auto"/>
                <w:sz w:val="18"/>
                <w:szCs w:val="18"/>
                <w:highlight w:val="none"/>
              </w:rPr>
            </w:pPr>
            <w:r>
              <w:rPr>
                <w:rFonts w:hint="eastAsia"/>
                <w:color w:val="auto"/>
                <w:sz w:val="18"/>
                <w:szCs w:val="18"/>
                <w:highlight w:val="none"/>
              </w:rPr>
              <w:t>5.2.2</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能对交直流调速电路进行调试</w:t>
            </w:r>
          </w:p>
        </w:tc>
        <w:tc>
          <w:tcPr>
            <w:tcW w:w="3010" w:type="dxa"/>
            <w:shd w:val="clear" w:color="auto" w:fill="auto"/>
            <w:vAlign w:val="center"/>
          </w:tcPr>
          <w:p>
            <w:pPr>
              <w:rPr>
                <w:rFonts w:hint="eastAsia"/>
                <w:color w:val="auto"/>
                <w:sz w:val="18"/>
                <w:szCs w:val="18"/>
                <w:highlight w:val="none"/>
              </w:rPr>
            </w:pPr>
            <w:r>
              <w:rPr>
                <w:rFonts w:hint="eastAsia"/>
                <w:color w:val="auto"/>
                <w:sz w:val="18"/>
                <w:szCs w:val="18"/>
                <w:highlight w:val="none"/>
              </w:rPr>
              <w:t>5.2.1电磁转差离合器调速工作原理</w:t>
            </w:r>
          </w:p>
          <w:p>
            <w:pPr>
              <w:rPr>
                <w:rFonts w:hint="eastAsia"/>
                <w:color w:val="auto"/>
                <w:sz w:val="18"/>
                <w:szCs w:val="18"/>
                <w:highlight w:val="none"/>
              </w:rPr>
            </w:pPr>
            <w:r>
              <w:rPr>
                <w:rFonts w:hint="eastAsia"/>
                <w:color w:val="auto"/>
                <w:sz w:val="18"/>
                <w:szCs w:val="18"/>
                <w:highlight w:val="none"/>
              </w:rPr>
              <w:t>5.2.2串级调速工作原</w:t>
            </w:r>
          </w:p>
          <w:p>
            <w:pPr>
              <w:rPr>
                <w:rFonts w:hint="eastAsia"/>
                <w:color w:val="auto"/>
                <w:sz w:val="18"/>
                <w:szCs w:val="18"/>
                <w:highlight w:val="none"/>
              </w:rPr>
            </w:pPr>
            <w:r>
              <w:rPr>
                <w:rFonts w:hint="eastAsia"/>
                <w:color w:val="auto"/>
                <w:sz w:val="18"/>
                <w:szCs w:val="18"/>
                <w:highlight w:val="none"/>
              </w:rPr>
              <w:t>5.2.3单闭环直流调速工作原理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continue"/>
            <w:shd w:val="clear" w:color="auto" w:fill="auto"/>
          </w:tcPr>
          <w:p>
            <w:pPr>
              <w:rPr>
                <w:color w:val="auto"/>
                <w:sz w:val="18"/>
                <w:szCs w:val="18"/>
                <w:highlight w:val="none"/>
              </w:rPr>
            </w:pPr>
          </w:p>
        </w:tc>
        <w:tc>
          <w:tcPr>
            <w:tcW w:w="1843" w:type="dxa"/>
            <w:gridSpan w:val="2"/>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5.3交直流传动系统维修</w:t>
            </w:r>
          </w:p>
        </w:tc>
        <w:tc>
          <w:tcPr>
            <w:tcW w:w="2976" w:type="dxa"/>
            <w:shd w:val="clear" w:color="auto" w:fill="auto"/>
          </w:tcPr>
          <w:p>
            <w:pPr>
              <w:rPr>
                <w:rFonts w:hint="eastAsia"/>
                <w:color w:val="auto"/>
                <w:sz w:val="18"/>
                <w:szCs w:val="18"/>
                <w:highlight w:val="none"/>
              </w:rPr>
            </w:pPr>
            <w:r>
              <w:rPr>
                <w:rFonts w:hint="eastAsia"/>
                <w:color w:val="auto"/>
                <w:sz w:val="18"/>
                <w:szCs w:val="18"/>
                <w:highlight w:val="none"/>
              </w:rPr>
              <w:t>5.3.1能分析判断交直流传动系统的故障原因</w:t>
            </w:r>
          </w:p>
          <w:p>
            <w:pPr>
              <w:rPr>
                <w:rFonts w:hint="eastAsia"/>
                <w:color w:val="auto"/>
                <w:sz w:val="18"/>
                <w:szCs w:val="18"/>
                <w:highlight w:val="none"/>
              </w:rPr>
            </w:pPr>
            <w:r>
              <w:rPr>
                <w:rFonts w:hint="eastAsia"/>
                <w:color w:val="auto"/>
                <w:sz w:val="18"/>
                <w:szCs w:val="18"/>
                <w:highlight w:val="none"/>
              </w:rPr>
              <w:t>5.3.2</w:t>
            </w:r>
            <w:r>
              <w:rPr>
                <w:rFonts w:hint="eastAsia" w:ascii="微软雅黑" w:hAnsi="微软雅黑" w:eastAsia="微软雅黑" w:cs="微软雅黑"/>
                <w:color w:val="auto"/>
                <w:sz w:val="18"/>
                <w:szCs w:val="18"/>
                <w:highlight w:val="none"/>
              </w:rPr>
              <w:t>★</w:t>
            </w:r>
            <w:r>
              <w:rPr>
                <w:rFonts w:hint="eastAsia"/>
                <w:color w:val="auto"/>
                <w:sz w:val="18"/>
                <w:szCs w:val="18"/>
                <w:highlight w:val="none"/>
              </w:rPr>
              <w:t>能对交直流传动装置及外围电路故障进行分析、排除</w:t>
            </w:r>
          </w:p>
        </w:tc>
        <w:tc>
          <w:tcPr>
            <w:tcW w:w="3010" w:type="dxa"/>
            <w:shd w:val="clear" w:color="auto" w:fill="auto"/>
            <w:vAlign w:val="center"/>
          </w:tcPr>
          <w:p>
            <w:pPr>
              <w:rPr>
                <w:rFonts w:hint="default" w:eastAsia="宋体"/>
                <w:color w:val="auto"/>
                <w:sz w:val="18"/>
                <w:szCs w:val="18"/>
                <w:highlight w:val="none"/>
                <w:lang w:val="en-US" w:eastAsia="zh-CN"/>
              </w:rPr>
            </w:pPr>
            <w:r>
              <w:rPr>
                <w:rFonts w:hint="eastAsia"/>
                <w:color w:val="auto"/>
                <w:sz w:val="18"/>
                <w:szCs w:val="18"/>
                <w:highlight w:val="none"/>
                <w:lang w:val="en-US" w:eastAsia="zh-CN"/>
              </w:rPr>
              <w:t>交直流传动系统常见故障</w:t>
            </w:r>
          </w:p>
        </w:tc>
      </w:tr>
    </w:tbl>
    <w:p>
      <w:pPr>
        <w:rPr>
          <w:sz w:val="18"/>
          <w:szCs w:val="18"/>
        </w:rPr>
      </w:pPr>
    </w:p>
    <w:p>
      <w:pPr>
        <w:rPr>
          <w:rFonts w:hint="eastAsia"/>
          <w:sz w:val="18"/>
          <w:szCs w:val="18"/>
          <w:lang w:val="en-US" w:eastAsia="zh-CN"/>
        </w:rPr>
      </w:pPr>
      <w:r>
        <w:rPr>
          <w:rFonts w:hint="eastAsia"/>
          <w:sz w:val="18"/>
          <w:szCs w:val="18"/>
          <w:lang w:val="en-US" w:eastAsia="zh-CN"/>
        </w:rPr>
        <w:br w:type="page"/>
      </w:r>
    </w:p>
    <w:p>
      <w:pPr>
        <w:rPr>
          <w:rFonts w:hint="eastAsia"/>
          <w:sz w:val="18"/>
          <w:szCs w:val="18"/>
          <w:lang w:val="en-US" w:eastAsia="zh-CN"/>
        </w:rPr>
      </w:pPr>
      <w:r>
        <w:rPr>
          <w:rFonts w:hint="eastAsia"/>
          <w:sz w:val="18"/>
          <w:szCs w:val="18"/>
          <w:lang w:val="en-US" w:eastAsia="zh-CN"/>
        </w:rPr>
        <w:t>3.4 二级/技师</w:t>
      </w: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4"/>
        <w:gridCol w:w="791"/>
        <w:gridCol w:w="966"/>
        <w:gridCol w:w="2890"/>
        <w:gridCol w:w="2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768"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职业功能</w:t>
            </w:r>
          </w:p>
        </w:tc>
        <w:tc>
          <w:tcPr>
            <w:tcW w:w="982" w:type="pct"/>
            <w:gridSpan w:val="2"/>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工作内容</w:t>
            </w:r>
          </w:p>
        </w:tc>
        <w:tc>
          <w:tcPr>
            <w:tcW w:w="1615"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技能要求</w:t>
            </w:r>
          </w:p>
        </w:tc>
        <w:tc>
          <w:tcPr>
            <w:tcW w:w="1633"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相关知识要求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restar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1.电气设备（装置）装调维修</w:t>
            </w:r>
          </w:p>
        </w:tc>
        <w:tc>
          <w:tcPr>
            <w:tcW w:w="982" w:type="pct"/>
            <w:gridSpan w:val="2"/>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1.1数控机床电气控制装置装调维修</w:t>
            </w:r>
          </w:p>
        </w:tc>
        <w:tc>
          <w:tcPr>
            <w:tcW w:w="1615"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1.1.1能对编码器、光栅尺进行调整</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1.1.2</w:t>
            </w:r>
            <w:r>
              <w:rPr>
                <w:rFonts w:hint="eastAsia" w:ascii="微软雅黑" w:hAnsi="微软雅黑" w:eastAsia="微软雅黑" w:cs="微软雅黑"/>
                <w:sz w:val="18"/>
                <w:szCs w:val="18"/>
                <w:vertAlign w:val="baseline"/>
                <w:lang w:val="en-US" w:eastAsia="zh-CN"/>
              </w:rPr>
              <w:t>★</w:t>
            </w:r>
            <w:r>
              <w:rPr>
                <w:rFonts w:hint="default"/>
                <w:sz w:val="18"/>
                <w:szCs w:val="18"/>
                <w:vertAlign w:val="baseline"/>
                <w:lang w:val="en-US" w:eastAsia="zh-CN"/>
              </w:rPr>
              <w:t>能对数控机床电气线路进行装调维修</w:t>
            </w:r>
          </w:p>
        </w:tc>
        <w:tc>
          <w:tcPr>
            <w:tcW w:w="1633"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1.1.1 编码器、光栅尺工作原理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1.1.2 数控机床电气控制原理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p>
        </w:tc>
        <w:tc>
          <w:tcPr>
            <w:tcW w:w="442" w:type="pct"/>
            <w:vMerge w:val="restar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二选一</w:t>
            </w:r>
          </w:p>
        </w:tc>
        <w:tc>
          <w:tcPr>
            <w:tcW w:w="540"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1.2工业机器人调试</w:t>
            </w:r>
          </w:p>
        </w:tc>
        <w:tc>
          <w:tcPr>
            <w:tcW w:w="1615"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1.2.1能对工业机器人外围线路进行连接、调试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1.2.2能对工业机器人进行示教编程</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1.2.3 能对工业机器人进行保养</w:t>
            </w:r>
          </w:p>
        </w:tc>
        <w:tc>
          <w:tcPr>
            <w:tcW w:w="1633"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1.2.1 工业机器人工作原理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1.2.2 示教器使用方法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1.2.3 工业机器人基本指令使用方法1.2.4 工业机器人保养方法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p>
        </w:tc>
        <w:tc>
          <w:tcPr>
            <w:tcW w:w="442"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p>
        </w:tc>
        <w:tc>
          <w:tcPr>
            <w:tcW w:w="540"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1.3单片机控制的电气装置装调维修</w:t>
            </w:r>
          </w:p>
        </w:tc>
        <w:tc>
          <w:tcPr>
            <w:tcW w:w="1615"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1.3.1能编写、调试电动机启停控制或类似难度的单片机程序</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1.3.2 能调试以基本指令为主的单片机程序</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1.3.3 能使用编程软件仪器仪表划定单片机控制的电气装置的故障范围</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1.3.4 能排除单片机控制的电气装置电气故障</w:t>
            </w:r>
          </w:p>
        </w:tc>
        <w:tc>
          <w:tcPr>
            <w:tcW w:w="1633"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1.3.1 单片机控制系统开发流程</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1.3.2 单片机应用程序编译、仿真调试、烧录的方法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1.3.3 单片机控制系统故障检测、判断方法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restar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2.自动控制电路装调维修</w:t>
            </w:r>
          </w:p>
        </w:tc>
        <w:tc>
          <w:tcPr>
            <w:tcW w:w="442" w:type="pct"/>
            <w:vMerge w:val="restar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二选一</w:t>
            </w:r>
          </w:p>
        </w:tc>
        <w:tc>
          <w:tcPr>
            <w:tcW w:w="540"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2.2风力发电系统电气设备维护</w:t>
            </w:r>
          </w:p>
        </w:tc>
        <w:tc>
          <w:tcPr>
            <w:tcW w:w="1615"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2.2.1能对风力发电变奖系统进行维护</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2.2.2 能对风力发电解缆系统进行维护</w:t>
            </w:r>
          </w:p>
        </w:tc>
        <w:tc>
          <w:tcPr>
            <w:tcW w:w="1633"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风力发电基础知识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continue"/>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p>
        </w:tc>
        <w:tc>
          <w:tcPr>
            <w:tcW w:w="442" w:type="pct"/>
            <w:vMerge w:val="continue"/>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p>
        </w:tc>
        <w:tc>
          <w:tcPr>
            <w:tcW w:w="540"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2.3光伏发电系统电气设备维护</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2.3.1能对太阳能电池应用电路进行维护</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default"/>
                <w:sz w:val="18"/>
                <w:szCs w:val="18"/>
                <w:vertAlign w:val="baseline"/>
                <w:lang w:val="en-US" w:eastAsia="zh-CN"/>
              </w:rPr>
              <w:t>2.3.2能对光伏发电系统电路进行维护</w:t>
            </w:r>
          </w:p>
        </w:tc>
        <w:tc>
          <w:tcPr>
            <w:tcW w:w="1633"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光伏发电基础知识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continue"/>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p>
        </w:tc>
        <w:tc>
          <w:tcPr>
            <w:tcW w:w="442" w:type="pct"/>
            <w:vMerge w:val="continue"/>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p>
        </w:tc>
        <w:tc>
          <w:tcPr>
            <w:tcW w:w="540"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2.4双闭环直流调速系统装调维修</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2.4.1能对双闭环直流调速系统组成设备、器件进行检查确认</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2.4.2</w:t>
            </w:r>
            <w:r>
              <w:rPr>
                <w:rFonts w:hint="eastAsia" w:ascii="微软雅黑" w:hAnsi="微软雅黑" w:eastAsia="微软雅黑" w:cs="微软雅黑"/>
                <w:sz w:val="18"/>
                <w:szCs w:val="18"/>
                <w:vertAlign w:val="baseline"/>
                <w:lang w:val="en-US" w:eastAsia="zh-CN"/>
              </w:rPr>
              <w:t>★</w:t>
            </w:r>
            <w:r>
              <w:rPr>
                <w:rFonts w:hint="eastAsia"/>
                <w:sz w:val="18"/>
                <w:szCs w:val="18"/>
                <w:vertAlign w:val="baseline"/>
              </w:rPr>
              <w:t>能对速度环、电流环进行调试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2.4.3 能分析判断双闭环直流调速系统故障原因</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rPr>
              <w:t>2.4.4</w:t>
            </w:r>
            <w:r>
              <w:rPr>
                <w:rFonts w:hint="eastAsia" w:ascii="微软雅黑" w:hAnsi="微软雅黑" w:eastAsia="微软雅黑" w:cs="微软雅黑"/>
                <w:sz w:val="18"/>
                <w:szCs w:val="18"/>
                <w:vertAlign w:val="baseline"/>
                <w:lang w:val="en-US" w:eastAsia="zh-CN"/>
              </w:rPr>
              <w:t>★</w:t>
            </w:r>
            <w:r>
              <w:rPr>
                <w:rFonts w:hint="eastAsia"/>
                <w:sz w:val="18"/>
                <w:szCs w:val="18"/>
                <w:vertAlign w:val="baseline"/>
              </w:rPr>
              <w:t>能排除双闭环直流调速装置及外围电路故障</w:t>
            </w:r>
          </w:p>
        </w:tc>
        <w:tc>
          <w:tcPr>
            <w:tcW w:w="1633"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2.4.1双闭环直流调速系统工作原理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rPr>
              <w:t>2.4.2双闭环直流调速系统常见故障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p>
        </w:tc>
        <w:tc>
          <w:tcPr>
            <w:tcW w:w="442"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p>
        </w:tc>
        <w:tc>
          <w:tcPr>
            <w:tcW w:w="540"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2.5变频恒压供水系统装调维修</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2.5.1能对变频恒压供水系统组成设备、器件进行检查确认</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2.5.2 能对变频恒压供水系统设备进行安装</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2.5.3</w:t>
            </w:r>
            <w:r>
              <w:rPr>
                <w:rFonts w:hint="eastAsia" w:ascii="微软雅黑" w:hAnsi="微软雅黑" w:eastAsia="微软雅黑" w:cs="微软雅黑"/>
                <w:sz w:val="18"/>
                <w:szCs w:val="18"/>
                <w:vertAlign w:val="baseline"/>
                <w:lang w:val="en-US" w:eastAsia="zh-CN"/>
              </w:rPr>
              <w:t>★</w:t>
            </w:r>
            <w:r>
              <w:rPr>
                <w:rFonts w:hint="eastAsia"/>
                <w:sz w:val="18"/>
                <w:szCs w:val="18"/>
                <w:vertAlign w:val="baseline"/>
              </w:rPr>
              <w:t>能对变频恒压供水系统电路进行调试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2.5.4</w:t>
            </w:r>
            <w:r>
              <w:rPr>
                <w:rFonts w:hint="eastAsia" w:ascii="微软雅黑" w:hAnsi="微软雅黑" w:eastAsia="微软雅黑" w:cs="微软雅黑"/>
                <w:sz w:val="18"/>
                <w:szCs w:val="18"/>
                <w:vertAlign w:val="baseline"/>
                <w:lang w:val="en-US" w:eastAsia="zh-CN"/>
              </w:rPr>
              <w:t>★</w:t>
            </w:r>
            <w:r>
              <w:rPr>
                <w:rFonts w:hint="eastAsia"/>
                <w:sz w:val="18"/>
                <w:szCs w:val="18"/>
                <w:vertAlign w:val="baseline"/>
              </w:rPr>
              <w:t>能对变频恒压供水系统电路进行故障排除</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w:t>
            </w:r>
            <w:r>
              <w:rPr>
                <w:rFonts w:hint="eastAsia"/>
                <w:sz w:val="18"/>
                <w:szCs w:val="18"/>
                <w:vertAlign w:val="baseline"/>
                <w:lang w:val="en-US" w:eastAsia="zh-CN"/>
              </w:rPr>
              <w:t>5</w:t>
            </w:r>
            <w:r>
              <w:rPr>
                <w:rFonts w:hint="eastAsia"/>
                <w:sz w:val="18"/>
                <w:szCs w:val="18"/>
                <w:vertAlign w:val="baseline"/>
              </w:rPr>
              <w:t>能对 PID 调节器进行安装接线</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2.5.6 能根据控制要求设蛋、调整 PID 调节器参数</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rPr>
              <w:t>2.5.7 能对 PID 调节器进行自整定调试</w:t>
            </w:r>
          </w:p>
        </w:tc>
        <w:tc>
          <w:tcPr>
            <w:tcW w:w="1633"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2.5.1变频恒压供水系统组成、工作原理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2.5.2 压力变送器使用方法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2.5.3 PID 调节器工作原</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2.5.4 PID 调节器参数设置方法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2.5.5 PID 调节器自整定</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rPr>
              <w:t>调试方法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restar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3.应用电子电路调试维修</w:t>
            </w:r>
          </w:p>
        </w:tc>
        <w:tc>
          <w:tcPr>
            <w:tcW w:w="982" w:type="pct"/>
            <w:gridSpan w:val="2"/>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3.1电子电路分析测绘</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3.1.1能对由组合逻辑电路组成的电子应用电路进行分析测绘</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3.1.2 能对由时序逻辑电路组成的电子应用电路进行分析测绘</w:t>
            </w:r>
          </w:p>
        </w:tc>
        <w:tc>
          <w:tcPr>
            <w:tcW w:w="1633"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3.1.1 组合逻辑电路工作原理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3.1.2 时序逻辑电路工作原理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p>
        </w:tc>
        <w:tc>
          <w:tcPr>
            <w:tcW w:w="982" w:type="pct"/>
            <w:gridSpan w:val="2"/>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3.2电子电路调试维修</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3.2.1能对 A/D、D/A 应用电路进行调试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3.2.2 能对寄存器型 N 进制计数器应用电路进行调试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3.2.3 能对中小规模集成电路的外围电路进行维修</w:t>
            </w:r>
          </w:p>
        </w:tc>
        <w:tc>
          <w:tcPr>
            <w:tcW w:w="1633"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3.2.1 A/D、D/A 转换器工作原理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3.2.2 寄存器型 N 进制计数器工作原理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3.2.3 集成触发电路工作原理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p>
        </w:tc>
        <w:tc>
          <w:tcPr>
            <w:tcW w:w="982" w:type="pct"/>
            <w:gridSpan w:val="2"/>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3.3电力电子电路分析测绘</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 xml:space="preserve">3.3.1能测绘三相整流变压器 </w:t>
            </w:r>
            <w:r>
              <w:rPr>
                <w:rFonts w:hint="eastAsia"/>
                <w:sz w:val="18"/>
                <w:szCs w:val="18"/>
                <w:vertAlign w:val="baseline"/>
                <w:lang w:val="en-US" w:eastAsia="zh-CN"/>
              </w:rPr>
              <w:t>△</w:t>
            </w:r>
            <w:r>
              <w:rPr>
                <w:rFonts w:hint="eastAsia"/>
                <w:sz w:val="18"/>
                <w:szCs w:val="18"/>
                <w:vertAlign w:val="baseline"/>
              </w:rPr>
              <w:t>/Y一11 或Y/Y一12联结组别</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3.3.2 能测绘晶闻管触发电路、主电路波形</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3.3.3 能测绘直流新波器电路波形</w:t>
            </w:r>
          </w:p>
        </w:tc>
        <w:tc>
          <w:tcPr>
            <w:tcW w:w="1633"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3.3.1三相变压器联结组别国家标准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3.3.2晶闸管电路同步定相方法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3.3.3 直流新波器电路工作原理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p>
        </w:tc>
        <w:tc>
          <w:tcPr>
            <w:tcW w:w="982" w:type="pct"/>
            <w:gridSpan w:val="2"/>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3.4电力电子电路调试维修</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 xml:space="preserve">3.4.1能根据三相整流变压器 </w:t>
            </w:r>
            <w:r>
              <w:rPr>
                <w:rFonts w:hint="eastAsia"/>
                <w:sz w:val="18"/>
                <w:szCs w:val="18"/>
                <w:vertAlign w:val="baseline"/>
                <w:lang w:val="en-US" w:eastAsia="zh-CN"/>
              </w:rPr>
              <w:t>△</w:t>
            </w:r>
            <w:r>
              <w:rPr>
                <w:rFonts w:hint="eastAsia"/>
                <w:sz w:val="18"/>
                <w:szCs w:val="18"/>
                <w:vertAlign w:val="baseline"/>
              </w:rPr>
              <w:t>/Y-11 或Y/Y一12联结组别号进行接线</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3.4.2</w:t>
            </w:r>
            <w:r>
              <w:rPr>
                <w:rFonts w:hint="eastAsia" w:ascii="微软雅黑" w:hAnsi="微软雅黑" w:eastAsia="微软雅黑" w:cs="微软雅黑"/>
                <w:sz w:val="18"/>
                <w:szCs w:val="18"/>
                <w:vertAlign w:val="baseline"/>
              </w:rPr>
              <w:t>★</w:t>
            </w:r>
            <w:r>
              <w:rPr>
                <w:rFonts w:hint="eastAsia"/>
                <w:sz w:val="18"/>
                <w:szCs w:val="18"/>
                <w:vertAlign w:val="baseline"/>
              </w:rPr>
              <w:t>能分析、排除相控整流电路故障</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3.4.3能根据需要对直流新波器输出波形进行调整</w:t>
            </w:r>
          </w:p>
        </w:tc>
        <w:tc>
          <w:tcPr>
            <w:tcW w:w="1633"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3.4.1相控整流电路常见故障3.4.2直流新波器工作原理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restar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4.4 交直流传动及伺服系统调试维修</w:t>
            </w:r>
          </w:p>
        </w:tc>
        <w:tc>
          <w:tcPr>
            <w:tcW w:w="982" w:type="pct"/>
            <w:gridSpan w:val="2"/>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4.1交直流传动系统调试维修</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4.1.1能分析造纸机交直流调速系统或类似难度的电气控制系统原理图4.1.2</w:t>
            </w:r>
            <w:r>
              <w:rPr>
                <w:rFonts w:hint="eastAsia" w:ascii="微软雅黑" w:hAnsi="微软雅黑" w:eastAsia="微软雅黑" w:cs="微软雅黑"/>
                <w:sz w:val="18"/>
                <w:szCs w:val="18"/>
                <w:vertAlign w:val="baseline"/>
              </w:rPr>
              <w:t>★</w:t>
            </w:r>
            <w:r>
              <w:rPr>
                <w:rFonts w:hint="eastAsia"/>
                <w:sz w:val="18"/>
                <w:szCs w:val="18"/>
                <w:vertAlign w:val="baseline"/>
              </w:rPr>
              <w:t>能对造纸机交直流调速系统或类似难度的电气传动系统进行调试、维修</w:t>
            </w:r>
          </w:p>
        </w:tc>
        <w:tc>
          <w:tcPr>
            <w:tcW w:w="1633"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p>
        </w:tc>
        <w:tc>
          <w:tcPr>
            <w:tcW w:w="982" w:type="pct"/>
            <w:gridSpan w:val="2"/>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4.2伺服系统调试维修</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4.2.1能对步进电动机驱动装置进行安装、调试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4.2.2 能分析、排除步进电动机驱动器主电路故障</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4.2.3 能分析交直流同服系统电气控制原理图</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4.2.4</w:t>
            </w:r>
            <w:r>
              <w:rPr>
                <w:rFonts w:hint="eastAsia" w:ascii="微软雅黑" w:hAnsi="微软雅黑" w:eastAsia="微软雅黑" w:cs="微软雅黑"/>
                <w:sz w:val="18"/>
                <w:szCs w:val="18"/>
                <w:vertAlign w:val="baseline"/>
                <w:lang w:val="en-US" w:eastAsia="zh-CN"/>
              </w:rPr>
              <w:t>★</w:t>
            </w:r>
            <w:r>
              <w:rPr>
                <w:rFonts w:hint="eastAsia"/>
                <w:sz w:val="18"/>
                <w:szCs w:val="18"/>
                <w:vertAlign w:val="baseline"/>
              </w:rPr>
              <w:t>能对交直流伺服系统进行调试、维修</w:t>
            </w:r>
          </w:p>
        </w:tc>
        <w:tc>
          <w:tcPr>
            <w:tcW w:w="1633"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4.2.1 步进电动机驱动装置调试方法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4.2.2步进电动机驱动器常见故障</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4.2.3 交直流同服系统调试方法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4.2.4交直流同服系统常见故障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restart"/>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r>
              <w:rPr>
                <w:rFonts w:hint="eastAsia"/>
                <w:sz w:val="18"/>
                <w:szCs w:val="18"/>
                <w:vertAlign w:val="baseline"/>
                <w:lang w:val="en-US" w:eastAsia="zh-CN"/>
              </w:rPr>
              <w:t>5.培训与技术管理</w:t>
            </w:r>
          </w:p>
        </w:tc>
        <w:tc>
          <w:tcPr>
            <w:tcW w:w="982" w:type="pct"/>
            <w:gridSpan w:val="2"/>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5.1培训指导</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5.1.1 能编写培训教案</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5.1.2 能对本职业三级高级工及以下级别人员进行理论培训</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5.1.3 能对本职业三级高级工及以下级别人员进行操作技能指导</w:t>
            </w:r>
          </w:p>
        </w:tc>
        <w:tc>
          <w:tcPr>
            <w:tcW w:w="1633"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5.1.1 培训教案编制方法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5.1.2 理论培训教学方法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5.1.3 操作技能指导方法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8"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sz w:val="18"/>
                <w:szCs w:val="18"/>
                <w:vertAlign w:val="baseline"/>
                <w:lang w:val="en-US" w:eastAsia="zh-CN"/>
              </w:rPr>
            </w:pPr>
          </w:p>
        </w:tc>
        <w:tc>
          <w:tcPr>
            <w:tcW w:w="982" w:type="pct"/>
            <w:gridSpan w:val="2"/>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lang w:val="en-US" w:eastAsia="zh-CN"/>
              </w:rPr>
            </w:pPr>
            <w:r>
              <w:rPr>
                <w:rFonts w:hint="eastAsia"/>
                <w:sz w:val="18"/>
                <w:szCs w:val="18"/>
                <w:vertAlign w:val="baseline"/>
                <w:lang w:val="en-US" w:eastAsia="zh-CN"/>
              </w:rPr>
              <w:t>5.2技术管理</w:t>
            </w:r>
          </w:p>
        </w:tc>
        <w:tc>
          <w:tcPr>
            <w:tcW w:w="1615"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5.2.1 能进行电气设备检修管理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5.2.2 能进行电气设备维护质量管理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5.2.3 能制定电气设备大、中修方案</w:t>
            </w:r>
          </w:p>
        </w:tc>
        <w:tc>
          <w:tcPr>
            <w:tcW w:w="1633"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5.2.1电气设备检修管理方法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5.2.2电气设备维护质量管理方法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sz w:val="18"/>
                <w:szCs w:val="18"/>
                <w:vertAlign w:val="baseline"/>
              </w:rPr>
            </w:pPr>
            <w:r>
              <w:rPr>
                <w:rFonts w:hint="eastAsia"/>
                <w:sz w:val="18"/>
                <w:szCs w:val="18"/>
                <w:vertAlign w:val="baseline"/>
              </w:rPr>
              <w:t>5.2.3 电气设备大、中修方案编写方法</w:t>
            </w:r>
          </w:p>
        </w:tc>
      </w:tr>
    </w:tbl>
    <w:p>
      <w:pPr>
        <w:rPr>
          <w:rFonts w:hint="default"/>
          <w:sz w:val="18"/>
          <w:szCs w:val="18"/>
          <w:lang w:val="en-US" w:eastAsia="zh-CN"/>
        </w:rPr>
      </w:pPr>
    </w:p>
    <w:p>
      <w:pPr>
        <w:rPr>
          <w:rFonts w:hint="eastAsia"/>
          <w:sz w:val="18"/>
          <w:szCs w:val="18"/>
          <w:lang w:val="en-US" w:eastAsia="zh-CN"/>
        </w:rPr>
      </w:pPr>
      <w:r>
        <w:rPr>
          <w:rFonts w:hint="eastAsia"/>
          <w:sz w:val="18"/>
          <w:szCs w:val="18"/>
          <w:lang w:val="en-US" w:eastAsia="zh-CN"/>
        </w:rPr>
        <w:t xml:space="preserve"> </w:t>
      </w:r>
    </w:p>
    <w:p>
      <w:pPr>
        <w:rPr>
          <w:rFonts w:hint="eastAsia"/>
          <w:sz w:val="18"/>
          <w:szCs w:val="18"/>
          <w:lang w:val="en-US" w:eastAsia="zh-CN"/>
        </w:rPr>
      </w:pPr>
      <w:r>
        <w:rPr>
          <w:rFonts w:hint="eastAsia"/>
          <w:sz w:val="18"/>
          <w:szCs w:val="18"/>
          <w:lang w:val="en-US" w:eastAsia="zh-CN"/>
        </w:rPr>
        <w:br w:type="page"/>
      </w:r>
    </w:p>
    <w:p>
      <w:pPr>
        <w:rPr>
          <w:rFonts w:hint="eastAsia"/>
          <w:sz w:val="18"/>
          <w:szCs w:val="18"/>
          <w:lang w:val="en-US" w:eastAsia="zh-CN"/>
        </w:rPr>
      </w:pPr>
      <w:r>
        <w:rPr>
          <w:rFonts w:hint="eastAsia"/>
          <w:sz w:val="18"/>
          <w:szCs w:val="18"/>
          <w:lang w:val="en-US" w:eastAsia="zh-CN"/>
        </w:rPr>
        <w:t>3.5 一级/高级技师</w:t>
      </w:r>
    </w:p>
    <w:tbl>
      <w:tblPr>
        <w:tblStyle w:val="8"/>
        <w:tblW w:w="0" w:type="auto"/>
        <w:tblInd w:w="-3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5"/>
        <w:gridCol w:w="1860"/>
        <w:gridCol w:w="3000"/>
        <w:gridCol w:w="2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5" w:type="dxa"/>
          </w:tcPr>
          <w:p>
            <w:pPr>
              <w:rPr>
                <w:rFonts w:hint="default"/>
                <w:sz w:val="18"/>
                <w:szCs w:val="18"/>
                <w:vertAlign w:val="baseline"/>
                <w:lang w:val="en-US" w:eastAsia="zh-CN"/>
              </w:rPr>
            </w:pPr>
            <w:r>
              <w:rPr>
                <w:rFonts w:hint="eastAsia"/>
                <w:sz w:val="18"/>
                <w:szCs w:val="18"/>
                <w:vertAlign w:val="baseline"/>
                <w:lang w:val="en-US" w:eastAsia="zh-CN"/>
              </w:rPr>
              <w:t>职业功能</w:t>
            </w:r>
          </w:p>
        </w:tc>
        <w:tc>
          <w:tcPr>
            <w:tcW w:w="1860" w:type="dxa"/>
          </w:tcPr>
          <w:p>
            <w:pPr>
              <w:rPr>
                <w:rFonts w:hint="default"/>
                <w:sz w:val="18"/>
                <w:szCs w:val="18"/>
                <w:vertAlign w:val="baseline"/>
                <w:lang w:val="en-US" w:eastAsia="zh-CN"/>
              </w:rPr>
            </w:pPr>
            <w:r>
              <w:rPr>
                <w:rFonts w:hint="eastAsia"/>
                <w:sz w:val="18"/>
                <w:szCs w:val="18"/>
                <w:vertAlign w:val="baseline"/>
                <w:lang w:val="en-US" w:eastAsia="zh-CN"/>
              </w:rPr>
              <w:t>工作内容</w:t>
            </w:r>
          </w:p>
        </w:tc>
        <w:tc>
          <w:tcPr>
            <w:tcW w:w="3000" w:type="dxa"/>
          </w:tcPr>
          <w:p>
            <w:pPr>
              <w:rPr>
                <w:rFonts w:hint="default"/>
                <w:sz w:val="18"/>
                <w:szCs w:val="18"/>
                <w:vertAlign w:val="baseline"/>
                <w:lang w:val="en-US" w:eastAsia="zh-CN"/>
              </w:rPr>
            </w:pPr>
            <w:r>
              <w:rPr>
                <w:rFonts w:hint="eastAsia"/>
                <w:sz w:val="18"/>
                <w:szCs w:val="18"/>
                <w:vertAlign w:val="baseline"/>
                <w:lang w:val="en-US" w:eastAsia="zh-CN"/>
              </w:rPr>
              <w:t>技能要求</w:t>
            </w:r>
          </w:p>
        </w:tc>
        <w:tc>
          <w:tcPr>
            <w:tcW w:w="2621" w:type="dxa"/>
          </w:tcPr>
          <w:p>
            <w:pPr>
              <w:rPr>
                <w:rFonts w:hint="default"/>
                <w:sz w:val="18"/>
                <w:szCs w:val="18"/>
                <w:vertAlign w:val="baseline"/>
                <w:lang w:val="en-US" w:eastAsia="zh-CN"/>
              </w:rPr>
            </w:pPr>
            <w:r>
              <w:rPr>
                <w:rFonts w:hint="eastAsia"/>
                <w:sz w:val="18"/>
                <w:szCs w:val="18"/>
                <w:vertAlign w:val="baseline"/>
                <w:lang w:val="en-US" w:eastAsia="zh-CN"/>
              </w:rPr>
              <w:t>相关知识要求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5" w:type="dxa"/>
            <w:vMerge w:val="restart"/>
            <w:vAlign w:val="center"/>
          </w:tcPr>
          <w:p>
            <w:pPr>
              <w:jc w:val="both"/>
              <w:rPr>
                <w:rFonts w:hint="default"/>
                <w:sz w:val="18"/>
                <w:szCs w:val="18"/>
                <w:vertAlign w:val="baseline"/>
                <w:lang w:val="en-US" w:eastAsia="zh-CN"/>
              </w:rPr>
            </w:pPr>
            <w:r>
              <w:rPr>
                <w:rFonts w:hint="eastAsia"/>
                <w:sz w:val="18"/>
                <w:szCs w:val="18"/>
                <w:vertAlign w:val="baseline"/>
                <w:lang w:val="en-US" w:eastAsia="zh-CN"/>
              </w:rPr>
              <w:t>1.电气设备（装置）装调维修</w:t>
            </w:r>
          </w:p>
        </w:tc>
        <w:tc>
          <w:tcPr>
            <w:tcW w:w="1860" w:type="dxa"/>
            <w:vAlign w:val="center"/>
          </w:tcPr>
          <w:p>
            <w:pPr>
              <w:jc w:val="both"/>
              <w:rPr>
                <w:rFonts w:hint="default"/>
                <w:sz w:val="18"/>
                <w:szCs w:val="18"/>
                <w:vertAlign w:val="baseline"/>
                <w:lang w:val="en-US" w:eastAsia="zh-CN"/>
              </w:rPr>
            </w:pPr>
            <w:r>
              <w:rPr>
                <w:rFonts w:hint="default"/>
                <w:sz w:val="18"/>
                <w:szCs w:val="18"/>
                <w:vertAlign w:val="baseline"/>
                <w:lang w:val="en-US" w:eastAsia="zh-CN"/>
              </w:rPr>
              <w:t>1.1 数控机床电气系统故障判断与维修</w:t>
            </w:r>
          </w:p>
        </w:tc>
        <w:tc>
          <w:tcPr>
            <w:tcW w:w="3000" w:type="dxa"/>
          </w:tcPr>
          <w:p>
            <w:pPr>
              <w:rPr>
                <w:rFonts w:hint="default"/>
                <w:sz w:val="18"/>
                <w:szCs w:val="18"/>
                <w:vertAlign w:val="baseline"/>
                <w:lang w:val="en-US" w:eastAsia="zh-CN"/>
              </w:rPr>
            </w:pPr>
            <w:r>
              <w:rPr>
                <w:rFonts w:hint="default"/>
                <w:sz w:val="18"/>
                <w:szCs w:val="18"/>
                <w:vertAlign w:val="baseline"/>
                <w:lang w:val="en-US" w:eastAsia="zh-CN"/>
              </w:rPr>
              <w:t>1.1.1 能判断数控机床主轴电气控制线路故障</w:t>
            </w:r>
          </w:p>
          <w:p>
            <w:pPr>
              <w:rPr>
                <w:rFonts w:hint="default"/>
                <w:sz w:val="18"/>
                <w:szCs w:val="18"/>
                <w:vertAlign w:val="baseline"/>
                <w:lang w:val="en-US" w:eastAsia="zh-CN"/>
              </w:rPr>
            </w:pPr>
            <w:r>
              <w:rPr>
                <w:rFonts w:hint="default"/>
                <w:sz w:val="18"/>
                <w:szCs w:val="18"/>
                <w:vertAlign w:val="baseline"/>
                <w:lang w:val="en-US" w:eastAsia="zh-CN"/>
              </w:rPr>
              <w:t>1.1.2 能判断数控机床伺服系统相关线路故障</w:t>
            </w:r>
          </w:p>
          <w:p>
            <w:pPr>
              <w:rPr>
                <w:rFonts w:hint="default"/>
                <w:sz w:val="18"/>
                <w:szCs w:val="18"/>
                <w:vertAlign w:val="baseline"/>
                <w:lang w:val="en-US" w:eastAsia="zh-CN"/>
              </w:rPr>
            </w:pPr>
            <w:r>
              <w:rPr>
                <w:rFonts w:hint="default"/>
                <w:sz w:val="18"/>
                <w:szCs w:val="18"/>
                <w:vertAlign w:val="baseline"/>
                <w:lang w:val="en-US" w:eastAsia="zh-CN"/>
              </w:rPr>
              <w:t>1.1.3 能判断数控机床检测电路故障</w:t>
            </w:r>
          </w:p>
          <w:p>
            <w:pPr>
              <w:rPr>
                <w:rFonts w:hint="default"/>
                <w:sz w:val="18"/>
                <w:szCs w:val="18"/>
                <w:vertAlign w:val="baseline"/>
                <w:lang w:val="en-US" w:eastAsia="zh-CN"/>
              </w:rPr>
            </w:pPr>
            <w:r>
              <w:rPr>
                <w:rFonts w:hint="default"/>
                <w:sz w:val="18"/>
                <w:szCs w:val="18"/>
                <w:vertAlign w:val="baseline"/>
                <w:lang w:val="en-US" w:eastAsia="zh-CN"/>
              </w:rPr>
              <w:t>1.1.4能排除数控机床主轴电气控制线路故障</w:t>
            </w:r>
          </w:p>
          <w:p>
            <w:pPr>
              <w:rPr>
                <w:rFonts w:hint="default"/>
                <w:sz w:val="18"/>
                <w:szCs w:val="18"/>
                <w:vertAlign w:val="baseline"/>
                <w:lang w:val="en-US" w:eastAsia="zh-CN"/>
              </w:rPr>
            </w:pPr>
            <w:r>
              <w:rPr>
                <w:rFonts w:hint="default"/>
                <w:sz w:val="18"/>
                <w:szCs w:val="18"/>
                <w:vertAlign w:val="baseline"/>
                <w:lang w:val="en-US" w:eastAsia="zh-CN"/>
              </w:rPr>
              <w:t>1.1.5</w:t>
            </w:r>
            <w:r>
              <w:rPr>
                <w:rFonts w:hint="eastAsia" w:ascii="微软雅黑" w:hAnsi="微软雅黑" w:eastAsia="微软雅黑" w:cs="微软雅黑"/>
                <w:sz w:val="18"/>
                <w:szCs w:val="18"/>
                <w:vertAlign w:val="baseline"/>
                <w:lang w:val="en-US" w:eastAsia="zh-CN"/>
              </w:rPr>
              <w:t>★</w:t>
            </w:r>
            <w:r>
              <w:rPr>
                <w:rFonts w:hint="default"/>
                <w:sz w:val="18"/>
                <w:szCs w:val="18"/>
                <w:vertAlign w:val="baseline"/>
                <w:lang w:val="en-US" w:eastAsia="zh-CN"/>
              </w:rPr>
              <w:t>能排除数控机床同服系统相关线路故障</w:t>
            </w:r>
          </w:p>
          <w:p>
            <w:pPr>
              <w:rPr>
                <w:rFonts w:hint="default"/>
                <w:sz w:val="18"/>
                <w:szCs w:val="18"/>
                <w:vertAlign w:val="baseline"/>
                <w:lang w:val="en-US" w:eastAsia="zh-CN"/>
              </w:rPr>
            </w:pPr>
            <w:r>
              <w:rPr>
                <w:rFonts w:hint="default"/>
                <w:sz w:val="18"/>
                <w:szCs w:val="18"/>
                <w:vertAlign w:val="baseline"/>
                <w:lang w:val="en-US" w:eastAsia="zh-CN"/>
              </w:rPr>
              <w:t>1.1.6</w:t>
            </w:r>
            <w:r>
              <w:rPr>
                <w:rFonts w:hint="eastAsia" w:ascii="微软雅黑" w:hAnsi="微软雅黑" w:eastAsia="微软雅黑" w:cs="微软雅黑"/>
                <w:sz w:val="18"/>
                <w:szCs w:val="18"/>
                <w:vertAlign w:val="baseline"/>
                <w:lang w:val="en-US" w:eastAsia="zh-CN"/>
              </w:rPr>
              <w:t>★</w:t>
            </w:r>
            <w:r>
              <w:rPr>
                <w:rFonts w:hint="default"/>
                <w:sz w:val="18"/>
                <w:szCs w:val="18"/>
                <w:vertAlign w:val="baseline"/>
                <w:lang w:val="en-US" w:eastAsia="zh-CN"/>
              </w:rPr>
              <w:t>能排除数控机床检测电路故障</w:t>
            </w:r>
          </w:p>
        </w:tc>
        <w:tc>
          <w:tcPr>
            <w:tcW w:w="2621" w:type="dxa"/>
            <w:vAlign w:val="center"/>
          </w:tcPr>
          <w:p>
            <w:pPr>
              <w:jc w:val="both"/>
              <w:rPr>
                <w:rFonts w:hint="default"/>
                <w:sz w:val="18"/>
                <w:szCs w:val="18"/>
                <w:vertAlign w:val="baseline"/>
                <w:lang w:val="en-US" w:eastAsia="zh-CN"/>
              </w:rPr>
            </w:pPr>
            <w:r>
              <w:rPr>
                <w:rFonts w:hint="default"/>
                <w:sz w:val="18"/>
                <w:szCs w:val="18"/>
                <w:vertAlign w:val="baseline"/>
                <w:lang w:val="en-US" w:eastAsia="zh-CN"/>
              </w:rPr>
              <w:t>1.1.1 常用数控系统工作原理</w:t>
            </w:r>
          </w:p>
          <w:p>
            <w:pPr>
              <w:jc w:val="both"/>
              <w:rPr>
                <w:rFonts w:hint="default"/>
                <w:sz w:val="18"/>
                <w:szCs w:val="18"/>
                <w:vertAlign w:val="baseline"/>
                <w:lang w:val="en-US" w:eastAsia="zh-CN"/>
              </w:rPr>
            </w:pPr>
            <w:r>
              <w:rPr>
                <w:rFonts w:hint="default"/>
                <w:sz w:val="18"/>
                <w:szCs w:val="18"/>
                <w:vertAlign w:val="baseline"/>
                <w:lang w:val="en-US" w:eastAsia="zh-CN"/>
              </w:rPr>
              <w:t>1.1.2数控系统常见故</w:t>
            </w:r>
          </w:p>
          <w:p>
            <w:pPr>
              <w:jc w:val="both"/>
              <w:rPr>
                <w:rFonts w:hint="default"/>
                <w:sz w:val="18"/>
                <w:szCs w:val="18"/>
                <w:vertAlign w:val="baseline"/>
                <w:lang w:val="en-US" w:eastAsia="zh-CN"/>
              </w:rPr>
            </w:pPr>
            <w:r>
              <w:rPr>
                <w:rFonts w:hint="default"/>
                <w:sz w:val="18"/>
                <w:szCs w:val="18"/>
                <w:vertAlign w:val="baseline"/>
                <w:lang w:val="en-US" w:eastAsia="zh-CN"/>
              </w:rPr>
              <w:t>1.1.3 数控机床主轴系统、伺服系统、进给系统工作原理</w:t>
            </w:r>
          </w:p>
          <w:p>
            <w:pPr>
              <w:jc w:val="both"/>
              <w:rPr>
                <w:rFonts w:hint="default"/>
                <w:sz w:val="18"/>
                <w:szCs w:val="18"/>
                <w:vertAlign w:val="baseline"/>
                <w:lang w:val="en-US" w:eastAsia="zh-CN"/>
              </w:rPr>
            </w:pPr>
            <w:r>
              <w:rPr>
                <w:rFonts w:hint="default"/>
                <w:sz w:val="18"/>
                <w:szCs w:val="18"/>
                <w:vertAlign w:val="baseline"/>
                <w:lang w:val="en-US" w:eastAsia="zh-CN"/>
              </w:rPr>
              <w:t>1.1.4 数控机床检测装蛋工作原理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5" w:type="dxa"/>
            <w:vMerge w:val="continue"/>
            <w:vAlign w:val="center"/>
          </w:tcPr>
          <w:p>
            <w:pPr>
              <w:jc w:val="both"/>
              <w:rPr>
                <w:rFonts w:hint="eastAsia"/>
                <w:sz w:val="18"/>
                <w:szCs w:val="18"/>
                <w:vertAlign w:val="baseline"/>
                <w:lang w:val="en-US" w:eastAsia="zh-CN"/>
              </w:rPr>
            </w:pPr>
          </w:p>
        </w:tc>
        <w:tc>
          <w:tcPr>
            <w:tcW w:w="1860" w:type="dxa"/>
            <w:vAlign w:val="center"/>
          </w:tcPr>
          <w:p>
            <w:pPr>
              <w:jc w:val="both"/>
              <w:rPr>
                <w:rFonts w:hint="default"/>
                <w:sz w:val="18"/>
                <w:szCs w:val="18"/>
                <w:vertAlign w:val="baseline"/>
                <w:lang w:val="en-US" w:eastAsia="zh-CN"/>
              </w:rPr>
            </w:pPr>
            <w:r>
              <w:rPr>
                <w:rFonts w:hint="eastAsia"/>
                <w:sz w:val="18"/>
                <w:szCs w:val="18"/>
                <w:vertAlign w:val="baseline"/>
                <w:lang w:val="en-US" w:eastAsia="zh-CN"/>
              </w:rPr>
              <w:t>1.2复杂生产线电气传动控制设备调试与维修</w:t>
            </w:r>
          </w:p>
        </w:tc>
        <w:tc>
          <w:tcPr>
            <w:tcW w:w="3000" w:type="dxa"/>
          </w:tcPr>
          <w:p>
            <w:pPr>
              <w:rPr>
                <w:rFonts w:hint="default"/>
                <w:sz w:val="18"/>
                <w:szCs w:val="18"/>
                <w:vertAlign w:val="baseline"/>
                <w:lang w:val="en-US" w:eastAsia="zh-CN"/>
              </w:rPr>
            </w:pPr>
            <w:r>
              <w:rPr>
                <w:rFonts w:hint="default"/>
                <w:sz w:val="18"/>
                <w:szCs w:val="18"/>
                <w:vertAlign w:val="baseline"/>
                <w:lang w:val="en-US" w:eastAsia="zh-CN"/>
              </w:rPr>
              <w:t>1.2.1能分析多粮连轧机或类似难度的电气控制系统原理</w:t>
            </w:r>
          </w:p>
          <w:p>
            <w:pPr>
              <w:rPr>
                <w:rFonts w:hint="default"/>
                <w:sz w:val="18"/>
                <w:szCs w:val="18"/>
                <w:vertAlign w:val="baseline"/>
                <w:lang w:val="en-US" w:eastAsia="zh-CN"/>
              </w:rPr>
            </w:pPr>
            <w:r>
              <w:rPr>
                <w:rFonts w:hint="default"/>
                <w:sz w:val="18"/>
                <w:szCs w:val="18"/>
                <w:vertAlign w:val="baseline"/>
                <w:lang w:val="en-US" w:eastAsia="zh-CN"/>
              </w:rPr>
              <w:t>1.2.2</w:t>
            </w:r>
            <w:r>
              <w:rPr>
                <w:rFonts w:hint="eastAsia" w:ascii="微软雅黑" w:hAnsi="微软雅黑" w:eastAsia="微软雅黑" w:cs="微软雅黑"/>
                <w:sz w:val="18"/>
                <w:szCs w:val="18"/>
                <w:vertAlign w:val="baseline"/>
                <w:lang w:val="en-US" w:eastAsia="zh-CN"/>
              </w:rPr>
              <w:t>★</w:t>
            </w:r>
            <w:r>
              <w:rPr>
                <w:rFonts w:hint="default"/>
                <w:sz w:val="18"/>
                <w:szCs w:val="18"/>
                <w:vertAlign w:val="baseline"/>
                <w:lang w:val="en-US" w:eastAsia="zh-CN"/>
              </w:rPr>
              <w:t>能对多提连轧机或类似难度的电气传动系统进行调试、维修</w:t>
            </w:r>
          </w:p>
        </w:tc>
        <w:tc>
          <w:tcPr>
            <w:tcW w:w="2621" w:type="dxa"/>
            <w:vAlign w:val="center"/>
          </w:tcPr>
          <w:p>
            <w:pPr>
              <w:jc w:val="both"/>
              <w:rPr>
                <w:rFonts w:hint="default"/>
                <w:sz w:val="18"/>
                <w:szCs w:val="18"/>
                <w:vertAlign w:val="baseline"/>
                <w:lang w:val="en-US" w:eastAsia="zh-CN"/>
              </w:rPr>
            </w:pPr>
            <w:r>
              <w:rPr>
                <w:rFonts w:hint="default"/>
                <w:sz w:val="18"/>
                <w:szCs w:val="18"/>
                <w:vertAlign w:val="baseline"/>
                <w:lang w:val="en-US" w:eastAsia="zh-CN"/>
              </w:rPr>
              <w:t>1.2.1多根连轧机电气控制原理</w:t>
            </w:r>
          </w:p>
          <w:p>
            <w:pPr>
              <w:jc w:val="both"/>
              <w:rPr>
                <w:rFonts w:hint="default"/>
                <w:sz w:val="18"/>
                <w:szCs w:val="18"/>
                <w:vertAlign w:val="baseline"/>
                <w:lang w:val="en-US" w:eastAsia="zh-CN"/>
              </w:rPr>
            </w:pPr>
            <w:r>
              <w:rPr>
                <w:rFonts w:hint="default"/>
                <w:sz w:val="18"/>
                <w:szCs w:val="18"/>
                <w:vertAlign w:val="baseline"/>
                <w:lang w:val="en-US" w:eastAsia="zh-CN"/>
              </w:rPr>
              <w:t>1.2.2多提连轧机电气控制系统常见故障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95" w:type="dxa"/>
            <w:vMerge w:val="restart"/>
            <w:vAlign w:val="center"/>
          </w:tcPr>
          <w:p>
            <w:pPr>
              <w:jc w:val="both"/>
              <w:rPr>
                <w:rFonts w:hint="default"/>
                <w:sz w:val="18"/>
                <w:szCs w:val="18"/>
                <w:vertAlign w:val="baseline"/>
                <w:lang w:val="en-US" w:eastAsia="zh-CN"/>
              </w:rPr>
            </w:pPr>
            <w:r>
              <w:rPr>
                <w:rFonts w:hint="eastAsia"/>
                <w:sz w:val="18"/>
                <w:szCs w:val="18"/>
                <w:vertAlign w:val="baseline"/>
                <w:lang w:val="en-US" w:eastAsia="zh-CN"/>
              </w:rPr>
              <w:t>2.电气自动控制系统调试维修</w:t>
            </w:r>
          </w:p>
        </w:tc>
        <w:tc>
          <w:tcPr>
            <w:tcW w:w="1860" w:type="dxa"/>
            <w:vAlign w:val="center"/>
          </w:tcPr>
          <w:p>
            <w:pPr>
              <w:jc w:val="both"/>
              <w:rPr>
                <w:rFonts w:hint="default"/>
                <w:sz w:val="18"/>
                <w:szCs w:val="18"/>
                <w:vertAlign w:val="baseline"/>
                <w:lang w:val="en-US" w:eastAsia="zh-CN"/>
              </w:rPr>
            </w:pPr>
            <w:r>
              <w:rPr>
                <w:rFonts w:hint="eastAsia"/>
                <w:sz w:val="18"/>
                <w:szCs w:val="18"/>
                <w:vertAlign w:val="baseline"/>
                <w:lang w:val="en-US" w:eastAsia="zh-CN"/>
              </w:rPr>
              <w:t>2.1电气自动控制系统分析、测绘</w:t>
            </w:r>
          </w:p>
        </w:tc>
        <w:tc>
          <w:tcPr>
            <w:tcW w:w="3000" w:type="dxa"/>
          </w:tcPr>
          <w:p>
            <w:pPr>
              <w:rPr>
                <w:rFonts w:hint="default"/>
                <w:sz w:val="18"/>
                <w:szCs w:val="18"/>
                <w:vertAlign w:val="baseline"/>
                <w:lang w:val="en-US" w:eastAsia="zh-CN"/>
              </w:rPr>
            </w:pPr>
            <w:r>
              <w:rPr>
                <w:rFonts w:hint="default"/>
                <w:sz w:val="18"/>
                <w:szCs w:val="18"/>
                <w:vertAlign w:val="baseline"/>
                <w:lang w:val="en-US" w:eastAsia="zh-CN"/>
              </w:rPr>
              <w:t>2.1.1能分析工业自动控制系统电气控制原理</w:t>
            </w:r>
          </w:p>
          <w:p>
            <w:pPr>
              <w:rPr>
                <w:rFonts w:hint="default"/>
                <w:sz w:val="18"/>
                <w:szCs w:val="18"/>
                <w:vertAlign w:val="baseline"/>
                <w:lang w:val="en-US" w:eastAsia="zh-CN"/>
              </w:rPr>
            </w:pPr>
            <w:r>
              <w:rPr>
                <w:rFonts w:hint="default"/>
                <w:sz w:val="18"/>
                <w:szCs w:val="18"/>
                <w:vertAlign w:val="baseline"/>
                <w:lang w:val="en-US" w:eastAsia="zh-CN"/>
              </w:rPr>
              <w:t>2.1.2 能按控制要求测绘电气自动控制系统原理图</w:t>
            </w:r>
          </w:p>
          <w:p>
            <w:pPr>
              <w:rPr>
                <w:rFonts w:hint="default"/>
                <w:sz w:val="18"/>
                <w:szCs w:val="18"/>
                <w:vertAlign w:val="baseline"/>
                <w:lang w:val="en-US" w:eastAsia="zh-CN"/>
              </w:rPr>
            </w:pPr>
            <w:r>
              <w:rPr>
                <w:rFonts w:hint="default"/>
                <w:sz w:val="18"/>
                <w:szCs w:val="18"/>
                <w:vertAlign w:val="baseline"/>
                <w:lang w:val="en-US" w:eastAsia="zh-CN"/>
              </w:rPr>
              <w:t>2.1.3 能对电气自动控制系统提出技术改进建议</w:t>
            </w:r>
          </w:p>
        </w:tc>
        <w:tc>
          <w:tcPr>
            <w:tcW w:w="2621" w:type="dxa"/>
            <w:vAlign w:val="center"/>
          </w:tcPr>
          <w:p>
            <w:pPr>
              <w:jc w:val="both"/>
              <w:rPr>
                <w:rFonts w:hint="default"/>
                <w:sz w:val="18"/>
                <w:szCs w:val="18"/>
                <w:vertAlign w:val="baseline"/>
                <w:lang w:val="en-US" w:eastAsia="zh-CN"/>
              </w:rPr>
            </w:pPr>
            <w:r>
              <w:rPr>
                <w:rFonts w:hint="default"/>
                <w:sz w:val="18"/>
                <w:szCs w:val="18"/>
                <w:vertAlign w:val="baseline"/>
                <w:lang w:val="en-US" w:eastAsia="zh-CN"/>
              </w:rPr>
              <w:t>2.1.1电气测量基础知识</w:t>
            </w:r>
          </w:p>
          <w:p>
            <w:pPr>
              <w:jc w:val="both"/>
              <w:rPr>
                <w:rFonts w:hint="default"/>
                <w:sz w:val="18"/>
                <w:szCs w:val="18"/>
                <w:vertAlign w:val="baseline"/>
                <w:lang w:val="en-US" w:eastAsia="zh-CN"/>
              </w:rPr>
            </w:pPr>
            <w:r>
              <w:rPr>
                <w:rFonts w:hint="default"/>
                <w:sz w:val="18"/>
                <w:szCs w:val="18"/>
                <w:vertAlign w:val="baseline"/>
                <w:lang w:val="en-US" w:eastAsia="zh-CN"/>
              </w:rPr>
              <w:t>2.1.2自动控制基础知识</w:t>
            </w:r>
          </w:p>
          <w:p>
            <w:pPr>
              <w:jc w:val="both"/>
              <w:rPr>
                <w:rFonts w:hint="default"/>
                <w:sz w:val="18"/>
                <w:szCs w:val="18"/>
                <w:vertAlign w:val="baseline"/>
                <w:lang w:val="en-US" w:eastAsia="zh-CN"/>
              </w:rPr>
            </w:pPr>
            <w:r>
              <w:rPr>
                <w:rFonts w:hint="default"/>
                <w:sz w:val="18"/>
                <w:szCs w:val="18"/>
                <w:vertAlign w:val="baseline"/>
                <w:lang w:val="en-US" w:eastAsia="zh-CN"/>
              </w:rPr>
              <w:t>2.1.3自动控制系统性能指标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5" w:type="dxa"/>
            <w:vMerge w:val="continue"/>
            <w:vAlign w:val="center"/>
          </w:tcPr>
          <w:p>
            <w:pPr>
              <w:jc w:val="both"/>
              <w:rPr>
                <w:rFonts w:hint="eastAsia"/>
                <w:sz w:val="18"/>
                <w:szCs w:val="18"/>
                <w:vertAlign w:val="baseline"/>
                <w:lang w:val="en-US" w:eastAsia="zh-CN"/>
              </w:rPr>
            </w:pPr>
          </w:p>
        </w:tc>
        <w:tc>
          <w:tcPr>
            <w:tcW w:w="1860" w:type="dxa"/>
            <w:vAlign w:val="center"/>
          </w:tcPr>
          <w:p>
            <w:pPr>
              <w:jc w:val="both"/>
              <w:rPr>
                <w:rFonts w:hint="default"/>
                <w:sz w:val="18"/>
                <w:szCs w:val="18"/>
                <w:vertAlign w:val="baseline"/>
                <w:lang w:val="en-US" w:eastAsia="zh-CN"/>
              </w:rPr>
            </w:pPr>
            <w:r>
              <w:rPr>
                <w:rFonts w:hint="eastAsia"/>
                <w:sz w:val="18"/>
                <w:szCs w:val="18"/>
                <w:vertAlign w:val="baseline"/>
                <w:lang w:val="en-US" w:eastAsia="zh-CN"/>
              </w:rPr>
              <w:t>2.2工业控制网络系统调试与维修</w:t>
            </w:r>
          </w:p>
        </w:tc>
        <w:tc>
          <w:tcPr>
            <w:tcW w:w="3000" w:type="dxa"/>
          </w:tcPr>
          <w:p>
            <w:pPr>
              <w:rPr>
                <w:rFonts w:hint="default"/>
                <w:sz w:val="18"/>
                <w:szCs w:val="18"/>
                <w:vertAlign w:val="baseline"/>
                <w:lang w:val="en-US" w:eastAsia="zh-CN"/>
              </w:rPr>
            </w:pPr>
            <w:r>
              <w:rPr>
                <w:rFonts w:hint="default"/>
                <w:sz w:val="18"/>
                <w:szCs w:val="18"/>
                <w:vertAlign w:val="baseline"/>
                <w:lang w:val="en-US" w:eastAsia="zh-CN"/>
              </w:rPr>
              <w:t>2.2.1能分析工厂自动化系统的现场总线组成</w:t>
            </w:r>
          </w:p>
          <w:p>
            <w:pPr>
              <w:rPr>
                <w:rFonts w:hint="default"/>
                <w:sz w:val="18"/>
                <w:szCs w:val="18"/>
                <w:vertAlign w:val="baseline"/>
                <w:lang w:val="en-US" w:eastAsia="zh-CN"/>
              </w:rPr>
            </w:pPr>
            <w:r>
              <w:rPr>
                <w:rFonts w:hint="default"/>
                <w:sz w:val="18"/>
                <w:szCs w:val="18"/>
                <w:vertAlign w:val="baseline"/>
                <w:lang w:val="en-US" w:eastAsia="zh-CN"/>
              </w:rPr>
              <w:t>2.2.2能分析工厂自动化系统的工业以太网结构</w:t>
            </w:r>
          </w:p>
          <w:p>
            <w:pPr>
              <w:rPr>
                <w:rFonts w:hint="default"/>
                <w:sz w:val="18"/>
                <w:szCs w:val="18"/>
                <w:vertAlign w:val="baseline"/>
                <w:lang w:val="en-US" w:eastAsia="zh-CN"/>
              </w:rPr>
            </w:pPr>
            <w:r>
              <w:rPr>
                <w:rFonts w:hint="default"/>
                <w:sz w:val="18"/>
                <w:szCs w:val="18"/>
                <w:vertAlign w:val="baseline"/>
                <w:lang w:val="en-US" w:eastAsia="zh-CN"/>
              </w:rPr>
              <w:t>2.2.3 能根据要求选用通信设备、器件</w:t>
            </w:r>
          </w:p>
          <w:p>
            <w:pPr>
              <w:rPr>
                <w:rFonts w:hint="default"/>
                <w:sz w:val="18"/>
                <w:szCs w:val="18"/>
                <w:vertAlign w:val="baseline"/>
                <w:lang w:val="en-US" w:eastAsia="zh-CN"/>
              </w:rPr>
            </w:pPr>
            <w:r>
              <w:rPr>
                <w:rFonts w:hint="default"/>
                <w:sz w:val="18"/>
                <w:szCs w:val="18"/>
                <w:vertAlign w:val="baseline"/>
                <w:lang w:val="en-US" w:eastAsia="zh-CN"/>
              </w:rPr>
              <w:t>2.2.4 能选用数据传输介质，对网络进行布线、连接</w:t>
            </w:r>
          </w:p>
          <w:p>
            <w:pPr>
              <w:rPr>
                <w:rFonts w:hint="default"/>
                <w:sz w:val="18"/>
                <w:szCs w:val="18"/>
                <w:vertAlign w:val="baseline"/>
                <w:lang w:val="en-US" w:eastAsia="zh-CN"/>
              </w:rPr>
            </w:pPr>
            <w:r>
              <w:rPr>
                <w:rFonts w:hint="default"/>
                <w:sz w:val="18"/>
                <w:szCs w:val="18"/>
                <w:vertAlign w:val="baseline"/>
                <w:lang w:val="en-US" w:eastAsia="zh-CN"/>
              </w:rPr>
              <w:t>2.2.5 能对工业控制网络上的各节点进行组态、参数配</w:t>
            </w:r>
          </w:p>
          <w:p>
            <w:pPr>
              <w:rPr>
                <w:rFonts w:hint="default"/>
                <w:sz w:val="18"/>
                <w:szCs w:val="18"/>
                <w:vertAlign w:val="baseline"/>
                <w:lang w:val="en-US" w:eastAsia="zh-CN"/>
              </w:rPr>
            </w:pPr>
            <w:r>
              <w:rPr>
                <w:rFonts w:hint="default"/>
                <w:sz w:val="18"/>
                <w:szCs w:val="18"/>
                <w:vertAlign w:val="baseline"/>
                <w:lang w:val="en-US" w:eastAsia="zh-CN"/>
              </w:rPr>
              <w:t>2.2.6 能根据网络通信协议选择各控制节点之间的数据交换方式</w:t>
            </w:r>
          </w:p>
        </w:tc>
        <w:tc>
          <w:tcPr>
            <w:tcW w:w="2621" w:type="dxa"/>
            <w:vAlign w:val="center"/>
          </w:tcPr>
          <w:p>
            <w:pPr>
              <w:jc w:val="both"/>
              <w:rPr>
                <w:rFonts w:hint="default"/>
                <w:sz w:val="18"/>
                <w:szCs w:val="18"/>
                <w:vertAlign w:val="baseline"/>
                <w:lang w:val="en-US" w:eastAsia="zh-CN"/>
              </w:rPr>
            </w:pPr>
            <w:r>
              <w:rPr>
                <w:rFonts w:hint="default"/>
                <w:sz w:val="18"/>
                <w:szCs w:val="18"/>
                <w:vertAlign w:val="baseline"/>
                <w:lang w:val="en-US" w:eastAsia="zh-CN"/>
              </w:rPr>
              <w:t>2.2.1网络通信基础知</w:t>
            </w:r>
          </w:p>
          <w:p>
            <w:pPr>
              <w:jc w:val="both"/>
              <w:rPr>
                <w:rFonts w:hint="default"/>
                <w:sz w:val="18"/>
                <w:szCs w:val="18"/>
                <w:vertAlign w:val="baseline"/>
                <w:lang w:val="en-US" w:eastAsia="zh-CN"/>
              </w:rPr>
            </w:pPr>
            <w:r>
              <w:rPr>
                <w:rFonts w:hint="default"/>
                <w:sz w:val="18"/>
                <w:szCs w:val="18"/>
                <w:vertAlign w:val="baseline"/>
                <w:lang w:val="en-US" w:eastAsia="zh-CN"/>
              </w:rPr>
              <w:t>2.2.2 PROFIBUS 等现场总线应用基础知识</w:t>
            </w:r>
          </w:p>
          <w:p>
            <w:pPr>
              <w:jc w:val="both"/>
              <w:rPr>
                <w:rFonts w:hint="default"/>
                <w:sz w:val="18"/>
                <w:szCs w:val="18"/>
                <w:vertAlign w:val="baseline"/>
                <w:lang w:val="en-US" w:eastAsia="zh-CN"/>
              </w:rPr>
            </w:pPr>
            <w:r>
              <w:rPr>
                <w:rFonts w:hint="default"/>
                <w:sz w:val="18"/>
                <w:szCs w:val="18"/>
                <w:vertAlign w:val="baseline"/>
                <w:lang w:val="en-US" w:eastAsia="zh-CN"/>
              </w:rPr>
              <w:t>2.2.3 工业以太网应用基础知识</w:t>
            </w:r>
          </w:p>
          <w:p>
            <w:pPr>
              <w:jc w:val="both"/>
              <w:rPr>
                <w:rFonts w:hint="default"/>
                <w:sz w:val="18"/>
                <w:szCs w:val="18"/>
                <w:vertAlign w:val="baseline"/>
                <w:lang w:val="en-US" w:eastAsia="zh-CN"/>
              </w:rPr>
            </w:pPr>
            <w:r>
              <w:rPr>
                <w:rFonts w:hint="default"/>
                <w:sz w:val="18"/>
                <w:szCs w:val="18"/>
                <w:vertAlign w:val="baseline"/>
                <w:lang w:val="en-US" w:eastAsia="zh-CN"/>
              </w:rPr>
              <w:t>2.2.4 设备级网络通信硬件配置方法</w:t>
            </w:r>
          </w:p>
          <w:p>
            <w:pPr>
              <w:jc w:val="both"/>
              <w:rPr>
                <w:rFonts w:hint="default"/>
                <w:sz w:val="18"/>
                <w:szCs w:val="18"/>
                <w:vertAlign w:val="baseline"/>
                <w:lang w:val="en-US" w:eastAsia="zh-CN"/>
              </w:rPr>
            </w:pPr>
            <w:r>
              <w:rPr>
                <w:rFonts w:hint="default"/>
                <w:sz w:val="18"/>
                <w:szCs w:val="18"/>
                <w:vertAlign w:val="baseline"/>
                <w:lang w:val="en-US" w:eastAsia="zh-CN"/>
              </w:rPr>
              <w:t>2.2.5 设备级网络组态方法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5" w:type="dxa"/>
            <w:vAlign w:val="center"/>
          </w:tcPr>
          <w:p>
            <w:pPr>
              <w:jc w:val="both"/>
              <w:rPr>
                <w:rFonts w:hint="eastAsia"/>
                <w:sz w:val="18"/>
                <w:szCs w:val="18"/>
                <w:vertAlign w:val="baseline"/>
                <w:lang w:val="en-US" w:eastAsia="zh-CN"/>
              </w:rPr>
            </w:pPr>
          </w:p>
        </w:tc>
        <w:tc>
          <w:tcPr>
            <w:tcW w:w="1860" w:type="dxa"/>
            <w:vAlign w:val="center"/>
          </w:tcPr>
          <w:p>
            <w:pPr>
              <w:jc w:val="both"/>
              <w:rPr>
                <w:rFonts w:hint="default"/>
                <w:sz w:val="18"/>
                <w:szCs w:val="18"/>
                <w:vertAlign w:val="baseline"/>
                <w:lang w:val="en-US" w:eastAsia="zh-CN"/>
              </w:rPr>
            </w:pPr>
            <w:r>
              <w:rPr>
                <w:rFonts w:hint="eastAsia"/>
                <w:sz w:val="18"/>
                <w:szCs w:val="18"/>
                <w:vertAlign w:val="baseline"/>
                <w:lang w:val="en-US" w:eastAsia="zh-CN"/>
              </w:rPr>
              <w:t>2.3可编程控制系统调试与维修</w:t>
            </w:r>
          </w:p>
        </w:tc>
        <w:tc>
          <w:tcPr>
            <w:tcW w:w="3000" w:type="dxa"/>
          </w:tcPr>
          <w:p>
            <w:pPr>
              <w:rPr>
                <w:rFonts w:hint="default"/>
                <w:sz w:val="18"/>
                <w:szCs w:val="18"/>
                <w:vertAlign w:val="baseline"/>
                <w:lang w:val="en-US" w:eastAsia="zh-CN"/>
              </w:rPr>
            </w:pPr>
            <w:r>
              <w:rPr>
                <w:rFonts w:hint="default"/>
                <w:sz w:val="18"/>
                <w:szCs w:val="18"/>
                <w:vertAlign w:val="baseline"/>
                <w:lang w:val="en-US" w:eastAsia="zh-CN"/>
              </w:rPr>
              <w:t>2.3.1 能用可编程控制器特殊功能模块、功能指令对控制程序进行编制、修改</w:t>
            </w:r>
          </w:p>
          <w:p>
            <w:pPr>
              <w:rPr>
                <w:rFonts w:hint="default"/>
                <w:sz w:val="18"/>
                <w:szCs w:val="18"/>
                <w:vertAlign w:val="baseline"/>
                <w:lang w:val="en-US" w:eastAsia="zh-CN"/>
              </w:rPr>
            </w:pPr>
            <w:r>
              <w:rPr>
                <w:rFonts w:hint="default"/>
                <w:sz w:val="18"/>
                <w:szCs w:val="18"/>
                <w:vertAlign w:val="baseline"/>
                <w:lang w:val="en-US" w:eastAsia="zh-CN"/>
              </w:rPr>
              <w:t>2.3.2能调试、维修由可编程控制器、触摸屏、传感器、变频器、伺服系统、执行部件组成的多功能控制系统</w:t>
            </w:r>
          </w:p>
          <w:p>
            <w:pPr>
              <w:rPr>
                <w:rFonts w:hint="default"/>
                <w:sz w:val="18"/>
                <w:szCs w:val="18"/>
                <w:vertAlign w:val="baseline"/>
                <w:lang w:val="en-US" w:eastAsia="zh-CN"/>
              </w:rPr>
            </w:pPr>
            <w:r>
              <w:rPr>
                <w:rFonts w:hint="default"/>
                <w:sz w:val="18"/>
                <w:szCs w:val="18"/>
                <w:vertAlign w:val="baseline"/>
                <w:lang w:val="en-US" w:eastAsia="zh-CN"/>
              </w:rPr>
              <w:t>2.3.3 能设置可编程控制器之间、可编程控制器与其他智能设备之间的通信参数</w:t>
            </w:r>
          </w:p>
        </w:tc>
        <w:tc>
          <w:tcPr>
            <w:tcW w:w="2621" w:type="dxa"/>
            <w:vAlign w:val="center"/>
          </w:tcPr>
          <w:p>
            <w:pPr>
              <w:jc w:val="both"/>
              <w:rPr>
                <w:rFonts w:hint="default"/>
                <w:sz w:val="18"/>
                <w:szCs w:val="18"/>
                <w:vertAlign w:val="baseline"/>
                <w:lang w:val="en-US" w:eastAsia="zh-CN"/>
              </w:rPr>
            </w:pPr>
            <w:r>
              <w:rPr>
                <w:rFonts w:hint="default"/>
                <w:sz w:val="18"/>
                <w:szCs w:val="18"/>
                <w:vertAlign w:val="baseline"/>
                <w:lang w:val="en-US" w:eastAsia="zh-CN"/>
              </w:rPr>
              <w:t>2.3.1 特殊功能模块应用方法2.3.2 计算机通信知识</w:t>
            </w:r>
          </w:p>
          <w:p>
            <w:pPr>
              <w:jc w:val="both"/>
              <w:rPr>
                <w:rFonts w:hint="default"/>
                <w:sz w:val="18"/>
                <w:szCs w:val="18"/>
                <w:vertAlign w:val="baseline"/>
                <w:lang w:val="en-US" w:eastAsia="zh-CN"/>
              </w:rPr>
            </w:pPr>
            <w:r>
              <w:rPr>
                <w:rFonts w:hint="default"/>
                <w:sz w:val="18"/>
                <w:szCs w:val="18"/>
                <w:vertAlign w:val="baseline"/>
                <w:lang w:val="en-US" w:eastAsia="zh-CN"/>
              </w:rPr>
              <w:t>2.3.3 串行通信基础知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5" w:type="dxa"/>
            <w:vMerge w:val="restart"/>
            <w:vAlign w:val="center"/>
          </w:tcPr>
          <w:p>
            <w:pPr>
              <w:jc w:val="both"/>
              <w:rPr>
                <w:rFonts w:hint="default"/>
                <w:sz w:val="18"/>
                <w:szCs w:val="18"/>
                <w:vertAlign w:val="baseline"/>
                <w:lang w:val="en-US" w:eastAsia="zh-CN"/>
              </w:rPr>
            </w:pPr>
            <w:r>
              <w:rPr>
                <w:rFonts w:hint="eastAsia"/>
                <w:sz w:val="18"/>
                <w:szCs w:val="18"/>
                <w:vertAlign w:val="baseline"/>
                <w:lang w:val="en-US" w:eastAsia="zh-CN"/>
              </w:rPr>
              <w:t>3.培训与技术管理</w:t>
            </w:r>
          </w:p>
        </w:tc>
        <w:tc>
          <w:tcPr>
            <w:tcW w:w="1860" w:type="dxa"/>
            <w:vAlign w:val="center"/>
          </w:tcPr>
          <w:p>
            <w:pPr>
              <w:jc w:val="both"/>
              <w:rPr>
                <w:rFonts w:hint="default"/>
                <w:sz w:val="18"/>
                <w:szCs w:val="18"/>
                <w:vertAlign w:val="baseline"/>
                <w:lang w:val="en-US" w:eastAsia="zh-CN"/>
              </w:rPr>
            </w:pPr>
            <w:r>
              <w:rPr>
                <w:rFonts w:hint="eastAsia"/>
                <w:sz w:val="18"/>
                <w:szCs w:val="18"/>
                <w:vertAlign w:val="baseline"/>
                <w:lang w:val="en-US" w:eastAsia="zh-CN"/>
              </w:rPr>
              <w:t>3.1培训指导</w:t>
            </w:r>
          </w:p>
        </w:tc>
        <w:tc>
          <w:tcPr>
            <w:tcW w:w="3000" w:type="dxa"/>
          </w:tcPr>
          <w:p>
            <w:pPr>
              <w:rPr>
                <w:rFonts w:hint="default"/>
                <w:sz w:val="18"/>
                <w:szCs w:val="18"/>
                <w:vertAlign w:val="baseline"/>
                <w:lang w:val="en-US" w:eastAsia="zh-CN"/>
              </w:rPr>
            </w:pPr>
            <w:r>
              <w:rPr>
                <w:rFonts w:hint="default"/>
                <w:sz w:val="18"/>
                <w:szCs w:val="18"/>
                <w:vertAlign w:val="baseline"/>
                <w:lang w:val="en-US" w:eastAsia="zh-CN"/>
              </w:rPr>
              <w:t>3.1.1 能制定培训方案</w:t>
            </w:r>
          </w:p>
          <w:p>
            <w:pPr>
              <w:rPr>
                <w:rFonts w:hint="default"/>
                <w:sz w:val="18"/>
                <w:szCs w:val="18"/>
                <w:vertAlign w:val="baseline"/>
                <w:lang w:val="en-US" w:eastAsia="zh-CN"/>
              </w:rPr>
            </w:pPr>
            <w:r>
              <w:rPr>
                <w:rFonts w:hint="default"/>
                <w:sz w:val="18"/>
                <w:szCs w:val="18"/>
                <w:vertAlign w:val="baseline"/>
                <w:lang w:val="en-US" w:eastAsia="zh-CN"/>
              </w:rPr>
              <w:t>3.1.2 能对本职业二级技师及以下级别人员进行理论培训</w:t>
            </w:r>
          </w:p>
          <w:p>
            <w:pPr>
              <w:rPr>
                <w:rFonts w:hint="default"/>
                <w:sz w:val="18"/>
                <w:szCs w:val="18"/>
                <w:vertAlign w:val="baseline"/>
                <w:lang w:val="en-US" w:eastAsia="zh-CN"/>
              </w:rPr>
            </w:pPr>
            <w:r>
              <w:rPr>
                <w:rFonts w:hint="default"/>
                <w:sz w:val="18"/>
                <w:szCs w:val="18"/>
                <w:vertAlign w:val="baseline"/>
                <w:lang w:val="en-US" w:eastAsia="zh-CN"/>
              </w:rPr>
              <w:t>3.1.3 能对本职业二级技师及以下级别人员进行操作技能指导</w:t>
            </w:r>
          </w:p>
        </w:tc>
        <w:tc>
          <w:tcPr>
            <w:tcW w:w="2621" w:type="dxa"/>
            <w:vAlign w:val="center"/>
          </w:tcPr>
          <w:p>
            <w:pPr>
              <w:jc w:val="both"/>
              <w:rPr>
                <w:rFonts w:hint="default"/>
                <w:sz w:val="18"/>
                <w:szCs w:val="18"/>
                <w:vertAlign w:val="baseline"/>
                <w:lang w:val="en-US" w:eastAsia="zh-CN"/>
              </w:rPr>
            </w:pPr>
            <w:r>
              <w:rPr>
                <w:rFonts w:hint="eastAsia"/>
                <w:sz w:val="18"/>
                <w:szCs w:val="18"/>
                <w:vertAlign w:val="baseline"/>
                <w:lang w:val="en-US" w:eastAsia="zh-CN"/>
              </w:rPr>
              <w:t>培训方案制定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95" w:type="dxa"/>
            <w:vMerge w:val="continue"/>
            <w:vAlign w:val="center"/>
          </w:tcPr>
          <w:p>
            <w:pPr>
              <w:jc w:val="both"/>
              <w:rPr>
                <w:rFonts w:hint="eastAsia"/>
                <w:sz w:val="18"/>
                <w:szCs w:val="18"/>
                <w:vertAlign w:val="baseline"/>
                <w:lang w:val="en-US" w:eastAsia="zh-CN"/>
              </w:rPr>
            </w:pPr>
          </w:p>
        </w:tc>
        <w:tc>
          <w:tcPr>
            <w:tcW w:w="1860" w:type="dxa"/>
            <w:vAlign w:val="center"/>
          </w:tcPr>
          <w:p>
            <w:pPr>
              <w:jc w:val="both"/>
              <w:rPr>
                <w:rFonts w:hint="default"/>
                <w:sz w:val="18"/>
                <w:szCs w:val="18"/>
                <w:vertAlign w:val="baseline"/>
                <w:lang w:val="en-US" w:eastAsia="zh-CN"/>
              </w:rPr>
            </w:pPr>
            <w:r>
              <w:rPr>
                <w:rFonts w:hint="eastAsia"/>
                <w:sz w:val="18"/>
                <w:szCs w:val="18"/>
                <w:vertAlign w:val="baseline"/>
                <w:lang w:val="en-US" w:eastAsia="zh-CN"/>
              </w:rPr>
              <w:t>3.2技术管理</w:t>
            </w:r>
          </w:p>
        </w:tc>
        <w:tc>
          <w:tcPr>
            <w:tcW w:w="3000" w:type="dxa"/>
          </w:tcPr>
          <w:p>
            <w:pPr>
              <w:rPr>
                <w:rFonts w:hint="default"/>
                <w:sz w:val="18"/>
                <w:szCs w:val="18"/>
                <w:vertAlign w:val="baseline"/>
                <w:lang w:val="en-US" w:eastAsia="zh-CN"/>
              </w:rPr>
            </w:pPr>
            <w:r>
              <w:rPr>
                <w:rFonts w:hint="default"/>
                <w:sz w:val="18"/>
                <w:szCs w:val="18"/>
                <w:vertAlign w:val="baseline"/>
                <w:lang w:val="en-US" w:eastAsia="zh-CN"/>
              </w:rPr>
              <w:t>3.2.1能编写电气控制系统安装工艺、验收方案</w:t>
            </w:r>
          </w:p>
          <w:p>
            <w:pPr>
              <w:rPr>
                <w:rFonts w:hint="default"/>
                <w:sz w:val="18"/>
                <w:szCs w:val="18"/>
                <w:vertAlign w:val="baseline"/>
                <w:lang w:val="en-US" w:eastAsia="zh-CN"/>
              </w:rPr>
            </w:pPr>
            <w:r>
              <w:rPr>
                <w:rFonts w:hint="default"/>
                <w:sz w:val="18"/>
                <w:szCs w:val="18"/>
                <w:vertAlign w:val="baseline"/>
                <w:lang w:val="en-US" w:eastAsia="zh-CN"/>
              </w:rPr>
              <w:t>3.2.2能对工艺线路、控制方案等提出优化建议3.2.3 能对技术改造项目进行成本核算</w:t>
            </w:r>
          </w:p>
        </w:tc>
        <w:tc>
          <w:tcPr>
            <w:tcW w:w="2621" w:type="dxa"/>
            <w:vAlign w:val="center"/>
          </w:tcPr>
          <w:p>
            <w:pPr>
              <w:jc w:val="both"/>
              <w:rPr>
                <w:rFonts w:hint="default"/>
                <w:sz w:val="18"/>
                <w:szCs w:val="18"/>
                <w:vertAlign w:val="baseline"/>
                <w:lang w:val="en-US" w:eastAsia="zh-CN"/>
              </w:rPr>
            </w:pPr>
            <w:r>
              <w:rPr>
                <w:rFonts w:hint="default"/>
                <w:sz w:val="18"/>
                <w:szCs w:val="18"/>
                <w:vertAlign w:val="baseline"/>
                <w:lang w:val="en-US" w:eastAsia="zh-CN"/>
              </w:rPr>
              <w:t>3.2.1安装工艺编写方法</w:t>
            </w:r>
          </w:p>
          <w:p>
            <w:pPr>
              <w:jc w:val="both"/>
              <w:rPr>
                <w:rFonts w:hint="default"/>
                <w:sz w:val="18"/>
                <w:szCs w:val="18"/>
                <w:vertAlign w:val="baseline"/>
                <w:lang w:val="en-US" w:eastAsia="zh-CN"/>
              </w:rPr>
            </w:pPr>
            <w:r>
              <w:rPr>
                <w:rFonts w:hint="default"/>
                <w:sz w:val="18"/>
                <w:szCs w:val="18"/>
                <w:vertAlign w:val="baseline"/>
                <w:lang w:val="en-US" w:eastAsia="zh-CN"/>
              </w:rPr>
              <w:t>3.2.2 设备验收报告编写方法3.2.3 项目改造成本核算方法</w:t>
            </w:r>
          </w:p>
        </w:tc>
      </w:tr>
    </w:tbl>
    <w:p>
      <w:pPr>
        <w:rPr>
          <w:rFonts w:hint="default"/>
          <w:sz w:val="18"/>
          <w:szCs w:val="18"/>
          <w:lang w:val="en-US" w:eastAsia="zh-CN"/>
        </w:rPr>
      </w:pPr>
    </w:p>
    <w:p>
      <w:pPr>
        <w:rPr>
          <w:rFonts w:hint="eastAsia"/>
          <w:sz w:val="28"/>
          <w:szCs w:val="28"/>
          <w:lang w:val="en-US" w:eastAsia="zh-CN"/>
        </w:rPr>
      </w:pPr>
      <w:r>
        <w:rPr>
          <w:rFonts w:hint="eastAsia"/>
          <w:sz w:val="28"/>
          <w:szCs w:val="28"/>
          <w:lang w:val="en-US" w:eastAsia="zh-CN"/>
        </w:rPr>
        <w:br w:type="page"/>
      </w:r>
    </w:p>
    <w:p>
      <w:pPr>
        <w:numPr>
          <w:ilvl w:val="0"/>
          <w:numId w:val="0"/>
        </w:numPr>
        <w:ind w:leftChars="1100"/>
        <w:rPr>
          <w:rFonts w:hint="eastAsia"/>
          <w:sz w:val="28"/>
          <w:szCs w:val="28"/>
        </w:rPr>
      </w:pPr>
      <w:r>
        <w:rPr>
          <w:rFonts w:hint="eastAsia"/>
          <w:sz w:val="28"/>
          <w:szCs w:val="28"/>
          <w:lang w:val="en-US" w:eastAsia="zh-CN"/>
        </w:rPr>
        <w:t>4.权</w:t>
      </w:r>
      <w:r>
        <w:rPr>
          <w:sz w:val="28"/>
          <w:szCs w:val="28"/>
        </w:rPr>
        <w:t xml:space="preserve"> </w:t>
      </w:r>
      <w:r>
        <w:rPr>
          <w:rFonts w:hint="eastAsia"/>
          <w:sz w:val="28"/>
          <w:szCs w:val="28"/>
        </w:rPr>
        <w:t>重</w:t>
      </w:r>
      <w:r>
        <w:rPr>
          <w:sz w:val="28"/>
          <w:szCs w:val="28"/>
        </w:rPr>
        <w:t xml:space="preserve"> </w:t>
      </w:r>
      <w:r>
        <w:rPr>
          <w:rFonts w:hint="eastAsia"/>
          <w:sz w:val="28"/>
          <w:szCs w:val="28"/>
        </w:rPr>
        <w:t>表</w:t>
      </w:r>
    </w:p>
    <w:p>
      <w:pPr>
        <w:rPr>
          <w:rFonts w:hint="eastAsia"/>
        </w:rPr>
      </w:pPr>
      <w:r>
        <w:rPr>
          <w:rFonts w:hint="eastAsia"/>
          <w:sz w:val="21"/>
          <w:szCs w:val="21"/>
        </w:rPr>
        <w:t>知识</w:t>
      </w:r>
      <w:r>
        <w:rPr>
          <w:rFonts w:hint="eastAsia"/>
          <w:sz w:val="21"/>
          <w:szCs w:val="21"/>
          <w:lang w:eastAsia="zh-CN"/>
        </w:rPr>
        <w:t>技能</w:t>
      </w:r>
      <w:r>
        <w:rPr>
          <w:rFonts w:hint="eastAsia"/>
          <w:sz w:val="21"/>
          <w:szCs w:val="21"/>
          <w:lang w:val="en-US" w:eastAsia="zh-CN"/>
        </w:rPr>
        <w:t>权重表</w:t>
      </w:r>
    </w:p>
    <w:tbl>
      <w:tblPr>
        <w:tblStyle w:val="8"/>
        <w:tblpPr w:leftFromText="180" w:rightFromText="180" w:vertAnchor="text" w:horzAnchor="page" w:tblpX="1376" w:tblpY="400"/>
        <w:tblOverlap w:val="never"/>
        <w:tblW w:w="9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0"/>
        <w:gridCol w:w="1850"/>
        <w:gridCol w:w="1260"/>
        <w:gridCol w:w="1260"/>
        <w:gridCol w:w="1230"/>
        <w:gridCol w:w="1207"/>
        <w:gridCol w:w="1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2830" w:type="dxa"/>
            <w:gridSpan w:val="2"/>
            <w:vAlign w:val="center"/>
          </w:tcPr>
          <w:p>
            <w:pPr>
              <w:ind w:firstLine="1620" w:firstLineChars="900"/>
              <w:jc w:val="both"/>
              <w:rPr>
                <w:rFonts w:hint="default"/>
                <w:sz w:val="18"/>
                <w:szCs w:val="18"/>
                <w:vertAlign w:val="baseline"/>
                <w:lang w:val="en-US" w:eastAsia="zh-CN"/>
              </w:rPr>
            </w:pPr>
            <w:r>
              <w:rPr>
                <w:sz w:val="18"/>
              </w:rPr>
              <mc:AlternateContent>
                <mc:Choice Requires="wps">
                  <w:drawing>
                    <wp:anchor distT="0" distB="0" distL="114300" distR="114300" simplePos="0" relativeHeight="251660288" behindDoc="0" locked="0" layoutInCell="1" allowOverlap="1">
                      <wp:simplePos x="0" y="0"/>
                      <wp:positionH relativeFrom="column">
                        <wp:posOffset>-53975</wp:posOffset>
                      </wp:positionH>
                      <wp:positionV relativeFrom="page">
                        <wp:posOffset>3810</wp:posOffset>
                      </wp:positionV>
                      <wp:extent cx="1790700" cy="390525"/>
                      <wp:effectExtent l="1270" t="4445" r="17780" b="5080"/>
                      <wp:wrapNone/>
                      <wp:docPr id="2" name="直接连接符 2"/>
                      <wp:cNvGraphicFramePr/>
                      <a:graphic xmlns:a="http://schemas.openxmlformats.org/drawingml/2006/main">
                        <a:graphicData uri="http://schemas.microsoft.com/office/word/2010/wordprocessingShape">
                          <wps:wsp>
                            <wps:cNvCnPr/>
                            <wps:spPr>
                              <a:xfrm>
                                <a:off x="766445" y="8225790"/>
                                <a:ext cx="1790700" cy="390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4.25pt;margin-top:0.3pt;height:30.75pt;width:141pt;mso-position-vertical-relative:page;z-index:251660288;mso-width-relative:page;mso-height-relative:page;" filled="f" stroked="t" coordsize="21600,21600" o:gfxdata="UEsFBgAAAAAAAAAAAAAAAAAAAAAAAFBLAwQKAAAAAACHTuJAAAAAAAAAAAAAAAAABAAAAGRycy9Q&#10;SwMEFAAAAAgAh07iQKiSjjjTAAAABgEAAA8AAABkcnMvZG93bnJldi54bWxNjk1PwzAQRO9I/Adr&#10;kbhUrZ1UlCrE6QHIjQsFxHUbL0lEvE5j9wN+PcsJjk8zmnnl5uwHdaQp9oEtZAsDirgJrufWwutL&#10;PV+DignZ4RCYLHxRhE11eVFi4cKJn+m4Ta2SEY4FWuhSGgutY9ORx7gII7FkH2HymASnVrsJTzLu&#10;B50bs9Iee5aHDke676j53B68hVi/0b7+njUz875sA+X7h6dHtPb6KjN3oBKd018ZfvVFHSpx2oUD&#10;u6gGC/P1jTQtrEBJmt8uBXeCeQa6KvV//eoHUEsDBBQAAAAIAIdO4kBqZQwmAAIAAOMDAAAOAAAA&#10;ZHJzL2Uyb0RvYy54bWytU0tu2zAQ3RfoHQjua8lqZMeC5SxipJt+DLQ9AE1REgH+wGEs+xK9QIHu&#10;2lWX3ec2TY/RIaUkbbrJolpQw8eZx3lPo/XFUStyEB6kNTWdz3JKhOG2kaar6ccPVy/OKYHATMOU&#10;NaKmJwH0YvP82XpwlShsb1UjPEESA9XgatqH4KosA94LzWBmnTB42FqvWcCt77LGswHZtcqKPF9k&#10;g/WN85YLAES34yGdGP1TCG3bSi62ll9rYcLI6oViASVBLx3QTeq2bQUP79oWRCCqpqg0pBUvwXgf&#10;12yzZlXnmesln1pgT2nhkSbNpMFL76m2LDBy7eU/VFpyb8G2YcatzkYhyRFUMc8fefO+Z04kLWg1&#10;uHvT4f/R8reHnSeyqWlBiWEaP/jt5x8/P339dfMF19vv30gRTRocVJh7aXZ+2oHb+aj42Hod36iF&#10;HGu6XCzOzkpKTjU9L4pyuZo8FsdAOJ7PEVnmaD/HjJervCzKyJ89EDkP4ZWwmsSgpkqa6AGr2OE1&#10;hDH1LiXCxl5JpRBnlTJkqOkqUhLOcDZbnAkMtUN9YDpKmOpw6HnwiRGskk2sjsXgu/2l8uTA4qik&#10;Z0zqWSNGdFUiPI4MsPDGNiM8z+9wVDHRJEV/8ceetwz6sSYdTcKVwexo8GhpjPa2OSWnE47fPvFN&#10;cxqH6899qn74Nze/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KiSjjjTAAAABgEAAA8AAAAAAAAA&#10;AQAgAAAAOAAAAGRycy9kb3ducmV2LnhtbFBLAQIUABQAAAAIAIdO4kBqZQwmAAIAAOMDAAAOAAAA&#10;AAAAAAEAIAAAADgBAABkcnMvZTJvRG9jLnhtbFBLBQYAAAAABgAGAFkBAACqBQAAAAA=&#10;">
                      <v:fill on="f" focussize="0,0"/>
                      <v:stroke color="#000000 [3200]" joinstyle="round"/>
                      <v:imagedata o:title=""/>
                      <o:lock v:ext="edit" aspectratio="f"/>
                    </v:line>
                  </w:pict>
                </mc:Fallback>
              </mc:AlternateContent>
            </w:r>
            <w:r>
              <w:rPr>
                <w:rFonts w:hint="eastAsia"/>
                <w:sz w:val="18"/>
                <w:szCs w:val="18"/>
                <w:vertAlign w:val="baseline"/>
                <w:lang w:val="en-US" w:eastAsia="zh-CN"/>
              </w:rPr>
              <w:t>技能等级</w:t>
            </w:r>
          </w:p>
          <w:p>
            <w:pPr>
              <w:jc w:val="both"/>
              <w:rPr>
                <w:rFonts w:hint="eastAsia" w:eastAsia="宋体"/>
                <w:sz w:val="18"/>
                <w:szCs w:val="18"/>
                <w:vertAlign w:val="baseline"/>
                <w:lang w:val="en-US" w:eastAsia="zh-CN"/>
              </w:rPr>
            </w:pPr>
            <w:r>
              <w:rPr>
                <w:rFonts w:hint="eastAsia"/>
                <w:sz w:val="18"/>
                <w:szCs w:val="18"/>
                <w:vertAlign w:val="baseline"/>
                <w:lang w:val="en-US" w:eastAsia="zh-CN"/>
              </w:rPr>
              <w:t>项目</w:t>
            </w:r>
          </w:p>
        </w:tc>
        <w:tc>
          <w:tcPr>
            <w:tcW w:w="1260" w:type="dxa"/>
            <w:vAlign w:val="center"/>
          </w:tcPr>
          <w:p>
            <w:pPr>
              <w:jc w:val="center"/>
              <w:rPr>
                <w:rFonts w:hint="default" w:eastAsia="宋体"/>
                <w:sz w:val="18"/>
                <w:szCs w:val="18"/>
                <w:vertAlign w:val="baseline"/>
                <w:lang w:val="en-US" w:eastAsia="zh-CN"/>
              </w:rPr>
            </w:pPr>
            <w:r>
              <w:rPr>
                <w:rFonts w:hint="eastAsia"/>
                <w:sz w:val="18"/>
                <w:szCs w:val="18"/>
                <w:vertAlign w:val="baseline"/>
                <w:lang w:val="en-US" w:eastAsia="zh-CN"/>
              </w:rPr>
              <w:t>五级/初级工（%）</w:t>
            </w:r>
          </w:p>
        </w:tc>
        <w:tc>
          <w:tcPr>
            <w:tcW w:w="1260" w:type="dxa"/>
            <w:vAlign w:val="center"/>
          </w:tcPr>
          <w:p>
            <w:pPr>
              <w:jc w:val="center"/>
              <w:rPr>
                <w:rFonts w:hint="default" w:eastAsia="宋体"/>
                <w:sz w:val="18"/>
                <w:szCs w:val="18"/>
                <w:vertAlign w:val="baseline"/>
                <w:lang w:val="en-US" w:eastAsia="zh-CN"/>
              </w:rPr>
            </w:pPr>
            <w:r>
              <w:rPr>
                <w:rFonts w:hint="eastAsia"/>
                <w:sz w:val="18"/>
                <w:szCs w:val="18"/>
                <w:vertAlign w:val="baseline"/>
                <w:lang w:val="en-US" w:eastAsia="zh-CN"/>
              </w:rPr>
              <w:t>四级/中级工（%）</w:t>
            </w:r>
          </w:p>
        </w:tc>
        <w:tc>
          <w:tcPr>
            <w:tcW w:w="1230" w:type="dxa"/>
            <w:vAlign w:val="center"/>
          </w:tcPr>
          <w:p>
            <w:pPr>
              <w:jc w:val="center"/>
              <w:rPr>
                <w:rFonts w:hint="eastAsia" w:eastAsia="宋体"/>
                <w:sz w:val="18"/>
                <w:szCs w:val="18"/>
                <w:vertAlign w:val="baseline"/>
                <w:lang w:val="en-US" w:eastAsia="zh-CN"/>
              </w:rPr>
            </w:pPr>
            <w:r>
              <w:rPr>
                <w:rFonts w:hint="eastAsia"/>
                <w:sz w:val="18"/>
                <w:szCs w:val="18"/>
                <w:vertAlign w:val="baseline"/>
                <w:lang w:val="en-US" w:eastAsia="zh-CN"/>
              </w:rPr>
              <w:t>三级/高级工（%）</w:t>
            </w:r>
          </w:p>
        </w:tc>
        <w:tc>
          <w:tcPr>
            <w:tcW w:w="1207"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二级/技师（%）</w:t>
            </w:r>
          </w:p>
        </w:tc>
        <w:tc>
          <w:tcPr>
            <w:tcW w:w="1433"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一级/高级技师（%）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980" w:type="dxa"/>
            <w:vMerge w:val="restart"/>
            <w:vAlign w:val="center"/>
          </w:tcPr>
          <w:p>
            <w:pPr>
              <w:jc w:val="center"/>
              <w:rPr>
                <w:rFonts w:hint="default" w:eastAsia="宋体"/>
                <w:sz w:val="18"/>
                <w:szCs w:val="18"/>
                <w:vertAlign w:val="baseline"/>
                <w:lang w:val="en-US" w:eastAsia="zh-CN"/>
              </w:rPr>
            </w:pPr>
            <w:r>
              <w:rPr>
                <w:rFonts w:hint="eastAsia"/>
                <w:sz w:val="18"/>
                <w:szCs w:val="18"/>
                <w:vertAlign w:val="baseline"/>
                <w:lang w:val="en-US" w:eastAsia="zh-CN"/>
              </w:rPr>
              <w:t>基本要求</w:t>
            </w:r>
          </w:p>
        </w:tc>
        <w:tc>
          <w:tcPr>
            <w:tcW w:w="1850" w:type="dxa"/>
            <w:vAlign w:val="center"/>
          </w:tcPr>
          <w:p>
            <w:pPr>
              <w:jc w:val="center"/>
              <w:rPr>
                <w:sz w:val="18"/>
                <w:szCs w:val="18"/>
                <w:vertAlign w:val="baseline"/>
              </w:rPr>
            </w:pPr>
            <w:r>
              <w:rPr>
                <w:rFonts w:hint="eastAsia"/>
                <w:sz w:val="18"/>
                <w:szCs w:val="18"/>
                <w:vertAlign w:val="baseline"/>
              </w:rPr>
              <w:t>职业道德</w:t>
            </w:r>
          </w:p>
        </w:tc>
        <w:tc>
          <w:tcPr>
            <w:tcW w:w="1260" w:type="dxa"/>
            <w:vAlign w:val="center"/>
          </w:tcPr>
          <w:p>
            <w:pPr>
              <w:jc w:val="center"/>
              <w:rPr>
                <w:rFonts w:hint="default" w:eastAsia="宋体"/>
                <w:sz w:val="18"/>
                <w:szCs w:val="18"/>
                <w:vertAlign w:val="baseline"/>
                <w:lang w:val="en-US" w:eastAsia="zh-CN"/>
              </w:rPr>
            </w:pPr>
            <w:r>
              <w:rPr>
                <w:rFonts w:hint="eastAsia"/>
                <w:sz w:val="18"/>
                <w:szCs w:val="18"/>
                <w:vertAlign w:val="baseline"/>
                <w:lang w:val="en-US" w:eastAsia="zh-CN"/>
              </w:rPr>
              <w:t>10</w:t>
            </w:r>
          </w:p>
        </w:tc>
        <w:tc>
          <w:tcPr>
            <w:tcW w:w="1260" w:type="dxa"/>
            <w:vAlign w:val="center"/>
          </w:tcPr>
          <w:p>
            <w:pPr>
              <w:jc w:val="center"/>
              <w:rPr>
                <w:rFonts w:hint="default" w:ascii="Calibri" w:hAnsi="Calibri" w:eastAsia="宋体" w:cs="Times New Roman"/>
                <w:kern w:val="2"/>
                <w:sz w:val="18"/>
                <w:szCs w:val="18"/>
                <w:vertAlign w:val="baseline"/>
                <w:lang w:val="en-US" w:eastAsia="zh-CN" w:bidi="ar-SA"/>
              </w:rPr>
            </w:pPr>
            <w:r>
              <w:rPr>
                <w:rFonts w:hint="eastAsia"/>
                <w:sz w:val="18"/>
                <w:szCs w:val="18"/>
                <w:vertAlign w:val="baseline"/>
                <w:lang w:val="en-US" w:eastAsia="zh-CN"/>
              </w:rPr>
              <w:t>10</w:t>
            </w:r>
          </w:p>
        </w:tc>
        <w:tc>
          <w:tcPr>
            <w:tcW w:w="1230" w:type="dxa"/>
            <w:vAlign w:val="center"/>
          </w:tcPr>
          <w:p>
            <w:pPr>
              <w:jc w:val="center"/>
              <w:rPr>
                <w:rFonts w:hint="default" w:ascii="Calibri" w:hAnsi="Calibri" w:eastAsia="宋体" w:cs="Times New Roman"/>
                <w:kern w:val="2"/>
                <w:sz w:val="18"/>
                <w:szCs w:val="18"/>
                <w:vertAlign w:val="baseline"/>
                <w:lang w:val="en-US" w:eastAsia="zh-CN" w:bidi="ar-SA"/>
              </w:rPr>
            </w:pPr>
            <w:r>
              <w:rPr>
                <w:rFonts w:hint="eastAsia"/>
                <w:sz w:val="18"/>
                <w:szCs w:val="18"/>
                <w:vertAlign w:val="baseline"/>
                <w:lang w:val="en-US" w:eastAsia="zh-CN"/>
              </w:rPr>
              <w:t>10</w:t>
            </w:r>
          </w:p>
        </w:tc>
        <w:tc>
          <w:tcPr>
            <w:tcW w:w="1207"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10</w:t>
            </w:r>
          </w:p>
        </w:tc>
        <w:tc>
          <w:tcPr>
            <w:tcW w:w="1433"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980" w:type="dxa"/>
            <w:vMerge w:val="continue"/>
            <w:vAlign w:val="center"/>
          </w:tcPr>
          <w:p>
            <w:pPr>
              <w:jc w:val="center"/>
              <w:rPr>
                <w:sz w:val="18"/>
                <w:szCs w:val="18"/>
                <w:vertAlign w:val="baseline"/>
              </w:rPr>
            </w:pPr>
          </w:p>
        </w:tc>
        <w:tc>
          <w:tcPr>
            <w:tcW w:w="1850" w:type="dxa"/>
            <w:vAlign w:val="center"/>
          </w:tcPr>
          <w:p>
            <w:pPr>
              <w:jc w:val="center"/>
              <w:rPr>
                <w:sz w:val="18"/>
                <w:szCs w:val="18"/>
                <w:vertAlign w:val="baseline"/>
              </w:rPr>
            </w:pPr>
            <w:r>
              <w:rPr>
                <w:rFonts w:hint="eastAsia"/>
                <w:sz w:val="18"/>
                <w:szCs w:val="18"/>
                <w:vertAlign w:val="baseline"/>
              </w:rPr>
              <w:t>基础知识</w:t>
            </w:r>
          </w:p>
        </w:tc>
        <w:tc>
          <w:tcPr>
            <w:tcW w:w="1260" w:type="dxa"/>
            <w:vAlign w:val="center"/>
          </w:tcPr>
          <w:p>
            <w:pPr>
              <w:jc w:val="center"/>
              <w:rPr>
                <w:rFonts w:hint="default" w:eastAsia="宋体"/>
                <w:sz w:val="18"/>
                <w:szCs w:val="18"/>
                <w:vertAlign w:val="baseline"/>
                <w:lang w:val="en-US" w:eastAsia="zh-CN"/>
              </w:rPr>
            </w:pPr>
            <w:r>
              <w:rPr>
                <w:rFonts w:hint="eastAsia"/>
                <w:sz w:val="18"/>
                <w:szCs w:val="18"/>
                <w:vertAlign w:val="baseline"/>
                <w:lang w:val="en-US" w:eastAsia="zh-CN"/>
              </w:rPr>
              <w:t>10</w:t>
            </w:r>
          </w:p>
        </w:tc>
        <w:tc>
          <w:tcPr>
            <w:tcW w:w="1260" w:type="dxa"/>
            <w:vAlign w:val="center"/>
          </w:tcPr>
          <w:p>
            <w:pPr>
              <w:jc w:val="center"/>
              <w:rPr>
                <w:rFonts w:hint="default" w:ascii="Calibri" w:hAnsi="Calibri" w:eastAsia="宋体" w:cs="Times New Roman"/>
                <w:kern w:val="2"/>
                <w:sz w:val="18"/>
                <w:szCs w:val="18"/>
                <w:vertAlign w:val="baseline"/>
                <w:lang w:val="en-US" w:eastAsia="zh-CN" w:bidi="ar-SA"/>
              </w:rPr>
            </w:pPr>
            <w:r>
              <w:rPr>
                <w:rFonts w:hint="eastAsia"/>
                <w:sz w:val="18"/>
                <w:szCs w:val="18"/>
                <w:vertAlign w:val="baseline"/>
                <w:lang w:val="en-US" w:eastAsia="zh-CN"/>
              </w:rPr>
              <w:t>10</w:t>
            </w:r>
          </w:p>
        </w:tc>
        <w:tc>
          <w:tcPr>
            <w:tcW w:w="1230" w:type="dxa"/>
            <w:vAlign w:val="center"/>
          </w:tcPr>
          <w:p>
            <w:pPr>
              <w:jc w:val="center"/>
              <w:rPr>
                <w:rFonts w:hint="default" w:ascii="Calibri" w:hAnsi="Calibri" w:eastAsia="宋体" w:cs="Times New Roman"/>
                <w:kern w:val="2"/>
                <w:sz w:val="18"/>
                <w:szCs w:val="18"/>
                <w:vertAlign w:val="baseline"/>
                <w:lang w:val="en-US" w:eastAsia="zh-CN" w:bidi="ar-SA"/>
              </w:rPr>
            </w:pPr>
            <w:r>
              <w:rPr>
                <w:rFonts w:hint="eastAsia"/>
                <w:sz w:val="18"/>
                <w:szCs w:val="18"/>
                <w:vertAlign w:val="baseline"/>
                <w:lang w:val="en-US" w:eastAsia="zh-CN"/>
              </w:rPr>
              <w:t>10</w:t>
            </w:r>
          </w:p>
        </w:tc>
        <w:tc>
          <w:tcPr>
            <w:tcW w:w="1207"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10</w:t>
            </w:r>
          </w:p>
        </w:tc>
        <w:tc>
          <w:tcPr>
            <w:tcW w:w="1433"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0" w:hRule="atLeast"/>
        </w:trPr>
        <w:tc>
          <w:tcPr>
            <w:tcW w:w="980" w:type="dxa"/>
            <w:vMerge w:val="restart"/>
            <w:vAlign w:val="center"/>
          </w:tcPr>
          <w:p>
            <w:pPr>
              <w:jc w:val="center"/>
              <w:rPr>
                <w:rFonts w:hint="eastAsia"/>
                <w:sz w:val="18"/>
                <w:szCs w:val="18"/>
                <w:vertAlign w:val="baseline"/>
              </w:rPr>
            </w:pPr>
          </w:p>
          <w:p>
            <w:pPr>
              <w:jc w:val="both"/>
              <w:rPr>
                <w:rFonts w:hint="eastAsia"/>
                <w:sz w:val="18"/>
                <w:szCs w:val="18"/>
                <w:vertAlign w:val="baseline"/>
              </w:rPr>
            </w:pPr>
          </w:p>
          <w:p>
            <w:pPr>
              <w:jc w:val="center"/>
              <w:rPr>
                <w:rFonts w:hint="eastAsia"/>
                <w:sz w:val="18"/>
                <w:szCs w:val="18"/>
                <w:vertAlign w:val="baseline"/>
              </w:rPr>
            </w:pPr>
            <w:r>
              <w:rPr>
                <w:rFonts w:hint="eastAsia"/>
                <w:sz w:val="18"/>
                <w:szCs w:val="18"/>
                <w:vertAlign w:val="baseline"/>
              </w:rPr>
              <w:t>相关</w:t>
            </w:r>
          </w:p>
          <w:p>
            <w:pPr>
              <w:jc w:val="center"/>
              <w:rPr>
                <w:rFonts w:hint="eastAsia"/>
                <w:sz w:val="18"/>
                <w:szCs w:val="18"/>
                <w:vertAlign w:val="baseline"/>
              </w:rPr>
            </w:pPr>
            <w:r>
              <w:rPr>
                <w:rFonts w:hint="eastAsia"/>
                <w:sz w:val="18"/>
                <w:szCs w:val="18"/>
                <w:vertAlign w:val="baseline"/>
              </w:rPr>
              <w:t>知识</w:t>
            </w:r>
          </w:p>
          <w:p>
            <w:pPr>
              <w:jc w:val="center"/>
              <w:rPr>
                <w:rFonts w:hint="eastAsia" w:eastAsia="宋体"/>
                <w:sz w:val="18"/>
                <w:szCs w:val="18"/>
                <w:vertAlign w:val="baseline"/>
                <w:lang w:eastAsia="zh-CN"/>
              </w:rPr>
            </w:pPr>
            <w:r>
              <w:rPr>
                <w:rFonts w:hint="eastAsia"/>
                <w:sz w:val="18"/>
                <w:szCs w:val="18"/>
                <w:vertAlign w:val="baseline"/>
                <w:lang w:eastAsia="zh-CN"/>
              </w:rPr>
              <w:t>技能</w:t>
            </w:r>
          </w:p>
          <w:p>
            <w:pPr>
              <w:jc w:val="center"/>
              <w:rPr>
                <w:rFonts w:hint="eastAsia"/>
                <w:sz w:val="18"/>
                <w:szCs w:val="18"/>
                <w:vertAlign w:val="baseline"/>
                <w:lang w:val="en-US" w:eastAsia="zh-CN"/>
              </w:rPr>
            </w:pPr>
            <w:r>
              <w:rPr>
                <w:rFonts w:hint="eastAsia"/>
                <w:sz w:val="18"/>
                <w:szCs w:val="18"/>
                <w:vertAlign w:val="baseline"/>
                <w:lang w:val="en-US" w:eastAsia="zh-CN"/>
              </w:rPr>
              <w:t>要求</w:t>
            </w:r>
          </w:p>
          <w:p>
            <w:pPr>
              <w:jc w:val="center"/>
              <w:rPr>
                <w:rFonts w:hint="eastAsia"/>
                <w:sz w:val="18"/>
                <w:szCs w:val="18"/>
                <w:vertAlign w:val="baseline"/>
                <w:lang w:val="en-US" w:eastAsia="zh-CN"/>
              </w:rPr>
            </w:pPr>
          </w:p>
          <w:p>
            <w:pPr>
              <w:jc w:val="center"/>
              <w:rPr>
                <w:rFonts w:hint="eastAsia"/>
                <w:sz w:val="18"/>
                <w:szCs w:val="18"/>
                <w:vertAlign w:val="baseline"/>
                <w:lang w:val="en-US" w:eastAsia="zh-CN"/>
              </w:rPr>
            </w:pPr>
          </w:p>
        </w:tc>
        <w:tc>
          <w:tcPr>
            <w:tcW w:w="1850" w:type="dxa"/>
            <w:vAlign w:val="center"/>
          </w:tcPr>
          <w:p>
            <w:pPr>
              <w:jc w:val="center"/>
              <w:rPr>
                <w:rFonts w:hint="default" w:eastAsia="宋体"/>
                <w:sz w:val="18"/>
                <w:szCs w:val="18"/>
                <w:vertAlign w:val="baseline"/>
                <w:lang w:val="en-US" w:eastAsia="zh-CN"/>
              </w:rPr>
            </w:pPr>
            <w:r>
              <w:rPr>
                <w:rFonts w:hint="eastAsia"/>
                <w:sz w:val="18"/>
                <w:szCs w:val="18"/>
                <w:vertAlign w:val="baseline"/>
                <w:lang w:val="en-US" w:eastAsia="zh-CN"/>
              </w:rPr>
              <w:t>电子安装和线路敷设</w:t>
            </w:r>
          </w:p>
        </w:tc>
        <w:tc>
          <w:tcPr>
            <w:tcW w:w="1260" w:type="dxa"/>
            <w:vAlign w:val="center"/>
          </w:tcPr>
          <w:p>
            <w:pPr>
              <w:jc w:val="center"/>
              <w:rPr>
                <w:rFonts w:hint="default" w:eastAsia="宋体"/>
                <w:sz w:val="18"/>
                <w:szCs w:val="18"/>
                <w:vertAlign w:val="baseline"/>
                <w:lang w:val="en-US" w:eastAsia="zh-CN"/>
              </w:rPr>
            </w:pPr>
            <w:r>
              <w:rPr>
                <w:rFonts w:hint="eastAsia"/>
                <w:sz w:val="18"/>
                <w:szCs w:val="18"/>
                <w:vertAlign w:val="baseline"/>
                <w:lang w:val="en-US" w:eastAsia="zh-CN"/>
              </w:rPr>
              <w:t>30</w:t>
            </w:r>
          </w:p>
        </w:tc>
        <w:tc>
          <w:tcPr>
            <w:tcW w:w="1260" w:type="dxa"/>
            <w:vAlign w:val="center"/>
          </w:tcPr>
          <w:p>
            <w:pPr>
              <w:jc w:val="center"/>
              <w:rPr>
                <w:rFonts w:hint="default" w:ascii="Calibri" w:hAnsi="Calibri" w:eastAsia="宋体" w:cs="Times New Roman"/>
                <w:kern w:val="2"/>
                <w:sz w:val="18"/>
                <w:szCs w:val="18"/>
                <w:vertAlign w:val="baseline"/>
                <w:lang w:val="en-US" w:eastAsia="zh-CN" w:bidi="ar-SA"/>
              </w:rPr>
            </w:pPr>
            <w:r>
              <w:rPr>
                <w:rFonts w:hint="eastAsia"/>
                <w:sz w:val="18"/>
                <w:szCs w:val="18"/>
                <w:vertAlign w:val="baseline"/>
                <w:lang w:val="en-US" w:eastAsia="zh-CN"/>
              </w:rPr>
              <w:t>--</w:t>
            </w:r>
          </w:p>
        </w:tc>
        <w:tc>
          <w:tcPr>
            <w:tcW w:w="1230" w:type="dxa"/>
            <w:vAlign w:val="center"/>
          </w:tcPr>
          <w:p>
            <w:pPr>
              <w:jc w:val="center"/>
              <w:rPr>
                <w:rFonts w:hint="default" w:ascii="Calibri" w:hAnsi="Calibri" w:eastAsia="宋体" w:cs="Times New Roman"/>
                <w:kern w:val="2"/>
                <w:sz w:val="18"/>
                <w:szCs w:val="18"/>
                <w:vertAlign w:val="baseline"/>
                <w:lang w:val="en-US" w:eastAsia="zh-CN" w:bidi="ar-SA"/>
              </w:rPr>
            </w:pPr>
            <w:r>
              <w:rPr>
                <w:rFonts w:hint="eastAsia"/>
                <w:sz w:val="18"/>
                <w:szCs w:val="18"/>
                <w:vertAlign w:val="baseline"/>
                <w:lang w:val="en-US" w:eastAsia="zh-CN"/>
              </w:rPr>
              <w:t>--</w:t>
            </w:r>
          </w:p>
        </w:tc>
        <w:tc>
          <w:tcPr>
            <w:tcW w:w="1207"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433"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980" w:type="dxa"/>
            <w:vMerge w:val="continue"/>
            <w:vAlign w:val="center"/>
          </w:tcPr>
          <w:p>
            <w:pPr>
              <w:jc w:val="center"/>
              <w:rPr>
                <w:sz w:val="18"/>
                <w:szCs w:val="18"/>
                <w:vertAlign w:val="baseline"/>
              </w:rPr>
            </w:pPr>
          </w:p>
        </w:tc>
        <w:tc>
          <w:tcPr>
            <w:tcW w:w="1850" w:type="dxa"/>
            <w:vAlign w:val="center"/>
          </w:tcPr>
          <w:p>
            <w:pPr>
              <w:jc w:val="center"/>
              <w:rPr>
                <w:rFonts w:hint="default" w:eastAsia="宋体"/>
                <w:sz w:val="18"/>
                <w:szCs w:val="18"/>
                <w:vertAlign w:val="baseline"/>
                <w:lang w:val="en-US" w:eastAsia="zh-CN"/>
              </w:rPr>
            </w:pPr>
            <w:r>
              <w:rPr>
                <w:rFonts w:hint="eastAsia"/>
                <w:sz w:val="18"/>
                <w:szCs w:val="18"/>
                <w:vertAlign w:val="baseline"/>
                <w:lang w:val="en-US" w:eastAsia="zh-CN"/>
              </w:rPr>
              <w:t>继电控制电路装调维修</w:t>
            </w:r>
          </w:p>
        </w:tc>
        <w:tc>
          <w:tcPr>
            <w:tcW w:w="1260" w:type="dxa"/>
            <w:vAlign w:val="center"/>
          </w:tcPr>
          <w:p>
            <w:pPr>
              <w:jc w:val="center"/>
              <w:rPr>
                <w:rFonts w:hint="default" w:eastAsia="宋体"/>
                <w:sz w:val="18"/>
                <w:szCs w:val="18"/>
                <w:vertAlign w:val="baseline"/>
                <w:lang w:val="en-US" w:eastAsia="zh-CN"/>
              </w:rPr>
            </w:pPr>
            <w:r>
              <w:rPr>
                <w:rFonts w:hint="eastAsia"/>
                <w:sz w:val="18"/>
                <w:szCs w:val="18"/>
                <w:vertAlign w:val="baseline"/>
                <w:lang w:val="en-US" w:eastAsia="zh-CN"/>
              </w:rPr>
              <w:t>30</w:t>
            </w:r>
          </w:p>
        </w:tc>
        <w:tc>
          <w:tcPr>
            <w:tcW w:w="1260" w:type="dxa"/>
            <w:vAlign w:val="center"/>
          </w:tcPr>
          <w:p>
            <w:pPr>
              <w:jc w:val="center"/>
              <w:rPr>
                <w:rFonts w:hint="default" w:ascii="Calibri" w:hAnsi="Calibri" w:eastAsia="宋体" w:cs="Times New Roman"/>
                <w:kern w:val="2"/>
                <w:sz w:val="18"/>
                <w:szCs w:val="18"/>
                <w:vertAlign w:val="baseline"/>
                <w:lang w:val="en-US" w:eastAsia="zh-CN" w:bidi="ar-SA"/>
              </w:rPr>
            </w:pPr>
            <w:r>
              <w:rPr>
                <w:rFonts w:hint="eastAsia"/>
                <w:sz w:val="18"/>
                <w:szCs w:val="18"/>
                <w:vertAlign w:val="baseline"/>
                <w:lang w:val="en-US" w:eastAsia="zh-CN"/>
              </w:rPr>
              <w:t>25</w:t>
            </w:r>
          </w:p>
        </w:tc>
        <w:tc>
          <w:tcPr>
            <w:tcW w:w="1230" w:type="dxa"/>
            <w:vAlign w:val="center"/>
          </w:tcPr>
          <w:p>
            <w:pPr>
              <w:jc w:val="center"/>
              <w:rPr>
                <w:rFonts w:hint="default" w:ascii="Calibri" w:hAnsi="Calibri" w:eastAsia="宋体" w:cs="Times New Roman"/>
                <w:kern w:val="2"/>
                <w:sz w:val="18"/>
                <w:szCs w:val="18"/>
                <w:vertAlign w:val="baseline"/>
                <w:lang w:val="en-US" w:eastAsia="zh-CN" w:bidi="ar-SA"/>
              </w:rPr>
            </w:pPr>
            <w:r>
              <w:rPr>
                <w:rFonts w:hint="eastAsia"/>
                <w:sz w:val="18"/>
                <w:szCs w:val="18"/>
                <w:vertAlign w:val="baseline"/>
                <w:lang w:val="en-US" w:eastAsia="zh-CN"/>
              </w:rPr>
              <w:t>10</w:t>
            </w:r>
          </w:p>
        </w:tc>
        <w:tc>
          <w:tcPr>
            <w:tcW w:w="1207"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433"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980" w:type="dxa"/>
            <w:vMerge w:val="continue"/>
            <w:vAlign w:val="center"/>
          </w:tcPr>
          <w:p>
            <w:pPr>
              <w:jc w:val="center"/>
              <w:rPr>
                <w:sz w:val="18"/>
                <w:szCs w:val="18"/>
                <w:vertAlign w:val="baseline"/>
              </w:rPr>
            </w:pPr>
          </w:p>
        </w:tc>
        <w:tc>
          <w:tcPr>
            <w:tcW w:w="1850" w:type="dxa"/>
            <w:vAlign w:val="center"/>
          </w:tcPr>
          <w:p>
            <w:pPr>
              <w:jc w:val="center"/>
              <w:rPr>
                <w:rFonts w:hint="default" w:eastAsia="宋体"/>
                <w:sz w:val="18"/>
                <w:szCs w:val="18"/>
                <w:vertAlign w:val="baseline"/>
                <w:lang w:val="en-US" w:eastAsia="zh-CN"/>
              </w:rPr>
            </w:pPr>
            <w:r>
              <w:rPr>
                <w:rFonts w:hint="eastAsia"/>
                <w:sz w:val="18"/>
                <w:szCs w:val="18"/>
                <w:vertAlign w:val="baseline"/>
                <w:lang w:val="en-US" w:eastAsia="zh-CN"/>
              </w:rPr>
              <w:t>电气设备（装置）装调维修</w:t>
            </w:r>
          </w:p>
        </w:tc>
        <w:tc>
          <w:tcPr>
            <w:tcW w:w="1260" w:type="dxa"/>
            <w:vAlign w:val="center"/>
          </w:tcPr>
          <w:p>
            <w:pPr>
              <w:jc w:val="center"/>
              <w:rPr>
                <w:rFonts w:hint="default" w:eastAsia="宋体"/>
                <w:sz w:val="18"/>
                <w:szCs w:val="18"/>
                <w:vertAlign w:val="baseline"/>
                <w:lang w:val="en-US" w:eastAsia="zh-CN"/>
              </w:rPr>
            </w:pPr>
            <w:r>
              <w:rPr>
                <w:rFonts w:hint="eastAsia"/>
                <w:sz w:val="18"/>
                <w:szCs w:val="18"/>
                <w:vertAlign w:val="baseline"/>
                <w:lang w:val="en-US" w:eastAsia="zh-CN"/>
              </w:rPr>
              <w:t>--</w:t>
            </w:r>
          </w:p>
        </w:tc>
        <w:tc>
          <w:tcPr>
            <w:tcW w:w="1260" w:type="dxa"/>
            <w:vAlign w:val="center"/>
          </w:tcPr>
          <w:p>
            <w:pPr>
              <w:jc w:val="center"/>
              <w:rPr>
                <w:rFonts w:hint="default" w:ascii="Calibri" w:hAnsi="Calibri" w:eastAsia="宋体" w:cs="Times New Roman"/>
                <w:kern w:val="2"/>
                <w:sz w:val="18"/>
                <w:szCs w:val="18"/>
                <w:vertAlign w:val="baseline"/>
                <w:lang w:val="en-US" w:eastAsia="zh-CN" w:bidi="ar-SA"/>
              </w:rPr>
            </w:pPr>
            <w:r>
              <w:rPr>
                <w:rFonts w:hint="eastAsia"/>
                <w:sz w:val="18"/>
                <w:szCs w:val="18"/>
                <w:vertAlign w:val="baseline"/>
                <w:lang w:val="en-US" w:eastAsia="zh-CN"/>
              </w:rPr>
              <w:t>20</w:t>
            </w:r>
          </w:p>
        </w:tc>
        <w:tc>
          <w:tcPr>
            <w:tcW w:w="1230" w:type="dxa"/>
            <w:vAlign w:val="center"/>
          </w:tcPr>
          <w:p>
            <w:pPr>
              <w:jc w:val="center"/>
              <w:rPr>
                <w:rFonts w:hint="default" w:ascii="Calibri" w:hAnsi="Calibri" w:eastAsia="宋体" w:cs="Times New Roman"/>
                <w:kern w:val="2"/>
                <w:sz w:val="18"/>
                <w:szCs w:val="18"/>
                <w:vertAlign w:val="baseline"/>
                <w:lang w:val="en-US" w:eastAsia="zh-CN" w:bidi="ar-SA"/>
              </w:rPr>
            </w:pPr>
            <w:r>
              <w:rPr>
                <w:rFonts w:hint="eastAsia"/>
                <w:sz w:val="18"/>
                <w:szCs w:val="18"/>
                <w:vertAlign w:val="baseline"/>
                <w:lang w:val="en-US" w:eastAsia="zh-CN"/>
              </w:rPr>
              <w:t>20</w:t>
            </w:r>
          </w:p>
        </w:tc>
        <w:tc>
          <w:tcPr>
            <w:tcW w:w="1207"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20</w:t>
            </w:r>
          </w:p>
        </w:tc>
        <w:tc>
          <w:tcPr>
            <w:tcW w:w="1433"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980" w:type="dxa"/>
            <w:vMerge w:val="continue"/>
            <w:vAlign w:val="center"/>
          </w:tcPr>
          <w:p>
            <w:pPr>
              <w:jc w:val="center"/>
              <w:rPr>
                <w:sz w:val="18"/>
                <w:szCs w:val="18"/>
                <w:vertAlign w:val="baseline"/>
              </w:rPr>
            </w:pPr>
          </w:p>
        </w:tc>
        <w:tc>
          <w:tcPr>
            <w:tcW w:w="185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自动控制电路装调维修</w:t>
            </w:r>
          </w:p>
        </w:tc>
        <w:tc>
          <w:tcPr>
            <w:tcW w:w="126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26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25</w:t>
            </w:r>
          </w:p>
        </w:tc>
        <w:tc>
          <w:tcPr>
            <w:tcW w:w="123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15</w:t>
            </w:r>
          </w:p>
        </w:tc>
        <w:tc>
          <w:tcPr>
            <w:tcW w:w="1207"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10</w:t>
            </w:r>
          </w:p>
        </w:tc>
        <w:tc>
          <w:tcPr>
            <w:tcW w:w="1433"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0" w:hRule="atLeast"/>
        </w:trPr>
        <w:tc>
          <w:tcPr>
            <w:tcW w:w="980" w:type="dxa"/>
            <w:vMerge w:val="continue"/>
            <w:vAlign w:val="center"/>
          </w:tcPr>
          <w:p>
            <w:pPr>
              <w:jc w:val="center"/>
              <w:rPr>
                <w:sz w:val="18"/>
                <w:szCs w:val="18"/>
                <w:vertAlign w:val="baseline"/>
              </w:rPr>
            </w:pPr>
          </w:p>
        </w:tc>
        <w:tc>
          <w:tcPr>
            <w:tcW w:w="185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基本电子电路装调维修</w:t>
            </w:r>
          </w:p>
        </w:tc>
        <w:tc>
          <w:tcPr>
            <w:tcW w:w="126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20</w:t>
            </w:r>
          </w:p>
        </w:tc>
        <w:tc>
          <w:tcPr>
            <w:tcW w:w="126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10</w:t>
            </w:r>
          </w:p>
        </w:tc>
        <w:tc>
          <w:tcPr>
            <w:tcW w:w="123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207"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433"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980" w:type="dxa"/>
            <w:vMerge w:val="continue"/>
            <w:vAlign w:val="center"/>
          </w:tcPr>
          <w:p>
            <w:pPr>
              <w:jc w:val="center"/>
              <w:rPr>
                <w:sz w:val="18"/>
                <w:szCs w:val="18"/>
                <w:vertAlign w:val="baseline"/>
              </w:rPr>
            </w:pPr>
          </w:p>
        </w:tc>
        <w:tc>
          <w:tcPr>
            <w:tcW w:w="185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应用电子电路调试维修</w:t>
            </w:r>
          </w:p>
        </w:tc>
        <w:tc>
          <w:tcPr>
            <w:tcW w:w="126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26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23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15</w:t>
            </w:r>
          </w:p>
        </w:tc>
        <w:tc>
          <w:tcPr>
            <w:tcW w:w="1207"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15</w:t>
            </w:r>
          </w:p>
        </w:tc>
        <w:tc>
          <w:tcPr>
            <w:tcW w:w="1433"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980" w:type="dxa"/>
            <w:vMerge w:val="continue"/>
            <w:vAlign w:val="center"/>
          </w:tcPr>
          <w:p>
            <w:pPr>
              <w:jc w:val="center"/>
              <w:rPr>
                <w:sz w:val="18"/>
                <w:szCs w:val="18"/>
                <w:vertAlign w:val="baseline"/>
              </w:rPr>
            </w:pPr>
          </w:p>
        </w:tc>
        <w:tc>
          <w:tcPr>
            <w:tcW w:w="185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交直流传动系统装调维修</w:t>
            </w:r>
          </w:p>
        </w:tc>
        <w:tc>
          <w:tcPr>
            <w:tcW w:w="126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26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23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20</w:t>
            </w:r>
          </w:p>
        </w:tc>
        <w:tc>
          <w:tcPr>
            <w:tcW w:w="1207"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433"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980" w:type="dxa"/>
            <w:vMerge w:val="continue"/>
            <w:vAlign w:val="center"/>
          </w:tcPr>
          <w:p>
            <w:pPr>
              <w:jc w:val="center"/>
              <w:rPr>
                <w:sz w:val="18"/>
                <w:szCs w:val="18"/>
                <w:vertAlign w:val="baseline"/>
              </w:rPr>
            </w:pPr>
          </w:p>
        </w:tc>
        <w:tc>
          <w:tcPr>
            <w:tcW w:w="185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交直流传动及伺服系统调试维修</w:t>
            </w:r>
          </w:p>
        </w:tc>
        <w:tc>
          <w:tcPr>
            <w:tcW w:w="126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26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23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207"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25</w:t>
            </w:r>
          </w:p>
        </w:tc>
        <w:tc>
          <w:tcPr>
            <w:tcW w:w="1433"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0" w:hRule="atLeast"/>
        </w:trPr>
        <w:tc>
          <w:tcPr>
            <w:tcW w:w="980" w:type="dxa"/>
            <w:vMerge w:val="continue"/>
            <w:vAlign w:val="center"/>
          </w:tcPr>
          <w:p>
            <w:pPr>
              <w:jc w:val="center"/>
              <w:rPr>
                <w:sz w:val="18"/>
                <w:szCs w:val="18"/>
                <w:vertAlign w:val="baseline"/>
              </w:rPr>
            </w:pPr>
          </w:p>
        </w:tc>
        <w:tc>
          <w:tcPr>
            <w:tcW w:w="1850" w:type="dxa"/>
            <w:vAlign w:val="center"/>
          </w:tcPr>
          <w:p>
            <w:pPr>
              <w:jc w:val="center"/>
              <w:rPr>
                <w:rFonts w:hint="default" w:eastAsia="宋体"/>
                <w:sz w:val="18"/>
                <w:szCs w:val="18"/>
                <w:vertAlign w:val="baseline"/>
                <w:lang w:val="en-US" w:eastAsia="zh-CN"/>
              </w:rPr>
            </w:pPr>
            <w:r>
              <w:rPr>
                <w:rFonts w:hint="eastAsia"/>
                <w:sz w:val="18"/>
                <w:szCs w:val="18"/>
                <w:vertAlign w:val="baseline"/>
                <w:lang w:val="en-US" w:eastAsia="zh-CN"/>
              </w:rPr>
              <w:t>电气自动控制系统调试维修</w:t>
            </w:r>
          </w:p>
        </w:tc>
        <w:tc>
          <w:tcPr>
            <w:tcW w:w="1260" w:type="dxa"/>
            <w:vAlign w:val="center"/>
          </w:tcPr>
          <w:p>
            <w:pPr>
              <w:jc w:val="center"/>
              <w:rPr>
                <w:rFonts w:hint="default" w:eastAsia="宋体"/>
                <w:sz w:val="18"/>
                <w:szCs w:val="18"/>
                <w:vertAlign w:val="baseline"/>
                <w:lang w:val="en-US" w:eastAsia="zh-CN"/>
              </w:rPr>
            </w:pPr>
            <w:r>
              <w:rPr>
                <w:rFonts w:hint="eastAsia"/>
                <w:sz w:val="18"/>
                <w:szCs w:val="18"/>
                <w:vertAlign w:val="baseline"/>
                <w:lang w:val="en-US" w:eastAsia="zh-CN"/>
              </w:rPr>
              <w:t>--</w:t>
            </w:r>
          </w:p>
        </w:tc>
        <w:tc>
          <w:tcPr>
            <w:tcW w:w="1260" w:type="dxa"/>
            <w:vAlign w:val="center"/>
          </w:tcPr>
          <w:p>
            <w:pPr>
              <w:jc w:val="center"/>
              <w:rPr>
                <w:rFonts w:hint="default" w:ascii="Calibri" w:hAnsi="Calibri" w:eastAsia="宋体" w:cs="Times New Roman"/>
                <w:kern w:val="2"/>
                <w:sz w:val="18"/>
                <w:szCs w:val="18"/>
                <w:vertAlign w:val="baseline"/>
                <w:lang w:val="en-US" w:eastAsia="zh-CN" w:bidi="ar-SA"/>
              </w:rPr>
            </w:pPr>
            <w:r>
              <w:rPr>
                <w:rFonts w:hint="eastAsia" w:cs="Times New Roman"/>
                <w:kern w:val="2"/>
                <w:sz w:val="18"/>
                <w:szCs w:val="18"/>
                <w:vertAlign w:val="baseline"/>
                <w:lang w:val="en-US" w:eastAsia="zh-CN" w:bidi="ar-SA"/>
              </w:rPr>
              <w:t>--</w:t>
            </w:r>
          </w:p>
        </w:tc>
        <w:tc>
          <w:tcPr>
            <w:tcW w:w="1230" w:type="dxa"/>
            <w:vAlign w:val="center"/>
          </w:tcPr>
          <w:p>
            <w:pPr>
              <w:jc w:val="center"/>
              <w:rPr>
                <w:rFonts w:hint="default" w:ascii="Calibri" w:hAnsi="Calibri" w:eastAsia="宋体" w:cs="Times New Roman"/>
                <w:kern w:val="2"/>
                <w:sz w:val="18"/>
                <w:szCs w:val="18"/>
                <w:vertAlign w:val="baseline"/>
                <w:lang w:val="en-US" w:eastAsia="zh-CN" w:bidi="ar-SA"/>
              </w:rPr>
            </w:pPr>
            <w:r>
              <w:rPr>
                <w:rFonts w:hint="eastAsia"/>
                <w:sz w:val="18"/>
                <w:szCs w:val="18"/>
                <w:vertAlign w:val="baseline"/>
                <w:lang w:val="en-US" w:eastAsia="zh-CN"/>
              </w:rPr>
              <w:t>--</w:t>
            </w:r>
          </w:p>
        </w:tc>
        <w:tc>
          <w:tcPr>
            <w:tcW w:w="1207"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433"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980" w:type="dxa"/>
            <w:vMerge w:val="continue"/>
            <w:vAlign w:val="center"/>
          </w:tcPr>
          <w:p>
            <w:pPr>
              <w:jc w:val="center"/>
              <w:rPr>
                <w:sz w:val="18"/>
                <w:szCs w:val="18"/>
                <w:vertAlign w:val="baseline"/>
              </w:rPr>
            </w:pPr>
          </w:p>
        </w:tc>
        <w:tc>
          <w:tcPr>
            <w:tcW w:w="1850" w:type="dxa"/>
            <w:vAlign w:val="center"/>
          </w:tcPr>
          <w:p>
            <w:pPr>
              <w:jc w:val="center"/>
              <w:rPr>
                <w:rFonts w:hint="default" w:eastAsia="宋体"/>
                <w:sz w:val="18"/>
                <w:szCs w:val="18"/>
                <w:vertAlign w:val="baseline"/>
                <w:lang w:val="en-US" w:eastAsia="zh-CN"/>
              </w:rPr>
            </w:pPr>
            <w:r>
              <w:rPr>
                <w:rFonts w:hint="eastAsia"/>
                <w:sz w:val="18"/>
                <w:szCs w:val="18"/>
                <w:vertAlign w:val="baseline"/>
                <w:lang w:val="en-US" w:eastAsia="zh-CN"/>
              </w:rPr>
              <w:t>培训与技术管理</w:t>
            </w:r>
          </w:p>
        </w:tc>
        <w:tc>
          <w:tcPr>
            <w:tcW w:w="126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26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230"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w:t>
            </w:r>
          </w:p>
        </w:tc>
        <w:tc>
          <w:tcPr>
            <w:tcW w:w="1207"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10</w:t>
            </w:r>
          </w:p>
        </w:tc>
        <w:tc>
          <w:tcPr>
            <w:tcW w:w="1433"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830" w:type="dxa"/>
            <w:gridSpan w:val="2"/>
            <w:vAlign w:val="center"/>
          </w:tcPr>
          <w:p>
            <w:pPr>
              <w:jc w:val="center"/>
              <w:rPr>
                <w:rFonts w:hint="eastAsia" w:eastAsia="宋体"/>
                <w:sz w:val="18"/>
                <w:szCs w:val="18"/>
                <w:vertAlign w:val="baseline"/>
                <w:lang w:val="en-US" w:eastAsia="zh-CN"/>
              </w:rPr>
            </w:pPr>
            <w:r>
              <w:rPr>
                <w:rFonts w:hint="eastAsia"/>
                <w:sz w:val="18"/>
                <w:szCs w:val="18"/>
                <w:vertAlign w:val="baseline"/>
                <w:lang w:val="en-US" w:eastAsia="zh-CN"/>
              </w:rPr>
              <w:t>合计：</w:t>
            </w:r>
          </w:p>
        </w:tc>
        <w:tc>
          <w:tcPr>
            <w:tcW w:w="1260" w:type="dxa"/>
            <w:vAlign w:val="center"/>
          </w:tcPr>
          <w:p>
            <w:pPr>
              <w:jc w:val="center"/>
              <w:rPr>
                <w:rFonts w:hint="default" w:eastAsia="宋体"/>
                <w:sz w:val="18"/>
                <w:szCs w:val="18"/>
                <w:vertAlign w:val="baseline"/>
                <w:lang w:val="en-US" w:eastAsia="zh-CN"/>
              </w:rPr>
            </w:pPr>
            <w:r>
              <w:rPr>
                <w:rFonts w:hint="eastAsia"/>
                <w:sz w:val="18"/>
                <w:szCs w:val="18"/>
                <w:vertAlign w:val="baseline"/>
                <w:lang w:val="en-US" w:eastAsia="zh-CN"/>
              </w:rPr>
              <w:t>100</w:t>
            </w:r>
          </w:p>
        </w:tc>
        <w:tc>
          <w:tcPr>
            <w:tcW w:w="1260" w:type="dxa"/>
            <w:vAlign w:val="center"/>
          </w:tcPr>
          <w:p>
            <w:pPr>
              <w:jc w:val="center"/>
              <w:rPr>
                <w:sz w:val="18"/>
                <w:szCs w:val="18"/>
                <w:vertAlign w:val="baseline"/>
              </w:rPr>
            </w:pPr>
            <w:r>
              <w:rPr>
                <w:rFonts w:hint="eastAsia"/>
                <w:sz w:val="18"/>
                <w:szCs w:val="18"/>
                <w:vertAlign w:val="baseline"/>
                <w:lang w:val="en-US" w:eastAsia="zh-CN"/>
              </w:rPr>
              <w:t>100</w:t>
            </w:r>
          </w:p>
        </w:tc>
        <w:tc>
          <w:tcPr>
            <w:tcW w:w="1230" w:type="dxa"/>
            <w:vAlign w:val="center"/>
          </w:tcPr>
          <w:p>
            <w:pPr>
              <w:jc w:val="center"/>
              <w:rPr>
                <w:sz w:val="18"/>
                <w:szCs w:val="18"/>
                <w:vertAlign w:val="baseline"/>
              </w:rPr>
            </w:pPr>
            <w:r>
              <w:rPr>
                <w:rFonts w:hint="eastAsia"/>
                <w:sz w:val="18"/>
                <w:szCs w:val="18"/>
                <w:vertAlign w:val="baseline"/>
                <w:lang w:val="en-US" w:eastAsia="zh-CN"/>
              </w:rPr>
              <w:t>100</w:t>
            </w:r>
          </w:p>
        </w:tc>
        <w:tc>
          <w:tcPr>
            <w:tcW w:w="1207"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100</w:t>
            </w:r>
          </w:p>
        </w:tc>
        <w:tc>
          <w:tcPr>
            <w:tcW w:w="1433" w:type="dxa"/>
            <w:vAlign w:val="center"/>
          </w:tcPr>
          <w:p>
            <w:pPr>
              <w:jc w:val="center"/>
              <w:rPr>
                <w:rFonts w:hint="default"/>
                <w:sz w:val="18"/>
                <w:szCs w:val="18"/>
                <w:vertAlign w:val="baseline"/>
                <w:lang w:val="en-US" w:eastAsia="zh-CN"/>
              </w:rPr>
            </w:pPr>
            <w:r>
              <w:rPr>
                <w:rFonts w:hint="eastAsia"/>
                <w:sz w:val="18"/>
                <w:szCs w:val="18"/>
                <w:vertAlign w:val="baseline"/>
                <w:lang w:val="en-US" w:eastAsia="zh-CN"/>
              </w:rPr>
              <w:t>100</w:t>
            </w:r>
          </w:p>
        </w:tc>
      </w:tr>
    </w:tbl>
    <w:p>
      <w:pPr>
        <w:rPr>
          <w:sz w:val="18"/>
          <w:szCs w:val="18"/>
        </w:rPr>
      </w:pPr>
    </w:p>
    <w:p>
      <w:pPr>
        <w:rPr>
          <w:sz w:val="18"/>
          <w:szCs w:val="18"/>
        </w:rPr>
      </w:pPr>
    </w:p>
    <w:sectPr>
      <w:footerReference r:id="rId4" w:type="default"/>
      <w:pgSz w:w="11906" w:h="16838"/>
      <w:pgMar w:top="1020" w:right="1587" w:bottom="1134" w:left="158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华文中宋">
    <w:altName w:val="汉仪中宋简"/>
    <w:panose1 w:val="02010600040101010101"/>
    <w:charset w:val="86"/>
    <w:family w:val="auto"/>
    <w:pitch w:val="default"/>
    <w:sig w:usb0="00000000" w:usb1="00000000" w:usb2="00000000" w:usb3="00000000" w:csb0="0004009F" w:csb1="DFD70000"/>
  </w:font>
  <w:font w:name="方正仿宋_GBK">
    <w:panose1 w:val="02000000000000000000"/>
    <w:charset w:val="86"/>
    <w:family w:val="auto"/>
    <w:pitch w:val="default"/>
    <w:sig w:usb0="00000001" w:usb1="08000000" w:usb2="00000000" w:usb3="00000000" w:csb0="00040000" w:csb1="00000000"/>
  </w:font>
  <w:font w:name="微软雅黑">
    <w:altName w:val="方正黑体_GBK"/>
    <w:panose1 w:val="020B0503020204020204"/>
    <w:charset w:val="86"/>
    <w:family w:val="auto"/>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 w:name="方正黑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posOffset>2807970</wp:posOffset>
              </wp:positionH>
              <wp:positionV relativeFrom="paragraph">
                <wp:posOffset>339725</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21.1pt;margin-top:26.75pt;height:144pt;width:144pt;mso-position-horizontal-relative:margin;mso-wrap-style:none;z-index:251659264;mso-width-relative:page;mso-height-relative:page;" filled="f" stroked="f" coordsize="21600,21600" o:gfxdata="UEsFBgAAAAAAAAAAAAAAAAAAAAAAAFBLAwQKAAAAAACHTuJAAAAAAAAAAAAAAAAABAAAAGRycy9Q&#10;SwMEFAAAAAgAh07iQPLl0YjXAAAACgEAAA8AAABkcnMvZG93bnJldi54bWxNj8tOwzAQRfdI/IM1&#10;SOyo86RViFOJirBEomHB0o2HJGCPI9tNw99jVrCcmaM759b71Wi2oPOTJQHpJgGG1Fs10SDgrWvv&#10;dsB8kKSktoQCvtHDvrm+qmWl7IVecTmGgcUQ8pUUMIYwV5z7fkQj/cbOSPH2YZ2RIY5u4MrJSww3&#10;mmdJcs+NnCh+GOWMhxH7r+PZCDi0XecW9E6/43Obf748Fvi0CnF7kyYPwAKu4Q+GX/2oDk10Otkz&#10;Kc+0gKLIsogKKPMSWAS2eRIXJwF5kZbAm5r/r9D8AFBLAwQUAAAACACHTuJAUuKWy90CAAAkBgAA&#10;DgAAAGRycy9lMm9Eb2MueG1srVRLbtswEN0X6B0I7hVJtuLIRuTAsaKigNEESIuuaYqyhFIkQdKf&#10;tOi2vUFX3XTfc+UcHVKWnaRFEaD1Qh5yho/z3gzn/GLXcrRh2jRSZDg+iTBigsqyEasMv3tbBClG&#10;xhJREi4Fy/AdM/hi+vLF+VZN2EDWkpdMIwARZrJVGa6tVZMwNLRmLTEnUjEBzkrqllhY6lVYarIF&#10;9JaHgygahVupS6UlZcbAbt458R5RPwdQVlVDWS7pumXCdqiacWKBkqkbZfDUZ1tVjNrrqjLMIp5h&#10;YGr9Fy4Be+m+4fScTFaaqLqh+xTIc1J4wqkljYBLD1A5sQStdfMbVNtQLY2s7AmVbdgR8YoAizh6&#10;os1tTRTzXEBqow6im/8HS99sbjRqygwPMRKkhYLff/t6//3n/Y8vaOjk2SozgahbBXF2dyl30DT9&#10;voFNx3pX6db9Ax8EfhD37iAu21lE3aF0kKYRuCj4+gXgh8fjShv7iskWOSPDGqrnRSWbhbFdaB/i&#10;bhOyaDj3FeQCbTM8Gp5G/sDBA+BcuFjIAjD2VleZT+NofJVepUmQDEZXQRLleTAr5kkwKuKz03yY&#10;z+d5/NnhxcmkbsqSCXdf3yVx8rwq7Dulq++hT4zkTengXEpGr5ZzrtGGQJcW/ucUhuQfhIWP0/Bu&#10;YPWEUjxIosvBOChG6VmQFMlpMD6L0iCKx5fjUZSMk7x4TGnRCPbvlB6p/yBpMnEFO3BbckI//JWa&#10;S+dIDRToCxe6Puz6zVl2t9yBRM5cyvIOelPL7nEbRYsGLl0QY2+IhtcMPQfzzl7Dp+IS+kTuLYxq&#10;qT/+ad/FQ3nBi9EWpkOGBQxDjPhrAY8PAG1v6N5Y9oZYt3MJhYxhjirqTTigLe/NSsv2PQzBmbsD&#10;XERQuCnDtjfntptQMEQpm8180FrpZlV3B2B0KGIX4lZRd41vITVbW3gP/pkcVQEp3QKGhxd1P+jc&#10;dHq49lHH4T79B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GMFAABbQ29udGVudF9UeXBlc10ueG1sUEsBAhQACgAAAAAAh07iQAAAAAAAAAAAAAAA&#10;AAYAAAAAAAAAAAAQAAAARQQAAF9yZWxzL1BLAQIUABQAAAAIAIdO4kCKFGY80QAAAJQBAAALAAAA&#10;AAAAAAEAIAAAAGkEAABfcmVscy8ucmVsc1BLAQIUAAoAAAAAAIdO4kAAAAAAAAAAAAAAAAAEAAAA&#10;AAAAAAAAEAAAABYAAABkcnMvUEsBAhQAFAAAAAgAh07iQPLl0YjXAAAACgEAAA8AAAAAAAAAAQAg&#10;AAAAOAAAAGRycy9kb3ducmV2LnhtbFBLAQIUABQAAAAIAIdO4kBS4pbL3QIAACQGAAAOAAAAAAAA&#10;AAEAIAAAADwBAABkcnMvZTJvRG9jLnhtbFBLBQYAAAAABgAGAFkBAACL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76B622"/>
    <w:multiLevelType w:val="multilevel"/>
    <w:tmpl w:val="B476B622"/>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
    <w:nsid w:val="F25CEF01"/>
    <w:multiLevelType w:val="singleLevel"/>
    <w:tmpl w:val="F25CEF01"/>
    <w:lvl w:ilvl="0" w:tentative="0">
      <w:start w:val="1"/>
      <w:numFmt w:val="decimal"/>
      <w:suff w:val="nothing"/>
      <w:lvlText w:val="（%1）"/>
      <w:lvlJc w:val="left"/>
    </w:lvl>
  </w:abstractNum>
  <w:abstractNum w:abstractNumId="2">
    <w:nsid w:val="7873082B"/>
    <w:multiLevelType w:val="singleLevel"/>
    <w:tmpl w:val="7873082B"/>
    <w:lvl w:ilvl="0" w:tentative="0">
      <w:start w:val="1"/>
      <w:numFmt w:val="decimal"/>
      <w:suff w:val="nothing"/>
      <w:lvlText w:val="（%1）"/>
      <w:lvlJc w:val="left"/>
    </w:lvl>
  </w:abstractNum>
  <w:abstractNum w:abstractNumId="3">
    <w:nsid w:val="7C2A76E4"/>
    <w:multiLevelType w:val="multilevel"/>
    <w:tmpl w:val="7C2A76E4"/>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0ZjhjYWFhMGIxOGNkZGZhOGZhOWNlNzRjYTljMDQifQ=="/>
  </w:docVars>
  <w:rsids>
    <w:rsidRoot w:val="00753CE2"/>
    <w:rsid w:val="00041F75"/>
    <w:rsid w:val="00094789"/>
    <w:rsid w:val="000B2955"/>
    <w:rsid w:val="000B524A"/>
    <w:rsid w:val="000B52A4"/>
    <w:rsid w:val="000C534B"/>
    <w:rsid w:val="000D696C"/>
    <w:rsid w:val="000F1E58"/>
    <w:rsid w:val="00106A50"/>
    <w:rsid w:val="00131F57"/>
    <w:rsid w:val="00165112"/>
    <w:rsid w:val="001A31EB"/>
    <w:rsid w:val="001B5155"/>
    <w:rsid w:val="001B5E41"/>
    <w:rsid w:val="00220C24"/>
    <w:rsid w:val="00221016"/>
    <w:rsid w:val="00222A19"/>
    <w:rsid w:val="002245F5"/>
    <w:rsid w:val="00240CA4"/>
    <w:rsid w:val="00300B12"/>
    <w:rsid w:val="00306C8C"/>
    <w:rsid w:val="00332C50"/>
    <w:rsid w:val="003420F2"/>
    <w:rsid w:val="00361052"/>
    <w:rsid w:val="00382CCF"/>
    <w:rsid w:val="00397C5D"/>
    <w:rsid w:val="003A4572"/>
    <w:rsid w:val="003A60E2"/>
    <w:rsid w:val="004447CA"/>
    <w:rsid w:val="004459E4"/>
    <w:rsid w:val="00457652"/>
    <w:rsid w:val="00497688"/>
    <w:rsid w:val="004B2F66"/>
    <w:rsid w:val="004B5BFA"/>
    <w:rsid w:val="004F0427"/>
    <w:rsid w:val="005240E1"/>
    <w:rsid w:val="00530F5F"/>
    <w:rsid w:val="005314D3"/>
    <w:rsid w:val="005512C3"/>
    <w:rsid w:val="005517D9"/>
    <w:rsid w:val="00551FAF"/>
    <w:rsid w:val="005521D7"/>
    <w:rsid w:val="00595359"/>
    <w:rsid w:val="005D7303"/>
    <w:rsid w:val="005F0FDC"/>
    <w:rsid w:val="006046F9"/>
    <w:rsid w:val="006A57D9"/>
    <w:rsid w:val="006F7B43"/>
    <w:rsid w:val="00752E1D"/>
    <w:rsid w:val="00753CE2"/>
    <w:rsid w:val="00763EE6"/>
    <w:rsid w:val="00780DE8"/>
    <w:rsid w:val="00785B5A"/>
    <w:rsid w:val="007B1364"/>
    <w:rsid w:val="007C65A7"/>
    <w:rsid w:val="007D7413"/>
    <w:rsid w:val="007F3D39"/>
    <w:rsid w:val="007F7B0E"/>
    <w:rsid w:val="00812259"/>
    <w:rsid w:val="00831ABB"/>
    <w:rsid w:val="008564C3"/>
    <w:rsid w:val="0089056A"/>
    <w:rsid w:val="00894B97"/>
    <w:rsid w:val="00895D41"/>
    <w:rsid w:val="008B4440"/>
    <w:rsid w:val="008E557C"/>
    <w:rsid w:val="008E56B4"/>
    <w:rsid w:val="00943824"/>
    <w:rsid w:val="009D2406"/>
    <w:rsid w:val="009E79B4"/>
    <w:rsid w:val="009F7A88"/>
    <w:rsid w:val="00A773D8"/>
    <w:rsid w:val="00AB184D"/>
    <w:rsid w:val="00B300D3"/>
    <w:rsid w:val="00B77268"/>
    <w:rsid w:val="00B829DB"/>
    <w:rsid w:val="00BB354C"/>
    <w:rsid w:val="00BC0618"/>
    <w:rsid w:val="00BD07A0"/>
    <w:rsid w:val="00BE261E"/>
    <w:rsid w:val="00BF55DA"/>
    <w:rsid w:val="00C064DB"/>
    <w:rsid w:val="00C2712C"/>
    <w:rsid w:val="00C35C84"/>
    <w:rsid w:val="00CB0932"/>
    <w:rsid w:val="00CD06DF"/>
    <w:rsid w:val="00D11257"/>
    <w:rsid w:val="00D660E9"/>
    <w:rsid w:val="00D67E7C"/>
    <w:rsid w:val="00D74E90"/>
    <w:rsid w:val="00D91139"/>
    <w:rsid w:val="00D95A47"/>
    <w:rsid w:val="00DC4F44"/>
    <w:rsid w:val="00DD275A"/>
    <w:rsid w:val="00E07C73"/>
    <w:rsid w:val="00E24D79"/>
    <w:rsid w:val="00E30E9D"/>
    <w:rsid w:val="00EA4825"/>
    <w:rsid w:val="00EB017C"/>
    <w:rsid w:val="00EE1373"/>
    <w:rsid w:val="00EF263C"/>
    <w:rsid w:val="00F103D9"/>
    <w:rsid w:val="00F470E2"/>
    <w:rsid w:val="00F849B8"/>
    <w:rsid w:val="00F91088"/>
    <w:rsid w:val="00FA20FD"/>
    <w:rsid w:val="00FB39C3"/>
    <w:rsid w:val="00FE406B"/>
    <w:rsid w:val="04567CE7"/>
    <w:rsid w:val="0B5325EB"/>
    <w:rsid w:val="0EF27BAE"/>
    <w:rsid w:val="0F2C6283"/>
    <w:rsid w:val="113373E5"/>
    <w:rsid w:val="127F2A2B"/>
    <w:rsid w:val="12A63C03"/>
    <w:rsid w:val="142E563F"/>
    <w:rsid w:val="17227071"/>
    <w:rsid w:val="1ACA7F59"/>
    <w:rsid w:val="1B1C55AC"/>
    <w:rsid w:val="1B506DE6"/>
    <w:rsid w:val="1B674147"/>
    <w:rsid w:val="1F1B770B"/>
    <w:rsid w:val="1F2C1918"/>
    <w:rsid w:val="210F1523"/>
    <w:rsid w:val="259A720A"/>
    <w:rsid w:val="286643EB"/>
    <w:rsid w:val="29EC3D95"/>
    <w:rsid w:val="2A5B4EE3"/>
    <w:rsid w:val="2AEE727A"/>
    <w:rsid w:val="2DDB35E0"/>
    <w:rsid w:val="2ED5342E"/>
    <w:rsid w:val="326B3530"/>
    <w:rsid w:val="36647961"/>
    <w:rsid w:val="3AC46961"/>
    <w:rsid w:val="3AEC7B72"/>
    <w:rsid w:val="3E761888"/>
    <w:rsid w:val="4F0B46F9"/>
    <w:rsid w:val="50AA2519"/>
    <w:rsid w:val="50FD5610"/>
    <w:rsid w:val="52F12681"/>
    <w:rsid w:val="54396D64"/>
    <w:rsid w:val="5B5A2E68"/>
    <w:rsid w:val="5CAB1AF3"/>
    <w:rsid w:val="62C31452"/>
    <w:rsid w:val="654168CB"/>
    <w:rsid w:val="65BC4057"/>
    <w:rsid w:val="69B62B32"/>
    <w:rsid w:val="6BFD4450"/>
    <w:rsid w:val="6F745128"/>
    <w:rsid w:val="6FDEF28D"/>
    <w:rsid w:val="717D76E9"/>
    <w:rsid w:val="71EA67C2"/>
    <w:rsid w:val="73C92947"/>
    <w:rsid w:val="78C36DA2"/>
    <w:rsid w:val="7B506B54"/>
    <w:rsid w:val="7C6A0C2B"/>
    <w:rsid w:val="7F137411"/>
    <w:rsid w:val="7FFE004C"/>
    <w:rsid w:val="A7CF7302"/>
    <w:rsid w:val="F7E3ED4B"/>
    <w:rsid w:val="FB5CF06D"/>
    <w:rsid w:val="FD7FC5A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qFormat="1" w:unhideWhenUsed="0" w:uiPriority="2" w:semiHidden="0"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Calibri" w:hAnsi="Calibri" w:eastAsia="宋体" w:cs="Times New Roman"/>
      <w:szCs w:val="24"/>
    </w:rPr>
  </w:style>
  <w:style w:type="paragraph" w:styleId="3">
    <w:name w:val="footer"/>
    <w:basedOn w:val="1"/>
    <w:next w:val="4"/>
    <w:link w:val="10"/>
    <w:qFormat/>
    <w:uiPriority w:val="99"/>
    <w:pPr>
      <w:tabs>
        <w:tab w:val="center" w:pos="4153"/>
        <w:tab w:val="right" w:pos="8306"/>
      </w:tabs>
      <w:snapToGrid w:val="0"/>
      <w:jc w:val="left"/>
    </w:pPr>
    <w:rPr>
      <w:sz w:val="18"/>
      <w:szCs w:val="18"/>
    </w:rPr>
  </w:style>
  <w:style w:type="paragraph" w:styleId="4">
    <w:name w:val="index 5"/>
    <w:basedOn w:val="1"/>
    <w:next w:val="1"/>
    <w:qFormat/>
    <w:uiPriority w:val="2"/>
    <w:pPr>
      <w:ind w:left="1680"/>
    </w:p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rPr>
      <w:sz w:val="24"/>
    </w:rPr>
  </w:style>
  <w:style w:type="table" w:styleId="8">
    <w:name w:val="Table Grid"/>
    <w:basedOn w:val="7"/>
    <w:semiHidden/>
    <w:unhideWhenUsed/>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脚 Char"/>
    <w:link w:val="3"/>
    <w:qFormat/>
    <w:locked/>
    <w:uiPriority w:val="99"/>
    <w:rPr>
      <w:rFonts w:cs="Times New Roman"/>
      <w:sz w:val="18"/>
      <w:szCs w:val="18"/>
    </w:rPr>
  </w:style>
  <w:style w:type="character" w:customStyle="1" w:styleId="11">
    <w:name w:val="页眉 Char"/>
    <w:link w:val="5"/>
    <w:qFormat/>
    <w:locked/>
    <w:uiPriority w:val="99"/>
    <w:rPr>
      <w:rFonts w:cs="Times New Roman"/>
      <w:sz w:val="18"/>
      <w:szCs w:val="18"/>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9621</Words>
  <Characters>11501</Characters>
  <Lines>20</Lines>
  <Paragraphs>5</Paragraphs>
  <TotalTime>9</TotalTime>
  <ScaleCrop>false</ScaleCrop>
  <LinksUpToDate>false</LinksUpToDate>
  <CharactersWithSpaces>11877</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2021-08-26T15:09:00Z</dcterms:created>
  <dc:creator>邝璐莹</dc:creator>
  <cp:lastModifiedBy>叶丽莎</cp:lastModifiedBy>
  <cp:lastPrinted>2024-02-20T10:44:11Z</cp:lastPrinted>
  <dcterms:modified xsi:type="dcterms:W3CDTF">2024-02-20T10:51:40Z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y fmtid="{D5CDD505-2E9C-101B-9397-08002B2CF9AE}" pid="3" name="ICV">
    <vt:lpwstr>3A104FBEE60A4C78A42C68AC3FA22F65_13</vt:lpwstr>
  </property>
</Properties>
</file>