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江门市八大战略性产业集群和15条重点产业链</w:t>
      </w:r>
      <w:r>
        <w:rPr>
          <w:rFonts w:hint="eastAsia" w:ascii="方正大标宋_GBK" w:hAnsi="方正大标宋_GBK" w:eastAsia="方正大标宋_GBK" w:cs="方正大标宋_GBK"/>
          <w:sz w:val="36"/>
          <w:szCs w:val="36"/>
          <w:lang w:eastAsia="zh-CN"/>
        </w:rPr>
        <w:t>、特色产业</w:t>
      </w: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信息表</w:t>
      </w:r>
    </w:p>
    <w:tbl>
      <w:tblPr>
        <w:tblStyle w:val="2"/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594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高端装备制造战略性新兴产业集群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八大战略性产业集群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智能机器人战略性新兴产业集群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生物医药与健康战略性支柱产业集群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现代农业与食品战略性支柱产业集群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安全应急与环保战略性新兴产业集群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现代轻工纺织战略性支柱产业集群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激光与增材制造战略性新兴产业集群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智能家电战略性支柱产业集群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智能装备产业链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15条重点产业链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船舶与海工装备产业链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石化新材料产业链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造纸及纸制品产业链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纺织服装产业链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家电产业链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新能源汽车及汽车零部件产业链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新能源电池产业链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硅能源产业链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金属制品产业链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海工装备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特色产业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</w:rPr>
      </w:pPr>
    </w:p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1810"/>
    <w:rsid w:val="2F9F3A51"/>
    <w:rsid w:val="44B2507E"/>
    <w:rsid w:val="4DC32AA2"/>
    <w:rsid w:val="4FF7616D"/>
    <w:rsid w:val="60697E28"/>
    <w:rsid w:val="6EF5C706"/>
    <w:rsid w:val="7F3FE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2023-02-02T17:35:00Z</dcterms:created>
  <dc:creator>Administrator</dc:creator>
  <cp:lastModifiedBy>李浩彬</cp:lastModifiedBy>
  <dcterms:modified xsi:type="dcterms:W3CDTF">2024-03-12T17:34:32Z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