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color w:val="000000" w:themeColor="text1"/>
          <w:sz w:val="32"/>
          <w:u w:val="none"/>
          <w14:textFill>
            <w14:solidFill>
              <w14:schemeClr w14:val="tx1"/>
            </w14:solidFill>
          </w14:textFill>
        </w:rPr>
      </w:pPr>
      <w:r>
        <w:rPr>
          <w:rFonts w:eastAsia="黑体"/>
          <w:color w:val="000000" w:themeColor="text1"/>
          <w:sz w:val="32"/>
          <w:u w:val="none"/>
          <w14:textFill>
            <w14:solidFill>
              <w14:schemeClr w14:val="tx1"/>
            </w14:solidFill>
          </w14:textFill>
        </w:rPr>
        <w:t>附件</w:t>
      </w:r>
    </w:p>
    <w:p>
      <w:pPr>
        <w:pStyle w:val="14"/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0"/>
          <w:szCs w:val="40"/>
          <w:u w:val="none"/>
          <w:lang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0"/>
          <w:szCs w:val="40"/>
          <w:u w:val="none"/>
          <w:lang w:eastAsia="zh-CN"/>
          <w14:textFill>
            <w14:solidFill>
              <w14:schemeClr w14:val="tx1"/>
            </w14:solidFill>
          </w14:textFill>
        </w:rPr>
        <w:t>“港澳药械通”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0"/>
          <w:szCs w:val="40"/>
          <w:u w:val="none"/>
          <w14:textFill>
            <w14:solidFill>
              <w14:schemeClr w14:val="tx1"/>
            </w14:solidFill>
          </w14:textFill>
        </w:rPr>
        <w:t>医疗服务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0"/>
          <w:szCs w:val="40"/>
          <w:u w:val="none"/>
          <w:lang w:eastAsia="zh-CN"/>
          <w14:textFill>
            <w14:solidFill>
              <w14:schemeClr w14:val="tx1"/>
            </w14:solidFill>
          </w14:textFill>
        </w:rPr>
        <w:t>价格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0"/>
          <w:szCs w:val="40"/>
          <w:u w:val="none"/>
          <w14:textFill>
            <w14:solidFill>
              <w14:schemeClr w14:val="tx1"/>
            </w14:solidFill>
          </w14:textFill>
        </w:rPr>
        <w:t>项目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0"/>
          <w:szCs w:val="40"/>
          <w:u w:val="none"/>
          <w:lang w:eastAsia="zh-CN"/>
          <w14:textFill>
            <w14:solidFill>
              <w14:schemeClr w14:val="tx1"/>
            </w14:solidFill>
          </w14:textFill>
        </w:rPr>
        <w:t>和价格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0"/>
          <w:szCs w:val="40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0"/>
          <w:szCs w:val="40"/>
          <w:u w:val="none"/>
          <w:lang w:eastAsia="zh-CN"/>
          <w14:textFill>
            <w14:solidFill>
              <w14:schemeClr w14:val="tx1"/>
            </w14:solidFill>
          </w14:textFill>
        </w:rPr>
        <w:t>备案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0"/>
          <w:szCs w:val="40"/>
          <w:u w:val="none"/>
          <w14:textFill>
            <w14:solidFill>
              <w14:schemeClr w14:val="tx1"/>
            </w14:solidFill>
          </w14:textFill>
        </w:rPr>
        <w:t>表</w:t>
      </w:r>
    </w:p>
    <w:bookmarkEnd w:id="0"/>
    <w:p>
      <w:pPr>
        <w:spacing w:line="600" w:lineRule="auto"/>
        <w:rPr>
          <w:rFonts w:hint="eastAsia" w:ascii="黑体" w:hAnsi="黑体" w:eastAsia="黑体" w:cs="黑体"/>
          <w:color w:val="000000" w:themeColor="text1"/>
          <w:sz w:val="24"/>
          <w:u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24"/>
          <w:u w:val="none"/>
          <w:lang w:eastAsia="zh-CN"/>
          <w14:textFill>
            <w14:solidFill>
              <w14:schemeClr w14:val="tx1"/>
            </w14:solidFill>
          </w14:textFill>
        </w:rPr>
        <w:t>备案</w:t>
      </w:r>
      <w:r>
        <w:rPr>
          <w:rFonts w:hint="eastAsia" w:ascii="黑体" w:hAnsi="黑体" w:eastAsia="黑体" w:cs="黑体"/>
          <w:color w:val="000000" w:themeColor="text1"/>
          <w:sz w:val="24"/>
          <w:u w:val="none"/>
          <w14:textFill>
            <w14:solidFill>
              <w14:schemeClr w14:val="tx1"/>
            </w14:solidFill>
          </w14:textFill>
        </w:rPr>
        <w:t xml:space="preserve">单位（医疗机构公章）：  </w:t>
      </w:r>
      <w:r>
        <w:rPr>
          <w:rFonts w:hint="eastAsia" w:ascii="黑体" w:hAnsi="黑体" w:eastAsia="黑体" w:cs="黑体"/>
          <w:color w:val="000000" w:themeColor="text1"/>
          <w:sz w:val="24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黑体" w:hAnsi="黑体" w:eastAsia="黑体" w:cs="黑体"/>
          <w:color w:val="000000" w:themeColor="text1"/>
          <w:sz w:val="24"/>
          <w:u w:val="non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黑体" w:hAnsi="黑体" w:eastAsia="黑体" w:cs="黑体"/>
          <w:color w:val="000000" w:themeColor="text1"/>
          <w:sz w:val="24"/>
          <w:u w:val="none"/>
          <w:lang w:eastAsia="zh-CN"/>
          <w14:textFill>
            <w14:solidFill>
              <w14:schemeClr w14:val="tx1"/>
            </w14:solidFill>
          </w14:textFill>
        </w:rPr>
        <w:t>提交</w:t>
      </w:r>
      <w:r>
        <w:rPr>
          <w:rFonts w:hint="eastAsia" w:ascii="黑体" w:hAnsi="黑体" w:eastAsia="黑体" w:cs="黑体"/>
          <w:color w:val="000000" w:themeColor="text1"/>
          <w:sz w:val="24"/>
          <w:u w:val="none"/>
          <w14:textFill>
            <w14:solidFill>
              <w14:schemeClr w14:val="tx1"/>
            </w14:solidFill>
          </w14:textFill>
        </w:rPr>
        <w:t xml:space="preserve">日期：   </w:t>
      </w:r>
      <w:r>
        <w:rPr>
          <w:rFonts w:hint="eastAsia" w:ascii="黑体" w:hAnsi="黑体" w:eastAsia="黑体" w:cs="黑体"/>
          <w:color w:val="000000" w:themeColor="text1"/>
          <w:sz w:val="24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黑体" w:hAnsi="黑体" w:eastAsia="黑体" w:cs="黑体"/>
          <w:color w:val="000000" w:themeColor="text1"/>
          <w:sz w:val="24"/>
          <w:u w:val="non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黑体" w:hAnsi="黑体" w:eastAsia="黑体" w:cs="黑体"/>
          <w:color w:val="000000" w:themeColor="text1"/>
          <w:sz w:val="24"/>
          <w:u w:val="none"/>
          <w:lang w:eastAsia="zh-CN"/>
          <w14:textFill>
            <w14:solidFill>
              <w14:schemeClr w14:val="tx1"/>
            </w14:solidFill>
          </w14:textFill>
        </w:rPr>
        <w:t>联系人：</w:t>
      </w:r>
    </w:p>
    <w:tbl>
      <w:tblPr>
        <w:tblStyle w:val="11"/>
        <w:tblW w:w="885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6"/>
        <w:gridCol w:w="1579"/>
        <w:gridCol w:w="1434"/>
        <w:gridCol w:w="35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23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类   别</w:t>
            </w:r>
          </w:p>
        </w:tc>
        <w:tc>
          <w:tcPr>
            <w:tcW w:w="6553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一、综合医疗服务类  □  二、医技诊疗类          □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三、临床诊疗类      □  四、中医及民族医诊疗类  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3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黑体" w:hAnsi="黑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5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项目内涵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除外内容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医保医用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耗材编码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计价单位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黑体" w:hAnsi="黑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项目价格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rPr>
                <w:rFonts w:hint="default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说  明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distribute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黑体" w:hAnsi="黑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价格构成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（可另附：1.实行打包收费的提供服务价格和耗材价格；2.耗材除外收费的提供耗材价格）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适用范围</w:t>
            </w:r>
          </w:p>
        </w:tc>
        <w:tc>
          <w:tcPr>
            <w:tcW w:w="65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（填写医疗服务价格项目适用的特定医疗目的）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工作原理</w:t>
            </w:r>
          </w:p>
        </w:tc>
        <w:tc>
          <w:tcPr>
            <w:tcW w:w="65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操作规范</w:t>
            </w:r>
          </w:p>
        </w:tc>
        <w:tc>
          <w:tcPr>
            <w:tcW w:w="65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质量标准</w:t>
            </w:r>
          </w:p>
        </w:tc>
        <w:tc>
          <w:tcPr>
            <w:tcW w:w="65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（涉及医疗器械名称以及产品标准编号）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境外同类医疗服务项目及参考价格</w:t>
            </w:r>
          </w:p>
        </w:tc>
        <w:tc>
          <w:tcPr>
            <w:tcW w:w="65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省卫生健康委批准指定医疗机构文件和文号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发文日期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省药监局同意进口医疗器械批件号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批件有效期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rPr>
                <w:rFonts w:hint="eastAsia" w:ascii="黑体" w:hAnsi="黑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其他要说明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的情况</w:t>
            </w:r>
          </w:p>
        </w:tc>
        <w:tc>
          <w:tcPr>
            <w:tcW w:w="65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（可另附，重点说明与同类现行医疗服务价格项目的差异性，对比分析两者间的经济性、先进性和必要性）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both"/>
        <w:textAlignment w:val="center"/>
        <w:rPr>
          <w:rFonts w:hint="eastAsia" w:ascii="仿宋_GB2312" w:hAnsi="宋体" w:eastAsia="仿宋_GB2312" w:cs="仿宋_GB2312"/>
          <w:i w:val="0"/>
          <w:color w:val="000000" w:themeColor="text1"/>
          <w:kern w:val="0"/>
          <w:sz w:val="24"/>
          <w:szCs w:val="24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仿宋_GB2312"/>
          <w:i w:val="0"/>
          <w:color w:val="000000" w:themeColor="text1"/>
          <w:kern w:val="0"/>
          <w:sz w:val="24"/>
          <w:szCs w:val="24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备注：产品标准、部门批件和有关说明等佐证材料可另附。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B9261E6"/>
    <w:multiLevelType w:val="multilevel"/>
    <w:tmpl w:val="2B9261E6"/>
    <w:lvl w:ilvl="0" w:tentative="0">
      <w:start w:val="1"/>
      <w:numFmt w:val="decimal"/>
      <w:pStyle w:val="2"/>
      <w:lvlText w:val="%1."/>
      <w:lvlJc w:val="left"/>
      <w:pPr>
        <w:ind w:left="432" w:hanging="432"/>
      </w:pPr>
      <w:rPr>
        <w:rFonts w:hint="default"/>
      </w:rPr>
    </w:lvl>
    <w:lvl w:ilvl="1" w:tentative="0">
      <w:start w:val="1"/>
      <w:numFmt w:val="decimal"/>
      <w:pStyle w:val="3"/>
      <w:lvlText w:val="%1.%2."/>
      <w:lvlJc w:val="left"/>
      <w:pPr>
        <w:ind w:left="575" w:hanging="575"/>
      </w:pPr>
      <w:rPr>
        <w:rFonts w:hint="default"/>
      </w:rPr>
    </w:lvl>
    <w:lvl w:ilvl="2" w:tentative="0">
      <w:start w:val="1"/>
      <w:numFmt w:val="decimal"/>
      <w:pStyle w:val="4"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pStyle w:val="5"/>
      <w:lvlText w:val="%1.%2.%3.%4."/>
      <w:lvlJc w:val="left"/>
      <w:pPr>
        <w:ind w:left="864" w:hanging="864"/>
      </w:pPr>
      <w:rPr>
        <w:rFonts w:hint="default"/>
      </w:rPr>
    </w:lvl>
    <w:lvl w:ilvl="4" w:tentative="0">
      <w:start w:val="1"/>
      <w:numFmt w:val="decimal"/>
      <w:pStyle w:val="6"/>
      <w:lvlText w:val="%1.%2.%3.%4.%5."/>
      <w:lvlJc w:val="left"/>
      <w:pPr>
        <w:ind w:left="1008" w:hanging="1008"/>
      </w:pPr>
      <w:rPr>
        <w:rFonts w:hint="default"/>
      </w:rPr>
    </w:lvl>
    <w:lvl w:ilvl="5" w:tentative="0">
      <w:start w:val="1"/>
      <w:numFmt w:val="decimal"/>
      <w:pStyle w:val="7"/>
      <w:lvlText w:val="%1.%2.%3.%4.%5.%6."/>
      <w:lvlJc w:val="left"/>
      <w:pPr>
        <w:ind w:left="1151" w:hanging="1151"/>
      </w:pPr>
      <w:rPr>
        <w:rFonts w:hint="default"/>
      </w:rPr>
    </w:lvl>
    <w:lvl w:ilvl="6" w:tentative="0">
      <w:start w:val="1"/>
      <w:numFmt w:val="decimal"/>
      <w:pStyle w:val="8"/>
      <w:lvlText w:val="%1.%2.%3.%4.%5.%6.%7."/>
      <w:lvlJc w:val="left"/>
      <w:pPr>
        <w:ind w:left="1296" w:hanging="1296"/>
      </w:pPr>
      <w:rPr>
        <w:rFonts w:hint="default"/>
      </w:rPr>
    </w:lvl>
    <w:lvl w:ilvl="7" w:tentative="0">
      <w:start w:val="1"/>
      <w:numFmt w:val="decimal"/>
      <w:pStyle w:val="9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pStyle w:val="10"/>
      <w:lvlText w:val="%1.%2.%3.%4.%5.%6.%7.%8.%9."/>
      <w:lvlJc w:val="left"/>
      <w:pPr>
        <w:ind w:left="1583" w:hanging="158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02308F"/>
    <w:rsid w:val="0602308F"/>
    <w:rsid w:val="644C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beforeLines="0" w:beforeAutospacing="0" w:after="330" w:afterLines="0" w:afterAutospacing="0" w:line="576" w:lineRule="auto"/>
      <w:ind w:left="432" w:hanging="432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13"/>
    <w:semiHidden/>
    <w:unhideWhenUsed/>
    <w:qFormat/>
    <w:uiPriority w:val="0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Arial" w:hAnsi="Arial" w:eastAsia="宋体" w:cs="Times New Roman"/>
      <w:b/>
      <w:bCs/>
      <w:sz w:val="28"/>
      <w:szCs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numPr>
        <w:ilvl w:val="2"/>
        <w:numId w:val="1"/>
      </w:numPr>
      <w:spacing w:before="260" w:beforeLines="0" w:beforeAutospacing="0" w:after="260" w:afterLines="0" w:afterAutospacing="0" w:line="413" w:lineRule="auto"/>
      <w:ind w:left="720" w:hanging="720"/>
      <w:outlineLvl w:val="2"/>
    </w:pPr>
    <w:rPr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ind w:left="864" w:hanging="864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left="1008" w:hanging="1008"/>
      <w:outlineLvl w:val="4"/>
    </w:pPr>
    <w:rPr>
      <w:b/>
      <w:sz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left="1151" w:hanging="1151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left="1296" w:hanging="1296"/>
      <w:outlineLvl w:val="6"/>
    </w:pPr>
    <w:rPr>
      <w:b/>
      <w:sz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left="1440" w:hanging="1440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left="1583" w:hanging="1583"/>
      <w:outlineLvl w:val="8"/>
    </w:pPr>
    <w:rPr>
      <w:rFonts w:ascii="Arial" w:hAnsi="Arial" w:eastAsia="黑体"/>
      <w:sz w:val="21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标题 2 Char"/>
    <w:basedOn w:val="12"/>
    <w:link w:val="3"/>
    <w:qFormat/>
    <w:uiPriority w:val="0"/>
    <w:rPr>
      <w:rFonts w:ascii="Arial" w:hAnsi="Arial" w:eastAsia="宋体" w:cs="Times New Roman"/>
      <w:b/>
      <w:bCs/>
      <w:sz w:val="28"/>
      <w:szCs w:val="32"/>
    </w:rPr>
  </w:style>
  <w:style w:type="paragraph" w:customStyle="1" w:styleId="14">
    <w:name w:val="Default"/>
    <w:next w:val="1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方正仿宋简体" w:hAnsi="方正仿宋简体" w:eastAsia="方正仿宋简体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2024-02-18T08:44:00Z</dcterms:created>
  <dc:creator>李华润（驻场）</dc:creator>
  <cp:lastModifiedBy>李华润（驻场）</cp:lastModifiedBy>
  <dcterms:modified xsi:type="dcterms:W3CDTF">2024-02-18T08:45:03Z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E4337563D9334752A2D85AA7A55856FC</vt:lpwstr>
  </property>
</Properties>
</file>