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江门市鹤山公路局养护中心询价函</w:t>
      </w:r>
    </w:p>
    <w:p>
      <w:pPr>
        <w:spacing w:line="560" w:lineRule="exact"/>
        <w:jc w:val="center"/>
        <w:rPr>
          <w:rFonts w:hint="default"/>
          <w:u w:val="single"/>
          <w:lang w:val="en-US"/>
        </w:rPr>
      </w:pPr>
      <w:r>
        <w:rPr>
          <w:rFonts w:hint="eastAsia"/>
        </w:rPr>
        <w:t>询价函编号：</w:t>
      </w:r>
      <w:r>
        <w:rPr>
          <w:rFonts w:hint="eastAsia"/>
          <w:lang w:val="en-US" w:eastAsia="zh-CN"/>
        </w:rPr>
        <w:t>W</w:t>
      </w:r>
      <w:r>
        <w:rPr>
          <w:rFonts w:hint="eastAsia"/>
          <w:u w:val="single"/>
        </w:rPr>
        <w:t>202</w:t>
      </w:r>
      <w:r>
        <w:rPr>
          <w:rFonts w:hint="eastAsia"/>
          <w:u w:val="single"/>
          <w:lang w:val="en-US" w:eastAsia="zh-CN"/>
        </w:rPr>
        <w:t>40416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</w:t>
      </w:r>
      <w:r>
        <w:rPr>
          <w:rFonts w:hint="eastAsia" w:ascii="仿宋" w:hAnsi="仿宋" w:eastAsia="仿宋"/>
          <w:sz w:val="28"/>
          <w:szCs w:val="28"/>
          <w:lang w:eastAsia="zh-CN"/>
        </w:rPr>
        <w:t>江门市鹤山公路局养护中心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国省道公路绿化苗木（宫粉紫荆、非洲茉莉、勒杜鹃、夹竹桃、翠芦莉和黄榕球）采购，</w:t>
      </w:r>
      <w:r>
        <w:rPr>
          <w:rFonts w:hint="eastAsia" w:ascii="仿宋" w:hAnsi="仿宋" w:eastAsia="仿宋"/>
          <w:sz w:val="28"/>
          <w:szCs w:val="28"/>
        </w:rPr>
        <w:t>估算约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万元。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询价内容</w:t>
      </w:r>
    </w:p>
    <w:p>
      <w:pPr>
        <w:ind w:firstLine="56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采购1批公路绿化苗木包括：</w:t>
      </w:r>
    </w:p>
    <w:p>
      <w:pPr>
        <w:ind w:firstLine="56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宫粉紫荆177棵：</w:t>
      </w:r>
      <w:r>
        <w:rPr>
          <w:rFonts w:hint="eastAsia" w:ascii="宋体_GB2312" w:hAnsi="宋体_GB2312" w:eastAsia="宋体_GB2312" w:cs="宋体_GB2312"/>
          <w:i w:val="0"/>
          <w:iCs w:val="0"/>
          <w:caps w:val="0"/>
          <w:color w:val="666666"/>
          <w:spacing w:val="0"/>
          <w:kern w:val="0"/>
          <w:sz w:val="22"/>
          <w:szCs w:val="22"/>
          <w:lang w:val="en-US" w:eastAsia="zh-CN" w:bidi="ar"/>
        </w:rPr>
        <w:t>地苗，胸径7-8cm，每棵紫荆需要配3个支撑固定竹竿。</w:t>
      </w:r>
    </w:p>
    <w:p>
      <w:pPr>
        <w:ind w:firstLine="56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非洲茉莉300棵：</w:t>
      </w:r>
      <w:r>
        <w:rPr>
          <w:rFonts w:hint="eastAsia" w:ascii="宋体_GB2312" w:hAnsi="宋体_GB2312" w:eastAsia="宋体_GB2312" w:cs="宋体_GB2312"/>
          <w:i w:val="0"/>
          <w:iCs w:val="0"/>
          <w:caps w:val="0"/>
          <w:color w:val="666666"/>
          <w:spacing w:val="0"/>
          <w:kern w:val="0"/>
          <w:sz w:val="22"/>
          <w:szCs w:val="22"/>
          <w:lang w:val="en-US" w:eastAsia="zh-CN" w:bidi="ar"/>
        </w:rPr>
        <w:t>袋苗，冠幅60cm*60cm。</w:t>
      </w:r>
    </w:p>
    <w:p>
      <w:pPr>
        <w:ind w:firstLine="56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勒杜鹃1150棵：</w:t>
      </w:r>
      <w:r>
        <w:rPr>
          <w:rFonts w:hint="eastAsia" w:ascii="宋体_GB2312" w:hAnsi="宋体_GB2312" w:eastAsia="宋体_GB2312" w:cs="宋体_GB2312"/>
          <w:i w:val="0"/>
          <w:iCs w:val="0"/>
          <w:caps w:val="0"/>
          <w:color w:val="666666"/>
          <w:spacing w:val="0"/>
          <w:kern w:val="0"/>
          <w:sz w:val="22"/>
          <w:szCs w:val="22"/>
          <w:lang w:val="en-US" w:eastAsia="zh-CN" w:bidi="ar"/>
        </w:rPr>
        <w:t>散枝苗，高80cm。</w:t>
      </w:r>
    </w:p>
    <w:p>
      <w:pPr>
        <w:ind w:firstLine="56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夹竹桃320棵：</w:t>
      </w:r>
      <w:r>
        <w:rPr>
          <w:rFonts w:hint="eastAsia" w:ascii="宋体_GB2312" w:hAnsi="宋体_GB2312" w:eastAsia="宋体_GB2312" w:cs="宋体_GB2312"/>
          <w:i w:val="0"/>
          <w:iCs w:val="0"/>
          <w:caps w:val="0"/>
          <w:color w:val="666666"/>
          <w:spacing w:val="0"/>
          <w:kern w:val="0"/>
          <w:sz w:val="22"/>
          <w:szCs w:val="22"/>
          <w:lang w:val="en-US" w:eastAsia="zh-CN" w:bidi="ar"/>
        </w:rPr>
        <w:t>袋苗，高80-90cm，双枝苗。</w:t>
      </w:r>
    </w:p>
    <w:p>
      <w:pPr>
        <w:ind w:firstLine="56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翠芦莉450平方米：</w:t>
      </w:r>
      <w:r>
        <w:rPr>
          <w:rFonts w:hint="eastAsia" w:ascii="宋体_GB2312" w:hAnsi="宋体_GB2312" w:eastAsia="宋体_GB2312" w:cs="宋体_GB2312"/>
          <w:i w:val="0"/>
          <w:iCs w:val="0"/>
          <w:caps w:val="0"/>
          <w:color w:val="666666"/>
          <w:spacing w:val="0"/>
          <w:kern w:val="0"/>
          <w:sz w:val="22"/>
          <w:szCs w:val="22"/>
          <w:lang w:val="en-US" w:eastAsia="zh-CN" w:bidi="ar"/>
        </w:rPr>
        <w:t>袋苗，3斤。</w:t>
      </w:r>
    </w:p>
    <w:p>
      <w:pPr>
        <w:ind w:firstLine="56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黄榕球200棵：</w:t>
      </w:r>
      <w:r>
        <w:rPr>
          <w:rFonts w:hint="eastAsia" w:ascii="宋体_GB2312" w:hAnsi="宋体_GB2312" w:eastAsia="宋体_GB2312" w:cs="宋体_GB2312"/>
          <w:i w:val="0"/>
          <w:iCs w:val="0"/>
          <w:caps w:val="0"/>
          <w:color w:val="666666"/>
          <w:spacing w:val="0"/>
          <w:kern w:val="0"/>
          <w:sz w:val="22"/>
          <w:szCs w:val="22"/>
          <w:lang w:val="en-US" w:eastAsia="zh-CN" w:bidi="ar"/>
        </w:rPr>
        <w:t xml:space="preserve">冠幅60*60cm。 </w:t>
      </w:r>
    </w:p>
    <w:p>
      <w:pPr>
        <w:ind w:firstLine="56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含税，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</w:rPr>
        <w:t>含运输费、含装卸费，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不包种植。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资格要求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符合《中华人民共和国政府采购法》第二十二条的规定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具备独立承担民事责任及履行合同的能力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具有相关材料销售许可资质</w:t>
      </w:r>
      <w:r>
        <w:rPr>
          <w:rFonts w:hint="eastAsia" w:ascii="仿宋" w:hAnsi="仿宋" w:eastAsia="仿宋"/>
          <w:sz w:val="28"/>
          <w:szCs w:val="28"/>
        </w:rPr>
        <w:t>，未有不良记录，有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同类</w:t>
      </w:r>
      <w:r>
        <w:rPr>
          <w:rFonts w:hint="eastAsia" w:ascii="仿宋" w:hAnsi="仿宋" w:eastAsia="仿宋"/>
          <w:sz w:val="28"/>
          <w:szCs w:val="28"/>
        </w:rPr>
        <w:t>良好的工作业绩和履约记录。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报价要求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1.报价时间：202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日中午12:00止。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报价地点：鹤山市桃源镇建设西路江门市鹤山公路局养护中心。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报价方式：现场递交报价材料或邮寄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报价材料：1）单位法人资格证明文件（如营业执照或法人登记证书等）。2）提供报价单，注明单价并盖章，不可更改表格格式。以上报价材料统一密封，封面加盖骑缝章。</w:t>
      </w:r>
    </w:p>
    <w:p>
      <w:pPr>
        <w:ind w:firstLine="560" w:firstLineChars="200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5.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宫粉紫荆</w:t>
      </w:r>
      <w:r>
        <w:rPr>
          <w:rFonts w:hint="eastAsia" w:ascii="仿宋" w:hAnsi="仿宋" w:eastAsia="仿宋"/>
          <w:sz w:val="28"/>
          <w:szCs w:val="28"/>
        </w:rPr>
        <w:t>单价不得超过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157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元/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棵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非洲茉莉</w:t>
      </w:r>
      <w:r>
        <w:rPr>
          <w:rFonts w:hint="eastAsia" w:ascii="仿宋" w:hAnsi="仿宋" w:eastAsia="仿宋"/>
          <w:sz w:val="28"/>
          <w:szCs w:val="28"/>
        </w:rPr>
        <w:t>单价不得超过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元/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棵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勒杜鹃</w:t>
      </w:r>
      <w:r>
        <w:rPr>
          <w:rFonts w:hint="eastAsia" w:ascii="仿宋" w:hAnsi="仿宋" w:eastAsia="仿宋"/>
          <w:sz w:val="28"/>
          <w:szCs w:val="28"/>
        </w:rPr>
        <w:t>单价不得超过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39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元/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棵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夹竹桃</w:t>
      </w:r>
      <w:r>
        <w:rPr>
          <w:rFonts w:hint="eastAsia" w:ascii="仿宋" w:hAnsi="仿宋" w:eastAsia="仿宋"/>
          <w:sz w:val="28"/>
          <w:szCs w:val="28"/>
        </w:rPr>
        <w:t>单价不得超过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元/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棵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翠芦莉</w:t>
      </w:r>
      <w:r>
        <w:rPr>
          <w:rFonts w:hint="eastAsia" w:ascii="仿宋" w:hAnsi="仿宋" w:eastAsia="仿宋"/>
          <w:sz w:val="28"/>
          <w:szCs w:val="28"/>
        </w:rPr>
        <w:t>单价不得超过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39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元/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平方米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黄榕球</w:t>
      </w:r>
      <w:r>
        <w:rPr>
          <w:rFonts w:hint="eastAsia" w:ascii="仿宋" w:hAnsi="仿宋" w:eastAsia="仿宋"/>
          <w:sz w:val="28"/>
          <w:szCs w:val="28"/>
        </w:rPr>
        <w:t>单价不得超过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31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元/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棵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五、确定成交供应商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采购方将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参照附件2评分标准</w:t>
      </w:r>
      <w:r>
        <w:rPr>
          <w:rFonts w:hint="eastAsia" w:ascii="仿宋" w:hAnsi="仿宋" w:eastAsia="仿宋"/>
          <w:sz w:val="28"/>
          <w:szCs w:val="28"/>
        </w:rPr>
        <w:t>综合考虑供应商的报价、经营范围、经营规模、经营业绩进行选取。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六、联系方式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联系人：张先生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电话：0750-8211270</w:t>
      </w:r>
    </w:p>
    <w:p>
      <w:pPr>
        <w:spacing w:line="56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江门市鹤山公路局养护中心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202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询价函编号：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W20240416</w:t>
      </w:r>
    </w:p>
    <w:p>
      <w:pPr>
        <w:widowControl/>
        <w:jc w:val="right"/>
        <w:rPr>
          <w:rFonts w:ascii="方正小标宋简体" w:hAnsi="宋体" w:eastAsia="方正小标宋简体"/>
          <w:sz w:val="24"/>
          <w:szCs w:val="24"/>
        </w:rPr>
      </w:pPr>
    </w:p>
    <w:p>
      <w:pPr>
        <w:widowControl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价 单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报价单位（章）：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报价有效日期至：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533"/>
        <w:gridCol w:w="1222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668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3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1222" w:type="dxa"/>
            <w:vAlign w:val="top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548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价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548" w:type="dxa"/>
            <w:vAlign w:val="top"/>
          </w:tcPr>
          <w:p>
            <w:pPr>
              <w:spacing w:line="360" w:lineRule="auto"/>
              <w:jc w:val="righ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53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宫粉紫荆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（棵）</w:t>
            </w:r>
          </w:p>
        </w:tc>
        <w:tc>
          <w:tcPr>
            <w:tcW w:w="122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1548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3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非洲茉莉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（棵）</w:t>
            </w:r>
          </w:p>
        </w:tc>
        <w:tc>
          <w:tcPr>
            <w:tcW w:w="122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1548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3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勒杜鹃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（棵）</w:t>
            </w:r>
          </w:p>
        </w:tc>
        <w:tc>
          <w:tcPr>
            <w:tcW w:w="122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1150</w:t>
            </w:r>
          </w:p>
        </w:tc>
        <w:tc>
          <w:tcPr>
            <w:tcW w:w="1548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3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夹竹桃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（棵）</w:t>
            </w:r>
          </w:p>
        </w:tc>
        <w:tc>
          <w:tcPr>
            <w:tcW w:w="122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320</w:t>
            </w:r>
          </w:p>
        </w:tc>
        <w:tc>
          <w:tcPr>
            <w:tcW w:w="1548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3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翠芦莉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（平方米）</w:t>
            </w:r>
          </w:p>
        </w:tc>
        <w:tc>
          <w:tcPr>
            <w:tcW w:w="122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450</w:t>
            </w:r>
          </w:p>
        </w:tc>
        <w:tc>
          <w:tcPr>
            <w:tcW w:w="1548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3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黄榕球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（棵）</w:t>
            </w:r>
          </w:p>
        </w:tc>
        <w:tc>
          <w:tcPr>
            <w:tcW w:w="122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548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971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548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9" w:type="dxa"/>
            <w:gridSpan w:val="5"/>
          </w:tcPr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备注：1、以上报价含税、含运输费、含装卸费，不含种植劳务费。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 w:bidi="ar-SA"/>
              </w:rPr>
              <w:t>2、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（1）苗木必须达到国家及铁路局规定的苗木标准，苗木生长正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常，品种纯正优良，根系完整无破损，无病虫害，带泥团，无机械损伤和脱水现象，包装符合国家规范及其他有关技术要求；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各项目苗木质量均要求苗木健壮，不徒长，主干端直，无病虫害，无机械损伤，土球无破损，无松动。全冠苗木是指冠幅大于土球直径的2倍以上的树木，且土球应保证具有85%以上的完整根系;半冠苗木指冠幅在土球直径1.5 倍~2倍之间的树木，且土球应保证具有85%以上的完整根系;无冠苗木指冠幅小于土球指径1.5倍的树木。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苗木在装运过程中，应防止损伤树皮，不得损坏土球(或土台)。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苗木运抵现场时土球应完整、不松散，并需要用草绳、编制袋或钢丝网等捆扎。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3、收货地点：江门市鹤山市址山镇江门市鹤山公路局址山养护站。</w:t>
            </w:r>
          </w:p>
        </w:tc>
      </w:tr>
    </w:tbl>
    <w:p>
      <w:pPr>
        <w:wordWrap w:val="0"/>
        <w:spacing w:line="360" w:lineRule="auto"/>
        <w:jc w:val="right"/>
        <w:rPr>
          <w:rFonts w:hint="default" w:ascii="Arial" w:hAnsi="Arial" w:cs="Arial" w:eastAsia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报价日期：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C063D"/>
    <w:multiLevelType w:val="singleLevel"/>
    <w:tmpl w:val="ADFC06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D3F86D"/>
    <w:multiLevelType w:val="singleLevel"/>
    <w:tmpl w:val="16D3F86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OTRkMDE4MGM2YzBiMTEyNTA4N2EzNWNkMWRjZWIifQ=="/>
  </w:docVars>
  <w:rsids>
    <w:rsidRoot w:val="002F2D06"/>
    <w:rsid w:val="002F2D06"/>
    <w:rsid w:val="00474A52"/>
    <w:rsid w:val="005E2F29"/>
    <w:rsid w:val="006C07C7"/>
    <w:rsid w:val="006D491F"/>
    <w:rsid w:val="0076476A"/>
    <w:rsid w:val="007B3BF7"/>
    <w:rsid w:val="007F3309"/>
    <w:rsid w:val="00875900"/>
    <w:rsid w:val="00911EE6"/>
    <w:rsid w:val="00E52914"/>
    <w:rsid w:val="00F6360E"/>
    <w:rsid w:val="010169E3"/>
    <w:rsid w:val="0A99714F"/>
    <w:rsid w:val="0C377BAA"/>
    <w:rsid w:val="0DAE7578"/>
    <w:rsid w:val="15F0514C"/>
    <w:rsid w:val="170155D5"/>
    <w:rsid w:val="19077DF4"/>
    <w:rsid w:val="1ADC4B9E"/>
    <w:rsid w:val="23FB184B"/>
    <w:rsid w:val="2BCB0A3A"/>
    <w:rsid w:val="30C35E3D"/>
    <w:rsid w:val="34511C34"/>
    <w:rsid w:val="351A0346"/>
    <w:rsid w:val="36985FAD"/>
    <w:rsid w:val="39436B7B"/>
    <w:rsid w:val="40BE15FE"/>
    <w:rsid w:val="40F122F2"/>
    <w:rsid w:val="58067CC5"/>
    <w:rsid w:val="59FE6D52"/>
    <w:rsid w:val="5B495134"/>
    <w:rsid w:val="68A1569B"/>
    <w:rsid w:val="6E104701"/>
    <w:rsid w:val="6E4D6927"/>
    <w:rsid w:val="6EA0390D"/>
    <w:rsid w:val="706B1B5F"/>
    <w:rsid w:val="71155B9B"/>
    <w:rsid w:val="724B63B9"/>
    <w:rsid w:val="73051D92"/>
    <w:rsid w:val="73B859B9"/>
    <w:rsid w:val="76B1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4</Pages>
  <Words>134</Words>
  <Characters>764</Characters>
  <Lines>6</Lines>
  <Paragraphs>1</Paragraphs>
  <TotalTime>293</TotalTime>
  <ScaleCrop>false</ScaleCrop>
  <LinksUpToDate>false</LinksUpToDate>
  <CharactersWithSpaces>897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2020-10-27T06:22:00Z</dcterms:created>
  <dc:creator>iwinyeah</dc:creator>
  <cp:lastModifiedBy>易琳欣</cp:lastModifiedBy>
  <cp:lastPrinted>2022-08-02T06:27:00Z</cp:lastPrinted>
  <dcterms:modified xsi:type="dcterms:W3CDTF">2024-04-17T06:47:08Z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4F476C7ED9934BBCABCA5D289AE71A4C_13</vt:lpwstr>
  </property>
</Properties>
</file>