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lang w:val="en-US" w:eastAsia="zh-CN"/>
        </w:rPr>
      </w:pPr>
      <w:r>
        <w:rPr>
          <w:rFonts w:hint="eastAsia" w:ascii="仿宋" w:hAnsi="仿宋" w:eastAsia="仿宋"/>
          <w:sz w:val="28"/>
          <w:szCs w:val="28"/>
          <w:lang w:val="en-US" w:eastAsia="zh-CN"/>
        </w:rPr>
        <w:t>附件1：</w:t>
      </w:r>
    </w:p>
    <w:p>
      <w:pPr>
        <w:jc w:val="center"/>
        <w:rPr>
          <w:rFonts w:ascii="方正小标宋简体" w:eastAsia="方正小标宋简体"/>
          <w:sz w:val="44"/>
          <w:szCs w:val="44"/>
        </w:rPr>
      </w:pPr>
      <w:r>
        <w:rPr>
          <w:rFonts w:hint="eastAsia" w:ascii="方正小标宋简体" w:eastAsia="方正小标宋简体"/>
          <w:sz w:val="44"/>
          <w:szCs w:val="44"/>
        </w:rPr>
        <w:t>江门市鹤山公路局养护中心询价函</w:t>
      </w:r>
    </w:p>
    <w:p>
      <w:pPr>
        <w:spacing w:line="560" w:lineRule="exact"/>
        <w:jc w:val="center"/>
        <w:rPr>
          <w:rFonts w:hint="default"/>
          <w:u w:val="single"/>
          <w:lang w:val="en-US"/>
        </w:rPr>
      </w:pPr>
      <w:r>
        <w:rPr>
          <w:rFonts w:hint="eastAsia"/>
        </w:rPr>
        <w:t>询价函编号：</w:t>
      </w:r>
      <w:r>
        <w:rPr>
          <w:rFonts w:hint="eastAsia"/>
          <w:lang w:val="en-US" w:eastAsia="zh-CN"/>
        </w:rPr>
        <w:t>W</w:t>
      </w:r>
      <w:r>
        <w:rPr>
          <w:rFonts w:hint="eastAsia"/>
          <w:u w:val="single"/>
        </w:rPr>
        <w:t>202</w:t>
      </w:r>
      <w:r>
        <w:rPr>
          <w:rFonts w:hint="eastAsia"/>
          <w:u w:val="single"/>
          <w:lang w:val="en-US" w:eastAsia="zh-CN"/>
        </w:rPr>
        <w:t>40419</w:t>
      </w:r>
    </w:p>
    <w:p>
      <w:pPr>
        <w:numPr>
          <w:ilvl w:val="0"/>
          <w:numId w:val="1"/>
        </w:numPr>
        <w:jc w:val="left"/>
        <w:rPr>
          <w:rFonts w:ascii="仿宋" w:hAnsi="仿宋" w:eastAsia="仿宋"/>
          <w:sz w:val="28"/>
          <w:szCs w:val="28"/>
        </w:rPr>
      </w:pPr>
      <w:r>
        <w:rPr>
          <w:rFonts w:hint="eastAsia" w:ascii="仿宋" w:hAnsi="仿宋" w:eastAsia="仿宋"/>
          <w:sz w:val="28"/>
          <w:szCs w:val="28"/>
        </w:rPr>
        <w:t>项目概况</w:t>
      </w:r>
    </w:p>
    <w:p>
      <w:pPr>
        <w:jc w:val="left"/>
        <w:rPr>
          <w:rFonts w:ascii="仿宋" w:hAnsi="仿宋" w:eastAsia="仿宋"/>
          <w:sz w:val="28"/>
          <w:szCs w:val="28"/>
        </w:rPr>
      </w:pPr>
      <w:r>
        <w:rPr>
          <w:rFonts w:hint="eastAsia" w:ascii="仿宋" w:hAnsi="仿宋" w:eastAsia="仿宋"/>
          <w:sz w:val="28"/>
          <w:szCs w:val="28"/>
        </w:rPr>
        <w:t>　　</w:t>
      </w:r>
      <w:r>
        <w:rPr>
          <w:rFonts w:hint="eastAsia" w:ascii="仿宋" w:hAnsi="仿宋" w:eastAsia="仿宋"/>
          <w:sz w:val="28"/>
          <w:szCs w:val="28"/>
          <w:lang w:eastAsia="zh-CN"/>
        </w:rPr>
        <w:t>江门市鹤山公路局养护中心</w:t>
      </w:r>
      <w:r>
        <w:rPr>
          <w:rFonts w:hint="eastAsia" w:ascii="仿宋" w:hAnsi="仿宋" w:eastAsia="仿宋"/>
          <w:sz w:val="28"/>
          <w:szCs w:val="28"/>
          <w:lang w:val="en-US" w:eastAsia="zh-CN"/>
        </w:rPr>
        <w:t>国省道公路绿化苗木（宫粉紫荆、勒杜鹃、翠芦莉和黄榕球）采购（三期），</w:t>
      </w:r>
      <w:r>
        <w:rPr>
          <w:rFonts w:hint="eastAsia" w:ascii="仿宋" w:hAnsi="仿宋" w:eastAsia="仿宋"/>
          <w:sz w:val="28"/>
          <w:szCs w:val="28"/>
        </w:rPr>
        <w:t>估算约</w:t>
      </w:r>
      <w:r>
        <w:rPr>
          <w:rFonts w:hint="eastAsia" w:ascii="仿宋" w:hAnsi="仿宋" w:eastAsia="仿宋"/>
          <w:sz w:val="28"/>
          <w:szCs w:val="28"/>
          <w:lang w:val="en-US" w:eastAsia="zh-CN"/>
        </w:rPr>
        <w:t>13</w:t>
      </w:r>
      <w:r>
        <w:rPr>
          <w:rFonts w:hint="eastAsia" w:ascii="仿宋" w:hAnsi="仿宋" w:eastAsia="仿宋"/>
          <w:sz w:val="28"/>
          <w:szCs w:val="28"/>
        </w:rPr>
        <w:t>万元。</w:t>
      </w:r>
    </w:p>
    <w:p>
      <w:pPr>
        <w:numPr>
          <w:ilvl w:val="0"/>
          <w:numId w:val="1"/>
        </w:numPr>
        <w:jc w:val="left"/>
        <w:rPr>
          <w:rFonts w:ascii="仿宋" w:hAnsi="仿宋" w:eastAsia="仿宋"/>
          <w:sz w:val="28"/>
          <w:szCs w:val="28"/>
        </w:rPr>
      </w:pPr>
      <w:r>
        <w:rPr>
          <w:rFonts w:hint="eastAsia" w:ascii="仿宋" w:hAnsi="仿宋" w:eastAsia="仿宋"/>
          <w:sz w:val="28"/>
          <w:szCs w:val="28"/>
        </w:rPr>
        <w:t>询价内容</w:t>
      </w:r>
    </w:p>
    <w:p>
      <w:p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采购1批公路绿化苗木包括：</w:t>
      </w:r>
      <w:bookmarkStart w:id="0" w:name="_GoBack"/>
      <w:bookmarkEnd w:id="0"/>
    </w:p>
    <w:p>
      <w:p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宫粉紫荆63棵：</w:t>
      </w:r>
      <w:r>
        <w:rPr>
          <w:rFonts w:hint="eastAsia" w:ascii="宋体_GB2312" w:hAnsi="宋体_GB2312" w:eastAsia="宋体_GB2312" w:cs="宋体_GB2312"/>
          <w:i w:val="0"/>
          <w:iCs w:val="0"/>
          <w:caps w:val="0"/>
          <w:color w:val="666666"/>
          <w:spacing w:val="0"/>
          <w:kern w:val="0"/>
          <w:sz w:val="22"/>
          <w:szCs w:val="22"/>
          <w:lang w:val="en-US" w:eastAsia="zh-CN" w:bidi="ar"/>
        </w:rPr>
        <w:t>地苗，胸径7-8cm，每棵紫荆需要配3个支撑固定竹竿。</w:t>
      </w:r>
    </w:p>
    <w:p>
      <w:p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勒杜鹃1495棵：</w:t>
      </w:r>
      <w:r>
        <w:rPr>
          <w:rFonts w:hint="eastAsia" w:ascii="宋体_GB2312" w:hAnsi="宋体_GB2312" w:eastAsia="宋体_GB2312" w:cs="宋体_GB2312"/>
          <w:i w:val="0"/>
          <w:iCs w:val="0"/>
          <w:caps w:val="0"/>
          <w:color w:val="666666"/>
          <w:spacing w:val="0"/>
          <w:kern w:val="0"/>
          <w:sz w:val="22"/>
          <w:szCs w:val="22"/>
          <w:lang w:val="en-US" w:eastAsia="zh-CN" w:bidi="ar"/>
        </w:rPr>
        <w:t>散枝苗，高80cm。</w:t>
      </w:r>
    </w:p>
    <w:p>
      <w:pPr>
        <w:ind w:firstLine="560"/>
        <w:jc w:val="left"/>
        <w:rPr>
          <w:rFonts w:hint="eastAsia" w:ascii="宋体_GB2312" w:hAnsi="宋体_GB2312" w:eastAsia="宋体_GB2312" w:cs="宋体_GB2312"/>
          <w:i w:val="0"/>
          <w:iCs w:val="0"/>
          <w:caps w:val="0"/>
          <w:color w:val="666666"/>
          <w:spacing w:val="0"/>
          <w:kern w:val="0"/>
          <w:sz w:val="22"/>
          <w:szCs w:val="22"/>
          <w:lang w:val="en-US" w:eastAsia="zh-CN" w:bidi="ar"/>
        </w:rPr>
      </w:pPr>
      <w:r>
        <w:rPr>
          <w:rFonts w:hint="eastAsia" w:ascii="仿宋" w:hAnsi="仿宋" w:eastAsia="仿宋"/>
          <w:sz w:val="28"/>
          <w:szCs w:val="28"/>
          <w:lang w:val="en-US" w:eastAsia="zh-CN"/>
        </w:rPr>
        <w:t>勒杜鹃230棵：</w:t>
      </w:r>
      <w:r>
        <w:rPr>
          <w:rFonts w:hint="eastAsia" w:ascii="宋体_GB2312" w:hAnsi="宋体_GB2312" w:eastAsia="宋体_GB2312" w:cs="宋体_GB2312"/>
          <w:i w:val="0"/>
          <w:iCs w:val="0"/>
          <w:caps w:val="0"/>
          <w:color w:val="666666"/>
          <w:spacing w:val="0"/>
          <w:kern w:val="0"/>
          <w:sz w:val="22"/>
          <w:szCs w:val="22"/>
          <w:lang w:val="en-US" w:eastAsia="zh-CN" w:bidi="ar"/>
        </w:rPr>
        <w:t>散枝苗，高100cm-120cm。</w:t>
      </w:r>
    </w:p>
    <w:p>
      <w:pPr>
        <w:ind w:firstLine="560"/>
        <w:jc w:val="left"/>
        <w:rPr>
          <w:rFonts w:hint="default" w:ascii="仿宋" w:hAnsi="仿宋" w:eastAsia="仿宋"/>
          <w:sz w:val="28"/>
          <w:szCs w:val="28"/>
          <w:lang w:val="en-US" w:eastAsia="zh-CN"/>
        </w:rPr>
      </w:pPr>
      <w:r>
        <w:rPr>
          <w:rFonts w:hint="eastAsia" w:ascii="仿宋" w:hAnsi="仿宋" w:eastAsia="仿宋"/>
          <w:sz w:val="28"/>
          <w:szCs w:val="28"/>
          <w:lang w:val="en-US" w:eastAsia="zh-CN"/>
        </w:rPr>
        <w:t>翠芦莉962平方米：</w:t>
      </w:r>
      <w:r>
        <w:rPr>
          <w:rFonts w:hint="eastAsia" w:ascii="宋体_GB2312" w:hAnsi="宋体_GB2312" w:eastAsia="宋体_GB2312" w:cs="宋体_GB2312"/>
          <w:i w:val="0"/>
          <w:iCs w:val="0"/>
          <w:caps w:val="0"/>
          <w:color w:val="666666"/>
          <w:spacing w:val="0"/>
          <w:kern w:val="0"/>
          <w:sz w:val="22"/>
          <w:szCs w:val="22"/>
          <w:lang w:val="en-US" w:eastAsia="zh-CN" w:bidi="ar"/>
        </w:rPr>
        <w:t>袋苗，3斤。</w:t>
      </w:r>
    </w:p>
    <w:p>
      <w:p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黄榕球397棵：</w:t>
      </w:r>
      <w:r>
        <w:rPr>
          <w:rFonts w:hint="eastAsia" w:ascii="宋体_GB2312" w:hAnsi="宋体_GB2312" w:eastAsia="宋体_GB2312" w:cs="宋体_GB2312"/>
          <w:i w:val="0"/>
          <w:iCs w:val="0"/>
          <w:caps w:val="0"/>
          <w:color w:val="666666"/>
          <w:spacing w:val="0"/>
          <w:kern w:val="0"/>
          <w:sz w:val="22"/>
          <w:szCs w:val="22"/>
          <w:lang w:val="en-US" w:eastAsia="zh-CN" w:bidi="ar"/>
        </w:rPr>
        <w:t xml:space="preserve">冠幅60*60cm。 </w:t>
      </w:r>
    </w:p>
    <w:p>
      <w:pPr>
        <w:ind w:firstLine="560"/>
        <w:jc w:val="left"/>
        <w:rPr>
          <w:rFonts w:hint="default" w:ascii="仿宋" w:hAnsi="仿宋" w:eastAsia="仿宋"/>
          <w:sz w:val="28"/>
          <w:szCs w:val="28"/>
          <w:lang w:val="en-US" w:eastAsia="zh-CN"/>
        </w:rPr>
      </w:pPr>
      <w:r>
        <w:rPr>
          <w:rFonts w:hint="eastAsia" w:ascii="仿宋" w:hAnsi="仿宋" w:eastAsia="仿宋"/>
          <w:sz w:val="28"/>
          <w:szCs w:val="28"/>
          <w:lang w:val="en-US" w:eastAsia="zh-CN"/>
        </w:rPr>
        <w:t>含税，</w:t>
      </w:r>
      <w:r>
        <w:rPr>
          <w:rFonts w:hint="eastAsia" w:ascii="仿宋" w:hAnsi="仿宋" w:eastAsia="仿宋" w:cs="Times New Roman"/>
          <w:kern w:val="0"/>
          <w:sz w:val="28"/>
          <w:szCs w:val="28"/>
          <w:lang w:val="en-US" w:eastAsia="zh-CN"/>
        </w:rPr>
        <w:t>含运输费、含装卸费，</w:t>
      </w:r>
      <w:r>
        <w:rPr>
          <w:rFonts w:hint="eastAsia" w:ascii="仿宋" w:hAnsi="仿宋" w:eastAsia="仿宋"/>
          <w:sz w:val="28"/>
          <w:szCs w:val="28"/>
          <w:lang w:val="en-US" w:eastAsia="zh-CN"/>
        </w:rPr>
        <w:t>不包种植。</w:t>
      </w:r>
    </w:p>
    <w:p>
      <w:pPr>
        <w:numPr>
          <w:ilvl w:val="0"/>
          <w:numId w:val="1"/>
        </w:numPr>
        <w:jc w:val="left"/>
        <w:rPr>
          <w:rFonts w:ascii="仿宋" w:hAnsi="仿宋" w:eastAsia="仿宋"/>
          <w:sz w:val="28"/>
          <w:szCs w:val="28"/>
        </w:rPr>
      </w:pPr>
      <w:r>
        <w:rPr>
          <w:rFonts w:hint="eastAsia" w:ascii="仿宋" w:hAnsi="仿宋" w:eastAsia="仿宋"/>
          <w:sz w:val="28"/>
          <w:szCs w:val="28"/>
        </w:rPr>
        <w:t>资格要求</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符合《中华人民共和国政府采购法》第二十二条的规定</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具备独立承担民事责任及履行合同的能力</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val="en-US" w:eastAsia="zh-CN"/>
        </w:rPr>
        <w:t>具有相关材料销售许可资质</w:t>
      </w:r>
      <w:r>
        <w:rPr>
          <w:rFonts w:hint="eastAsia" w:ascii="仿宋" w:hAnsi="仿宋" w:eastAsia="仿宋"/>
          <w:sz w:val="28"/>
          <w:szCs w:val="28"/>
        </w:rPr>
        <w:t>，未有不良记录，有</w:t>
      </w:r>
      <w:r>
        <w:rPr>
          <w:rFonts w:hint="eastAsia" w:ascii="仿宋" w:hAnsi="仿宋" w:eastAsia="仿宋"/>
          <w:sz w:val="28"/>
          <w:szCs w:val="28"/>
          <w:lang w:val="en-US" w:eastAsia="zh-CN"/>
        </w:rPr>
        <w:t>同类</w:t>
      </w:r>
      <w:r>
        <w:rPr>
          <w:rFonts w:hint="eastAsia" w:ascii="仿宋" w:hAnsi="仿宋" w:eastAsia="仿宋"/>
          <w:sz w:val="28"/>
          <w:szCs w:val="28"/>
        </w:rPr>
        <w:t>良好的工作业绩和履约记录。</w:t>
      </w:r>
    </w:p>
    <w:p>
      <w:pPr>
        <w:numPr>
          <w:ilvl w:val="0"/>
          <w:numId w:val="1"/>
        </w:numPr>
        <w:jc w:val="left"/>
        <w:rPr>
          <w:rFonts w:ascii="仿宋" w:hAnsi="仿宋" w:eastAsia="仿宋"/>
          <w:sz w:val="28"/>
          <w:szCs w:val="28"/>
        </w:rPr>
      </w:pPr>
      <w:r>
        <w:rPr>
          <w:rFonts w:hint="eastAsia" w:ascii="仿宋" w:hAnsi="仿宋" w:eastAsia="仿宋"/>
          <w:sz w:val="28"/>
          <w:szCs w:val="28"/>
        </w:rPr>
        <w:t>报价要求</w:t>
      </w:r>
    </w:p>
    <w:p>
      <w:pPr>
        <w:ind w:firstLine="560" w:firstLineChars="200"/>
        <w:jc w:val="left"/>
        <w:rPr>
          <w:rFonts w:ascii="仿宋" w:hAnsi="仿宋" w:eastAsia="仿宋"/>
          <w:sz w:val="28"/>
          <w:szCs w:val="28"/>
        </w:rPr>
      </w:pPr>
      <w:r>
        <w:rPr>
          <w:rFonts w:hint="eastAsia" w:ascii="仿宋" w:hAnsi="仿宋" w:eastAsia="仿宋"/>
          <w:sz w:val="28"/>
          <w:szCs w:val="28"/>
        </w:rPr>
        <w:t>1.报价时间：202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19</w:t>
      </w:r>
      <w:r>
        <w:rPr>
          <w:rFonts w:hint="eastAsia" w:ascii="仿宋" w:hAnsi="仿宋" w:eastAsia="仿宋"/>
          <w:sz w:val="28"/>
          <w:szCs w:val="28"/>
        </w:rPr>
        <w:t>日至202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日中午12:00止。</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报价地点：鹤山市桃源镇建设西路江门市鹤山公路局养护中心。</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报价方式：现场递交报价材料或邮寄</w:t>
      </w:r>
    </w:p>
    <w:p>
      <w:pPr>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报价材料：1）单位法人资格证明文件（如营业执照或法人登记证书等）。2）提供报价单，注明单价并盖章，不可更改表格格式。以上报价材料统一密封，封面加盖骑缝章。</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rPr>
        <w:t xml:space="preserve">5. </w:t>
      </w:r>
      <w:r>
        <w:rPr>
          <w:rFonts w:hint="eastAsia" w:ascii="仿宋" w:hAnsi="仿宋" w:eastAsia="仿宋"/>
          <w:sz w:val="28"/>
          <w:szCs w:val="28"/>
          <w:lang w:val="en-US" w:eastAsia="zh-CN"/>
        </w:rPr>
        <w:t>宫粉紫荆</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157</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棵</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勒杜鹃（高80cm）</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39</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棵</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勒杜鹃（高100-120cm）</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48</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棵</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翠芦莉</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39</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平方米</w:t>
      </w:r>
      <w:r>
        <w:rPr>
          <w:rFonts w:hint="eastAsia" w:ascii="仿宋" w:hAnsi="仿宋" w:eastAsia="仿宋"/>
          <w:kern w:val="0"/>
          <w:sz w:val="28"/>
          <w:szCs w:val="28"/>
        </w:rPr>
        <w:t>。</w:t>
      </w:r>
    </w:p>
    <w:p>
      <w:pPr>
        <w:ind w:firstLine="560" w:firstLineChars="200"/>
        <w:jc w:val="left"/>
        <w:rPr>
          <w:rFonts w:hint="eastAsia" w:ascii="仿宋" w:hAnsi="仿宋" w:eastAsia="仿宋"/>
          <w:kern w:val="0"/>
          <w:sz w:val="28"/>
          <w:szCs w:val="28"/>
        </w:rPr>
      </w:pPr>
      <w:r>
        <w:rPr>
          <w:rFonts w:hint="eastAsia" w:ascii="仿宋" w:hAnsi="仿宋" w:eastAsia="仿宋"/>
          <w:sz w:val="28"/>
          <w:szCs w:val="28"/>
          <w:lang w:val="en-US" w:eastAsia="zh-CN"/>
        </w:rPr>
        <w:t>黄榕球</w:t>
      </w:r>
      <w:r>
        <w:rPr>
          <w:rFonts w:hint="eastAsia" w:ascii="仿宋" w:hAnsi="仿宋" w:eastAsia="仿宋"/>
          <w:sz w:val="28"/>
          <w:szCs w:val="28"/>
        </w:rPr>
        <w:t>单价不得超过</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31</w:t>
      </w:r>
      <w:r>
        <w:rPr>
          <w:rFonts w:hint="eastAsia" w:ascii="仿宋" w:hAnsi="仿宋" w:eastAsia="仿宋"/>
          <w:sz w:val="28"/>
          <w:szCs w:val="28"/>
          <w:u w:val="single"/>
        </w:rPr>
        <w:t xml:space="preserve"> </w:t>
      </w:r>
      <w:r>
        <w:rPr>
          <w:rFonts w:hint="eastAsia" w:ascii="仿宋" w:hAnsi="仿宋" w:eastAsia="仿宋"/>
          <w:kern w:val="0"/>
          <w:sz w:val="28"/>
          <w:szCs w:val="28"/>
        </w:rPr>
        <w:t>元/</w:t>
      </w:r>
      <w:r>
        <w:rPr>
          <w:rFonts w:hint="eastAsia" w:ascii="仿宋" w:hAnsi="仿宋" w:eastAsia="仿宋"/>
          <w:kern w:val="0"/>
          <w:sz w:val="28"/>
          <w:szCs w:val="28"/>
          <w:lang w:val="en-US" w:eastAsia="zh-CN"/>
        </w:rPr>
        <w:t>棵</w:t>
      </w:r>
      <w:r>
        <w:rPr>
          <w:rFonts w:hint="eastAsia" w:ascii="仿宋" w:hAnsi="仿宋" w:eastAsia="仿宋"/>
          <w:kern w:val="0"/>
          <w:sz w:val="28"/>
          <w:szCs w:val="28"/>
        </w:rPr>
        <w:t>。</w:t>
      </w:r>
    </w:p>
    <w:p>
      <w:pPr>
        <w:jc w:val="left"/>
        <w:rPr>
          <w:rFonts w:ascii="仿宋" w:hAnsi="仿宋" w:eastAsia="仿宋"/>
          <w:sz w:val="28"/>
          <w:szCs w:val="28"/>
        </w:rPr>
      </w:pPr>
      <w:r>
        <w:rPr>
          <w:rFonts w:hint="eastAsia" w:ascii="仿宋" w:hAnsi="仿宋" w:eastAsia="仿宋"/>
          <w:sz w:val="28"/>
          <w:szCs w:val="28"/>
        </w:rPr>
        <w:t>五、确定成交供应商</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采购方将</w:t>
      </w:r>
      <w:r>
        <w:rPr>
          <w:rFonts w:hint="eastAsia" w:ascii="仿宋" w:hAnsi="仿宋" w:eastAsia="仿宋"/>
          <w:sz w:val="28"/>
          <w:szCs w:val="28"/>
          <w:lang w:val="en-US" w:eastAsia="zh-CN"/>
        </w:rPr>
        <w:t>参照附件2评分标准</w:t>
      </w:r>
      <w:r>
        <w:rPr>
          <w:rFonts w:hint="eastAsia" w:ascii="仿宋" w:hAnsi="仿宋" w:eastAsia="仿宋"/>
          <w:sz w:val="28"/>
          <w:szCs w:val="28"/>
        </w:rPr>
        <w:t>综合考虑供应商的报价、经营范围、经营规模、经营业绩进行选取。</w:t>
      </w:r>
    </w:p>
    <w:p>
      <w:pPr>
        <w:jc w:val="left"/>
        <w:rPr>
          <w:rFonts w:ascii="仿宋" w:hAnsi="仿宋" w:eastAsia="仿宋"/>
          <w:sz w:val="28"/>
          <w:szCs w:val="28"/>
        </w:rPr>
      </w:pPr>
      <w:r>
        <w:rPr>
          <w:rFonts w:hint="eastAsia" w:ascii="仿宋" w:hAnsi="仿宋" w:eastAsia="仿宋"/>
          <w:sz w:val="28"/>
          <w:szCs w:val="28"/>
        </w:rPr>
        <w:t>六、联系方式</w:t>
      </w:r>
    </w:p>
    <w:p>
      <w:pPr>
        <w:ind w:firstLine="560" w:firstLineChars="200"/>
        <w:jc w:val="left"/>
        <w:rPr>
          <w:rFonts w:ascii="仿宋" w:hAnsi="仿宋" w:eastAsia="仿宋"/>
          <w:sz w:val="28"/>
          <w:szCs w:val="28"/>
        </w:rPr>
      </w:pPr>
      <w:r>
        <w:rPr>
          <w:rFonts w:hint="eastAsia" w:ascii="仿宋" w:hAnsi="仿宋" w:eastAsia="仿宋"/>
          <w:sz w:val="28"/>
          <w:szCs w:val="28"/>
        </w:rPr>
        <w:t>联系人：张先生</w:t>
      </w:r>
    </w:p>
    <w:p>
      <w:pPr>
        <w:ind w:firstLine="560" w:firstLineChars="200"/>
        <w:jc w:val="left"/>
        <w:rPr>
          <w:rFonts w:ascii="仿宋" w:hAnsi="仿宋" w:eastAsia="仿宋"/>
          <w:sz w:val="28"/>
          <w:szCs w:val="28"/>
        </w:rPr>
      </w:pPr>
      <w:r>
        <w:rPr>
          <w:rFonts w:hint="eastAsia" w:ascii="仿宋" w:hAnsi="仿宋" w:eastAsia="仿宋"/>
          <w:sz w:val="28"/>
          <w:szCs w:val="28"/>
        </w:rPr>
        <w:t>电话：0750-8211270</w:t>
      </w:r>
    </w:p>
    <w:p>
      <w:pPr>
        <w:spacing w:line="560" w:lineRule="exact"/>
        <w:jc w:val="right"/>
        <w:rPr>
          <w:rFonts w:ascii="仿宋" w:hAnsi="仿宋" w:eastAsia="仿宋"/>
          <w:sz w:val="28"/>
          <w:szCs w:val="28"/>
        </w:rPr>
      </w:pPr>
      <w:r>
        <w:rPr>
          <w:rFonts w:hint="eastAsia" w:ascii="仿宋" w:hAnsi="仿宋" w:eastAsia="仿宋"/>
          <w:sz w:val="28"/>
          <w:szCs w:val="28"/>
        </w:rPr>
        <w:t>江门市鹤山公路局养护中心</w:t>
      </w:r>
    </w:p>
    <w:p>
      <w:pPr>
        <w:jc w:val="right"/>
        <w:rPr>
          <w:rFonts w:ascii="仿宋" w:hAnsi="仿宋" w:eastAsia="仿宋"/>
          <w:sz w:val="28"/>
          <w:szCs w:val="28"/>
        </w:rPr>
      </w:pPr>
      <w:r>
        <w:rPr>
          <w:rFonts w:hint="eastAsia" w:ascii="仿宋" w:hAnsi="仿宋" w:eastAsia="仿宋"/>
          <w:sz w:val="28"/>
          <w:szCs w:val="28"/>
          <w:u w:val="single"/>
        </w:rPr>
        <w:t>202</w:t>
      </w:r>
      <w:r>
        <w:rPr>
          <w:rFonts w:hint="eastAsia" w:ascii="仿宋" w:hAnsi="仿宋" w:eastAsia="仿宋"/>
          <w:sz w:val="28"/>
          <w:szCs w:val="28"/>
          <w:u w:val="single"/>
          <w:lang w:val="en-US" w:eastAsia="zh-CN"/>
        </w:rPr>
        <w:t>4</w:t>
      </w:r>
      <w:r>
        <w:rPr>
          <w:rFonts w:hint="eastAsia" w:ascii="仿宋" w:hAnsi="仿宋" w:eastAsia="仿宋"/>
          <w:sz w:val="28"/>
          <w:szCs w:val="28"/>
        </w:rPr>
        <w:t>年</w:t>
      </w:r>
      <w:r>
        <w:rPr>
          <w:rFonts w:hint="eastAsia" w:ascii="仿宋" w:hAnsi="仿宋" w:eastAsia="仿宋"/>
          <w:sz w:val="28"/>
          <w:szCs w:val="28"/>
          <w:u w:val="single"/>
          <w:lang w:val="en-US" w:eastAsia="zh-CN"/>
        </w:rPr>
        <w:t>4</w:t>
      </w:r>
      <w:r>
        <w:rPr>
          <w:rFonts w:hint="eastAsia" w:ascii="仿宋" w:hAnsi="仿宋" w:eastAsia="仿宋"/>
          <w:sz w:val="28"/>
          <w:szCs w:val="28"/>
        </w:rPr>
        <w:t>月</w:t>
      </w:r>
      <w:r>
        <w:rPr>
          <w:rFonts w:hint="eastAsia" w:ascii="仿宋" w:hAnsi="仿宋" w:eastAsia="仿宋"/>
          <w:sz w:val="28"/>
          <w:szCs w:val="28"/>
          <w:u w:val="single"/>
          <w:lang w:val="en-US" w:eastAsia="zh-CN"/>
        </w:rPr>
        <w:t>19</w:t>
      </w:r>
      <w:r>
        <w:rPr>
          <w:rFonts w:hint="eastAsia" w:ascii="仿宋" w:hAnsi="仿宋" w:eastAsia="仿宋"/>
          <w:sz w:val="28"/>
          <w:szCs w:val="28"/>
        </w:rPr>
        <w:t>日</w:t>
      </w:r>
    </w:p>
    <w:p>
      <w:pPr>
        <w:jc w:val="right"/>
        <w:rPr>
          <w:rFonts w:ascii="仿宋" w:hAnsi="仿宋" w:eastAsia="仿宋"/>
          <w:sz w:val="28"/>
          <w:szCs w:val="28"/>
        </w:rPr>
      </w:pPr>
    </w:p>
    <w:p>
      <w:pPr>
        <w:rPr>
          <w:rFonts w:ascii="仿宋" w:hAnsi="仿宋" w:eastAsia="仿宋"/>
          <w:sz w:val="28"/>
          <w:szCs w:val="28"/>
        </w:rPr>
      </w:pPr>
    </w:p>
    <w:p>
      <w:pPr>
        <w:widowControl/>
        <w:jc w:val="right"/>
        <w:rPr>
          <w:rFonts w:hint="eastAsia" w:ascii="仿宋" w:hAnsi="仿宋" w:eastAsia="仿宋"/>
          <w:sz w:val="28"/>
          <w:szCs w:val="28"/>
        </w:rPr>
      </w:pPr>
    </w:p>
    <w:p>
      <w:pPr>
        <w:widowControl/>
        <w:jc w:val="right"/>
        <w:rPr>
          <w:rFonts w:hint="eastAsia" w:ascii="仿宋" w:hAnsi="仿宋" w:eastAsia="仿宋"/>
          <w:sz w:val="28"/>
          <w:szCs w:val="28"/>
        </w:rPr>
      </w:pPr>
    </w:p>
    <w:p>
      <w:pPr>
        <w:widowControl/>
        <w:jc w:val="right"/>
        <w:rPr>
          <w:rFonts w:hint="default" w:ascii="仿宋" w:hAnsi="仿宋" w:eastAsia="仿宋"/>
          <w:sz w:val="28"/>
          <w:szCs w:val="28"/>
          <w:lang w:val="en-US"/>
        </w:rPr>
      </w:pPr>
      <w:r>
        <w:rPr>
          <w:rFonts w:hint="eastAsia" w:ascii="仿宋" w:hAnsi="仿宋" w:eastAsia="仿宋"/>
          <w:sz w:val="28"/>
          <w:szCs w:val="28"/>
        </w:rPr>
        <w:t>询价函编号：</w:t>
      </w:r>
      <w:r>
        <w:rPr>
          <w:rFonts w:hint="eastAsia" w:ascii="仿宋" w:hAnsi="仿宋" w:eastAsia="仿宋"/>
          <w:sz w:val="28"/>
          <w:szCs w:val="28"/>
          <w:lang w:val="en-US" w:eastAsia="zh-CN"/>
        </w:rPr>
        <w:t>W20240419</w:t>
      </w:r>
    </w:p>
    <w:p>
      <w:pPr>
        <w:widowControl/>
        <w:jc w:val="right"/>
        <w:rPr>
          <w:rFonts w:ascii="方正小标宋简体" w:hAnsi="宋体" w:eastAsia="方正小标宋简体"/>
          <w:sz w:val="24"/>
          <w:szCs w:val="24"/>
        </w:rPr>
      </w:pPr>
    </w:p>
    <w:p>
      <w:pPr>
        <w:widowControl/>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报 价 单</w:t>
      </w:r>
    </w:p>
    <w:p>
      <w:pPr>
        <w:spacing w:line="360" w:lineRule="auto"/>
        <w:jc w:val="left"/>
        <w:rPr>
          <w:rFonts w:ascii="仿宋" w:hAnsi="仿宋" w:eastAsia="仿宋"/>
          <w:sz w:val="28"/>
          <w:szCs w:val="28"/>
        </w:rPr>
      </w:pPr>
      <w:r>
        <w:rPr>
          <w:rFonts w:hint="eastAsia" w:ascii="仿宋" w:hAnsi="仿宋" w:eastAsia="仿宋"/>
          <w:sz w:val="28"/>
          <w:szCs w:val="28"/>
        </w:rPr>
        <w:t>报价单位（章）：</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single"/>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rPr>
      </w:pPr>
      <w:r>
        <w:rPr>
          <w:rFonts w:hint="eastAsia" w:ascii="仿宋" w:hAnsi="仿宋" w:eastAsia="仿宋"/>
          <w:sz w:val="28"/>
          <w:szCs w:val="28"/>
        </w:rPr>
        <w:t>报价有效日期至：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tbl>
      <w:tblPr>
        <w:tblStyle w:val="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3533"/>
        <w:gridCol w:w="1222"/>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668"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4"/>
                <w:szCs w:val="24"/>
              </w:rPr>
              <w:t>序号</w:t>
            </w:r>
          </w:p>
        </w:tc>
        <w:tc>
          <w:tcPr>
            <w:tcW w:w="3533"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报价项目说明</w:t>
            </w:r>
          </w:p>
        </w:tc>
        <w:tc>
          <w:tcPr>
            <w:tcW w:w="1222" w:type="dxa"/>
            <w:vAlign w:val="top"/>
          </w:tcPr>
          <w:p>
            <w:pPr>
              <w:spacing w:line="360" w:lineRule="auto"/>
              <w:jc w:val="right"/>
              <w:rPr>
                <w:rFonts w:hint="eastAsia" w:ascii="仿宋" w:hAnsi="仿宋" w:eastAsia="仿宋" w:cs="Times New Roman"/>
                <w:kern w:val="0"/>
                <w:sz w:val="28"/>
                <w:szCs w:val="28"/>
                <w:lang w:eastAsia="zh-CN"/>
              </w:rPr>
            </w:pPr>
            <w:r>
              <w:rPr>
                <w:rFonts w:hint="eastAsia" w:ascii="仿宋" w:hAnsi="仿宋" w:eastAsia="仿宋" w:cs="Times New Roman"/>
                <w:kern w:val="0"/>
                <w:sz w:val="28"/>
                <w:szCs w:val="28"/>
                <w:lang w:val="en-US" w:eastAsia="zh-CN"/>
              </w:rPr>
              <w:t>数量</w:t>
            </w:r>
          </w:p>
        </w:tc>
        <w:tc>
          <w:tcPr>
            <w:tcW w:w="1548" w:type="dxa"/>
            <w:vAlign w:val="top"/>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单</w:t>
            </w:r>
            <w:r>
              <w:rPr>
                <w:rFonts w:ascii="仿宋" w:hAnsi="仿宋" w:eastAsia="仿宋" w:cs="Times New Roman"/>
                <w:kern w:val="0"/>
                <w:sz w:val="28"/>
                <w:szCs w:val="28"/>
              </w:rPr>
              <w:t>价</w:t>
            </w:r>
            <w:r>
              <w:rPr>
                <w:rFonts w:hint="eastAsia" w:ascii="仿宋" w:hAnsi="仿宋" w:eastAsia="仿宋" w:cs="Times New Roman"/>
                <w:kern w:val="0"/>
                <w:sz w:val="28"/>
                <w:szCs w:val="28"/>
              </w:rPr>
              <w:t>（元）</w:t>
            </w:r>
          </w:p>
        </w:tc>
        <w:tc>
          <w:tcPr>
            <w:tcW w:w="1548" w:type="dxa"/>
            <w:vAlign w:val="top"/>
          </w:tcPr>
          <w:p>
            <w:pPr>
              <w:spacing w:line="360" w:lineRule="auto"/>
              <w:jc w:val="right"/>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vAlign w:val="top"/>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sz w:val="28"/>
                <w:szCs w:val="28"/>
                <w:lang w:val="en-US" w:eastAsia="zh-CN"/>
              </w:rPr>
              <w:t>宫粉紫荆</w:t>
            </w:r>
            <w:r>
              <w:rPr>
                <w:rFonts w:hint="eastAsia" w:ascii="仿宋" w:hAnsi="仿宋" w:eastAsia="仿宋" w:cs="Times New Roman"/>
                <w:kern w:val="0"/>
                <w:sz w:val="28"/>
                <w:szCs w:val="28"/>
                <w:lang w:val="en-US" w:eastAsia="zh-CN" w:bidi="ar-SA"/>
              </w:rPr>
              <w:t>（棵）</w:t>
            </w:r>
          </w:p>
        </w:tc>
        <w:tc>
          <w:tcPr>
            <w:tcW w:w="1222"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63</w:t>
            </w:r>
          </w:p>
        </w:tc>
        <w:tc>
          <w:tcPr>
            <w:tcW w:w="1548" w:type="dxa"/>
            <w:vAlign w:val="top"/>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c>
          <w:tcPr>
            <w:tcW w:w="1548"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vAlign w:val="top"/>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both"/>
              <w:rPr>
                <w:rFonts w:hint="eastAsia" w:ascii="仿宋" w:hAnsi="仿宋" w:eastAsia="仿宋" w:cs="Times New Roman"/>
                <w:kern w:val="0"/>
                <w:sz w:val="28"/>
                <w:szCs w:val="28"/>
                <w:lang w:val="en-US" w:eastAsia="zh-CN" w:bidi="ar-SA"/>
              </w:rPr>
            </w:pPr>
            <w:r>
              <w:rPr>
                <w:rFonts w:hint="eastAsia" w:ascii="仿宋" w:hAnsi="仿宋" w:eastAsia="仿宋"/>
                <w:sz w:val="28"/>
                <w:szCs w:val="28"/>
                <w:lang w:val="en-US" w:eastAsia="zh-CN"/>
              </w:rPr>
              <w:t>勒杜鹃高80cm</w:t>
            </w:r>
            <w:r>
              <w:rPr>
                <w:rFonts w:hint="eastAsia" w:ascii="仿宋" w:hAnsi="仿宋" w:eastAsia="仿宋" w:cs="Times New Roman"/>
                <w:kern w:val="0"/>
                <w:sz w:val="28"/>
                <w:szCs w:val="28"/>
                <w:lang w:val="en-US" w:eastAsia="zh-CN" w:bidi="ar-SA"/>
              </w:rPr>
              <w:t>（棵）</w:t>
            </w:r>
          </w:p>
        </w:tc>
        <w:tc>
          <w:tcPr>
            <w:tcW w:w="1222"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1495</w:t>
            </w:r>
          </w:p>
        </w:tc>
        <w:tc>
          <w:tcPr>
            <w:tcW w:w="1548" w:type="dxa"/>
            <w:vAlign w:val="top"/>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c>
          <w:tcPr>
            <w:tcW w:w="1548"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vAlign w:val="top"/>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3</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sz w:val="28"/>
                <w:szCs w:val="28"/>
                <w:lang w:val="en-US" w:eastAsia="zh-CN"/>
              </w:rPr>
              <w:t>勒杜鹃高100cm-120cm</w:t>
            </w:r>
            <w:r>
              <w:rPr>
                <w:rFonts w:hint="eastAsia" w:ascii="仿宋" w:hAnsi="仿宋" w:eastAsia="仿宋" w:cs="Times New Roman"/>
                <w:kern w:val="0"/>
                <w:sz w:val="28"/>
                <w:szCs w:val="28"/>
                <w:lang w:val="en-US" w:eastAsia="zh-CN" w:bidi="ar-SA"/>
              </w:rPr>
              <w:t>（棵）</w:t>
            </w:r>
          </w:p>
        </w:tc>
        <w:tc>
          <w:tcPr>
            <w:tcW w:w="1222" w:type="dxa"/>
            <w:vAlign w:val="top"/>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230</w:t>
            </w:r>
          </w:p>
        </w:tc>
        <w:tc>
          <w:tcPr>
            <w:tcW w:w="1548" w:type="dxa"/>
            <w:vAlign w:val="top"/>
          </w:tcPr>
          <w:p>
            <w:pPr>
              <w:spacing w:line="360" w:lineRule="auto"/>
              <w:jc w:val="right"/>
              <w:rPr>
                <w:rFonts w:ascii="仿宋" w:hAnsi="仿宋" w:eastAsia="仿宋" w:cs="Times New Roman"/>
                <w:kern w:val="0"/>
                <w:sz w:val="28"/>
                <w:szCs w:val="28"/>
              </w:rPr>
            </w:pPr>
          </w:p>
        </w:tc>
        <w:tc>
          <w:tcPr>
            <w:tcW w:w="1548"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4</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sz w:val="28"/>
                <w:szCs w:val="28"/>
                <w:lang w:val="en-US" w:eastAsia="zh-CN"/>
              </w:rPr>
              <w:t>翠芦莉</w:t>
            </w:r>
            <w:r>
              <w:rPr>
                <w:rFonts w:hint="eastAsia" w:ascii="仿宋" w:hAnsi="仿宋" w:eastAsia="仿宋" w:cs="Times New Roman"/>
                <w:kern w:val="0"/>
                <w:sz w:val="28"/>
                <w:szCs w:val="28"/>
                <w:lang w:val="en-US" w:eastAsia="zh-CN" w:bidi="ar-SA"/>
              </w:rPr>
              <w:t>（平方米）</w:t>
            </w:r>
          </w:p>
        </w:tc>
        <w:tc>
          <w:tcPr>
            <w:tcW w:w="1222"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962</w:t>
            </w:r>
          </w:p>
        </w:tc>
        <w:tc>
          <w:tcPr>
            <w:tcW w:w="1548" w:type="dxa"/>
          </w:tcPr>
          <w:p>
            <w:pPr>
              <w:spacing w:line="360" w:lineRule="auto"/>
              <w:jc w:val="right"/>
              <w:rPr>
                <w:rFonts w:ascii="仿宋" w:hAnsi="仿宋" w:eastAsia="仿宋" w:cs="Times New Roman"/>
                <w:kern w:val="0"/>
                <w:sz w:val="28"/>
                <w:szCs w:val="28"/>
              </w:rPr>
            </w:pP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68" w:type="dxa"/>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5</w:t>
            </w:r>
          </w:p>
        </w:tc>
        <w:tc>
          <w:tcPr>
            <w:tcW w:w="353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left"/>
              <w:rPr>
                <w:rFonts w:hint="default" w:ascii="仿宋" w:hAnsi="仿宋" w:eastAsia="仿宋" w:cs="Times New Roman"/>
                <w:kern w:val="0"/>
                <w:sz w:val="28"/>
                <w:szCs w:val="28"/>
                <w:lang w:val="en-US" w:eastAsia="zh-CN" w:bidi="ar-SA"/>
              </w:rPr>
            </w:pPr>
            <w:r>
              <w:rPr>
                <w:rFonts w:hint="eastAsia" w:ascii="仿宋" w:hAnsi="仿宋" w:eastAsia="仿宋"/>
                <w:sz w:val="28"/>
                <w:szCs w:val="28"/>
                <w:lang w:val="en-US" w:eastAsia="zh-CN"/>
              </w:rPr>
              <w:t>黄榕球</w:t>
            </w:r>
            <w:r>
              <w:rPr>
                <w:rFonts w:hint="eastAsia" w:ascii="仿宋" w:hAnsi="仿宋" w:eastAsia="仿宋" w:cs="Times New Roman"/>
                <w:kern w:val="0"/>
                <w:sz w:val="28"/>
                <w:szCs w:val="28"/>
                <w:lang w:val="en-US" w:eastAsia="zh-CN" w:bidi="ar-SA"/>
              </w:rPr>
              <w:t>（棵）</w:t>
            </w:r>
          </w:p>
        </w:tc>
        <w:tc>
          <w:tcPr>
            <w:tcW w:w="1222"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397</w:t>
            </w:r>
          </w:p>
        </w:tc>
        <w:tc>
          <w:tcPr>
            <w:tcW w:w="1548" w:type="dxa"/>
          </w:tcPr>
          <w:p>
            <w:pPr>
              <w:spacing w:line="360" w:lineRule="auto"/>
              <w:jc w:val="right"/>
              <w:rPr>
                <w:rFonts w:ascii="仿宋" w:hAnsi="仿宋" w:eastAsia="仿宋" w:cs="Times New Roman"/>
                <w:kern w:val="0"/>
                <w:sz w:val="28"/>
                <w:szCs w:val="28"/>
              </w:rPr>
            </w:pP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971" w:type="dxa"/>
            <w:gridSpan w:val="4"/>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lang w:val="en-US" w:eastAsia="zh-CN"/>
              </w:rPr>
              <w:t>合计</w:t>
            </w:r>
          </w:p>
        </w:tc>
        <w:tc>
          <w:tcPr>
            <w:tcW w:w="1548" w:type="dxa"/>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9" w:type="dxa"/>
            <w:gridSpan w:val="5"/>
          </w:tcPr>
          <w:p>
            <w:pPr>
              <w:spacing w:line="360" w:lineRule="auto"/>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备注：1、以上报价含税、含运输费、含装卸费，不含种植劳务费。</w:t>
            </w:r>
          </w:p>
          <w:p>
            <w:pPr>
              <w:numPr>
                <w:ilvl w:val="0"/>
                <w:numId w:val="0"/>
              </w:numPr>
              <w:spacing w:line="360" w:lineRule="auto"/>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bidi="ar-SA"/>
              </w:rPr>
              <w:t>2、</w:t>
            </w:r>
            <w:r>
              <w:rPr>
                <w:rFonts w:hint="eastAsia" w:ascii="仿宋" w:hAnsi="仿宋" w:eastAsia="仿宋" w:cs="Times New Roman"/>
                <w:kern w:val="0"/>
                <w:sz w:val="28"/>
                <w:szCs w:val="28"/>
                <w:lang w:val="en-US" w:eastAsia="zh-CN"/>
              </w:rPr>
              <w:t>（1）苗木必须达到国家及铁路局规定的苗木标准，苗木生长正</w:t>
            </w:r>
          </w:p>
          <w:p>
            <w:pPr>
              <w:numPr>
                <w:ilvl w:val="0"/>
                <w:numId w:val="0"/>
              </w:numPr>
              <w:spacing w:line="360" w:lineRule="auto"/>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常，品种纯正优良，根系完整无破损，无病虫害，带泥团，无机械损伤和脱水现象，包装符合国家规范及其他有关技术要求；</w:t>
            </w:r>
          </w:p>
          <w:p>
            <w:pPr>
              <w:numPr>
                <w:ilvl w:val="0"/>
                <w:numId w:val="2"/>
              </w:numPr>
              <w:spacing w:line="360" w:lineRule="auto"/>
              <w:ind w:left="0" w:leftChars="0" w:firstLine="0" w:firstLineChars="0"/>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各项目苗木质量均要求苗木健壮，不徒长，主干端直，无病虫害，无机械损伤，土球无破损，无松动。全冠苗木是指冠幅大于土球直径的2倍以上的树木，且土球应保证具有85%以上的完整根系;半冠苗木指冠幅在土球直径1.5 倍~2倍之间的树木，且土球应保证具有85%以上的完整根系;无冠苗木指冠幅小于土球指径1.5倍的树木。</w:t>
            </w:r>
          </w:p>
          <w:p>
            <w:pPr>
              <w:numPr>
                <w:ilvl w:val="0"/>
                <w:numId w:val="2"/>
              </w:numPr>
              <w:spacing w:line="360" w:lineRule="auto"/>
              <w:ind w:left="0" w:leftChars="0" w:firstLine="0" w:firstLineChars="0"/>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苗木在装运过程中，应防止损伤树皮，不得损坏土球(或土台)。</w:t>
            </w:r>
          </w:p>
          <w:p>
            <w:pPr>
              <w:numPr>
                <w:ilvl w:val="0"/>
                <w:numId w:val="2"/>
              </w:numPr>
              <w:spacing w:line="360" w:lineRule="auto"/>
              <w:ind w:left="0" w:leftChars="0" w:firstLine="0" w:firstLineChars="0"/>
              <w:jc w:val="lef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苗木运抵现场时土球应完整、不松散，并需要用草绳、编制袋或钢丝网等捆扎。</w:t>
            </w:r>
          </w:p>
          <w:p>
            <w:pPr>
              <w:numPr>
                <w:ilvl w:val="0"/>
                <w:numId w:val="0"/>
              </w:numPr>
              <w:spacing w:line="360" w:lineRule="auto"/>
              <w:jc w:val="left"/>
              <w:rPr>
                <w:rFonts w:hint="default" w:ascii="仿宋" w:hAnsi="仿宋" w:eastAsia="仿宋" w:cs="Times New Roman"/>
                <w:kern w:val="0"/>
                <w:sz w:val="28"/>
                <w:szCs w:val="28"/>
                <w:lang w:val="en-US"/>
              </w:rPr>
            </w:pPr>
            <w:r>
              <w:rPr>
                <w:rFonts w:hint="eastAsia" w:ascii="仿宋" w:hAnsi="仿宋" w:eastAsia="仿宋" w:cs="Times New Roman"/>
                <w:kern w:val="0"/>
                <w:sz w:val="28"/>
                <w:szCs w:val="28"/>
                <w:lang w:val="en-US" w:eastAsia="zh-CN"/>
              </w:rPr>
              <w:t>3、收货地点：江门市鹤山市址山镇江门市鹤山公路局址山养护站或桃源镇建设西路江门市鹤山公路局养护中心。</w:t>
            </w:r>
          </w:p>
        </w:tc>
      </w:tr>
    </w:tbl>
    <w:p>
      <w:pPr>
        <w:wordWrap w:val="0"/>
        <w:spacing w:line="360" w:lineRule="auto"/>
        <w:jc w:val="right"/>
        <w:rPr>
          <w:rFonts w:hint="default" w:ascii="Arial" w:hAnsi="Arial" w:cs="Arial" w:eastAsiaTheme="minorEastAsia"/>
          <w:sz w:val="28"/>
          <w:szCs w:val="28"/>
          <w:lang w:val="en-US" w:eastAsia="zh-CN"/>
        </w:rPr>
      </w:pPr>
      <w:r>
        <w:rPr>
          <w:rFonts w:hint="eastAsia" w:ascii="仿宋" w:hAnsi="仿宋" w:eastAsia="仿宋"/>
          <w:sz w:val="28"/>
          <w:szCs w:val="28"/>
        </w:rPr>
        <w:t>报价日期：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宋体_GB2312">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C063D"/>
    <w:multiLevelType w:val="singleLevel"/>
    <w:tmpl w:val="ADFC063D"/>
    <w:lvl w:ilvl="0" w:tentative="0">
      <w:start w:val="1"/>
      <w:numFmt w:val="chineseCounting"/>
      <w:suff w:val="nothing"/>
      <w:lvlText w:val="%1、"/>
      <w:lvlJc w:val="left"/>
      <w:rPr>
        <w:rFonts w:hint="eastAsia"/>
      </w:rPr>
    </w:lvl>
  </w:abstractNum>
  <w:abstractNum w:abstractNumId="1">
    <w:nsid w:val="16D3F86D"/>
    <w:multiLevelType w:val="singleLevel"/>
    <w:tmpl w:val="16D3F86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UyY2NlNzhkOTA2NjdhMDZhMmIwZDhkNzJhNGMifQ=="/>
  </w:docVars>
  <w:rsids>
    <w:rsidRoot w:val="002F2D06"/>
    <w:rsid w:val="002F2D06"/>
    <w:rsid w:val="00474A52"/>
    <w:rsid w:val="005E2F29"/>
    <w:rsid w:val="006C07C7"/>
    <w:rsid w:val="006D491F"/>
    <w:rsid w:val="0076476A"/>
    <w:rsid w:val="007B3BF7"/>
    <w:rsid w:val="007F3309"/>
    <w:rsid w:val="00875900"/>
    <w:rsid w:val="00911EE6"/>
    <w:rsid w:val="00E52914"/>
    <w:rsid w:val="00F6360E"/>
    <w:rsid w:val="010169E3"/>
    <w:rsid w:val="0A99714F"/>
    <w:rsid w:val="0C377BAA"/>
    <w:rsid w:val="0DAE7578"/>
    <w:rsid w:val="15F0514C"/>
    <w:rsid w:val="170155D5"/>
    <w:rsid w:val="19077DF4"/>
    <w:rsid w:val="1ADC4B9E"/>
    <w:rsid w:val="23FB184B"/>
    <w:rsid w:val="2BCB0A3A"/>
    <w:rsid w:val="30C35E3D"/>
    <w:rsid w:val="34511C34"/>
    <w:rsid w:val="351A0346"/>
    <w:rsid w:val="36985FAD"/>
    <w:rsid w:val="39436B7B"/>
    <w:rsid w:val="40BE15FE"/>
    <w:rsid w:val="40F122F2"/>
    <w:rsid w:val="4BDC192A"/>
    <w:rsid w:val="58067CC5"/>
    <w:rsid w:val="59FE6D52"/>
    <w:rsid w:val="5B495134"/>
    <w:rsid w:val="5DAA5D6D"/>
    <w:rsid w:val="68705D0D"/>
    <w:rsid w:val="68A1569B"/>
    <w:rsid w:val="6E104701"/>
    <w:rsid w:val="6EA0390D"/>
    <w:rsid w:val="706B1B5F"/>
    <w:rsid w:val="71155B9B"/>
    <w:rsid w:val="724B63B9"/>
    <w:rsid w:val="73051D92"/>
    <w:rsid w:val="735A0B29"/>
    <w:rsid w:val="73B859B9"/>
    <w:rsid w:val="76B1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0"/>
    <w:rPr>
      <w:kern w:val="2"/>
      <w:sz w:val="18"/>
      <w:szCs w:val="18"/>
    </w:rPr>
  </w:style>
  <w:style w:type="character" w:customStyle="1" w:styleId="9">
    <w:name w:val="页脚 字符"/>
    <w:basedOn w:val="7"/>
    <w:link w:val="2"/>
    <w:autoRedefine/>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jhstudio</Company>
  <Pages>4</Pages>
  <Words>134</Words>
  <Characters>764</Characters>
  <Lines>6</Lines>
  <Paragraphs>1</Paragraphs>
  <TotalTime>3</TotalTime>
  <ScaleCrop>false</ScaleCrop>
  <LinksUpToDate>false</LinksUpToDate>
  <CharactersWithSpaces>897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iwinyeah</dc:creator>
  <cp:lastModifiedBy>Twixters</cp:lastModifiedBy>
  <cp:lastPrinted>2022-08-02T06:27:00Z</cp:lastPrinted>
  <dcterms:modified xsi:type="dcterms:W3CDTF">2024-04-19T02:37:36Z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4F476C7ED9934BBCABCA5D289AE71A4C_13</vt:lpwstr>
  </property>
</Properties>
</file>