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color w:val="auto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202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年江门市医疗保障局“谁执法谁普法”普法责任清单</w:t>
      </w:r>
    </w:p>
    <w:tbl>
      <w:tblPr>
        <w:tblStyle w:val="4"/>
        <w:tblW w:w="14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745"/>
        <w:gridCol w:w="1372"/>
        <w:gridCol w:w="1409"/>
        <w:gridCol w:w="7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2" w:hRule="atLeast"/>
          <w:tblHeader/>
          <w:jc w:val="center"/>
        </w:trPr>
        <w:tc>
          <w:tcPr>
            <w:tcW w:w="1338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单位</w:t>
            </w:r>
          </w:p>
        </w:tc>
        <w:tc>
          <w:tcPr>
            <w:tcW w:w="2745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普法内容</w:t>
            </w:r>
          </w:p>
        </w:tc>
        <w:tc>
          <w:tcPr>
            <w:tcW w:w="1372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普法对象</w:t>
            </w:r>
          </w:p>
        </w:tc>
        <w:tc>
          <w:tcPr>
            <w:tcW w:w="140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普法目标</w:t>
            </w:r>
          </w:p>
        </w:tc>
        <w:tc>
          <w:tcPr>
            <w:tcW w:w="7148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  <w:t>具体举措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4" w:hRule="atLeast"/>
          <w:jc w:val="center"/>
        </w:trPr>
        <w:tc>
          <w:tcPr>
            <w:tcW w:w="1338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市医保局</w:t>
            </w:r>
          </w:p>
        </w:tc>
        <w:tc>
          <w:tcPr>
            <w:tcW w:w="2745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习近平法治思想、《宪法》《民法典》《行政处罚法》《社会保险法》《关于办理医保骗保刑事案件若干问题的指导意见》《医疗保障基金使用监督管理条例》《社会保险经办条例》《医疗保障行政处罚程序暂行规定》等与医疗保障工作相关的法律、法规和规章。</w:t>
            </w:r>
          </w:p>
        </w:tc>
        <w:tc>
          <w:tcPr>
            <w:tcW w:w="1372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center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全市医疗保障系统工作人员、行政相对人及社会公众</w:t>
            </w:r>
          </w:p>
        </w:tc>
        <w:tc>
          <w:tcPr>
            <w:tcW w:w="1409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left"/>
              <w:textAlignment w:val="auto"/>
              <w:rPr>
                <w:rFonts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提高公民法</w:t>
            </w: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治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意识，在全社会形成“尊法学法守法用法”的良好氛围。</w:t>
            </w:r>
          </w:p>
        </w:tc>
        <w:tc>
          <w:tcPr>
            <w:tcW w:w="7148" w:type="dxa"/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1.系统内部学习宣传贯彻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习近平法治思想、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党内法规、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《宪法》《民法典》《行政处罚法》《社会保险法》《关于办理医保骗保刑事案件若干问题的指导意见》《医疗保障基金使用监督管理条例》《社会保险经办条例》《医疗保障行政处罚程序暂行规定》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组织开展全市医疗保障系统《行政处罚法》《医疗保障基金使用监督管理条例》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《医疗保障行政处罚程序暂行规定》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培训；组织开展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2024年领导干部应知应会党内法规和法律法规学考活动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暨202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年度学法考试。积极参与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国家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普法办和省、市普法办组织开展的法治宣传教育活动和社会公益普法活动。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2.开展社会普法宣传《民法典》。充分利用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“4·15”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全民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国家安全教育日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“美好生活 民法典相伴”主题宣传月活动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、国家宪法日、行业宣传日(周、月)、法律法规颁布施行纪念日等特殊时间节点，持续开展“法律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七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进”活动。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3.开展学习宣传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《关于办理医保骗保刑事案件若干问题的指导意见》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《医疗保障基金使用监督管理条例》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8"/>
                <w:lang w:val="en-US" w:eastAsia="zh-CN" w:bidi="ar-SA"/>
              </w:rPr>
              <w:t>《社会保险经办条例》《医疗保障行政处罚程序暂行规定》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培训及宣传活动，深入乡镇、社区、村居广泛开展医保法规政策宣传。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4.围绕医疗保障基金监管年度工作计划和各类专项整治行动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，通过以案释法等方式深入开展法治宣传教育，加大专项行动成果的宣传力度，积极推进医保基金监管工作向纵深发展，积极营造</w:t>
            </w:r>
            <w:r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法治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医保的良好社会氛围。</w:t>
            </w:r>
          </w:p>
        </w:tc>
      </w:tr>
    </w:tbl>
    <w:p/>
    <w:sectPr>
      <w:pgSz w:w="16838" w:h="11906" w:orient="landscape"/>
      <w:pgMar w:top="141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NjUwYTEzMzJlMmFiYzcwNzg2M2YxMjk5Njg4NWUifQ=="/>
  </w:docVars>
  <w:rsids>
    <w:rsidRoot w:val="3A1D442B"/>
    <w:rsid w:val="2216575E"/>
    <w:rsid w:val="32004629"/>
    <w:rsid w:val="3A1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江门市医保局</Company>
  <Pages>1</Pages>
  <Words>770</Words>
  <Characters>784</Characters>
  <Lines>0</Lines>
  <Paragraphs>0</Paragraphs>
  <TotalTime>1</TotalTime>
  <ScaleCrop>false</ScaleCrop>
  <LinksUpToDate>false</LinksUpToDate>
  <CharactersWithSpaces>785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2024-04-26T06:57:00Z</dcterms:created>
  <dc:creator>郑晓丽</dc:creator>
  <cp:lastModifiedBy>郑晓丽</cp:lastModifiedBy>
  <dcterms:modified xsi:type="dcterms:W3CDTF">2024-04-26T08:07:49Z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05FC6124FA364FEA97CA6D537837E3AF_11</vt:lpwstr>
  </property>
</Properties>
</file>