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240" w:lineRule="atLeast"/>
        <w:ind w:firstLine="440" w:firstLineChars="200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因工作需要，江门市蓬江区环境监测站计划采购“购买纯水仪耗材(2024B02)”，现将该采购项目公开询价信息公告如下，欢迎符合条件的供应商投报《报价单》及相关文件。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一、采购项目概况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宋体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采购项目名称：购买纯水仪耗材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（2024B02)网上公开询价公告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采购项目共采购一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个包组，拆分包组报价的作为无效报价处理。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采购项目最高限价：人民币8000元（投报总价超过最高限价的作为无效报价处理）。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二、采购项目技术要求及采购数量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845"/>
        <w:gridCol w:w="2850"/>
        <w:gridCol w:w="1289"/>
        <w:gridCol w:w="661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名称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厂家和型号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采购数量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单位</w:t>
            </w:r>
          </w:p>
        </w:tc>
        <w:tc>
          <w:tcPr>
            <w:tcW w:w="130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Q-PAK 超纯化柱</w:t>
            </w:r>
          </w:p>
        </w:tc>
        <w:tc>
          <w:tcPr>
            <w:tcW w:w="1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Milli-Q Direct8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套</w:t>
            </w:r>
          </w:p>
        </w:tc>
        <w:tc>
          <w:tcPr>
            <w:tcW w:w="130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水箱空气过滤器</w:t>
            </w:r>
          </w:p>
        </w:tc>
        <w:tc>
          <w:tcPr>
            <w:tcW w:w="1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套</w:t>
            </w:r>
          </w:p>
        </w:tc>
        <w:tc>
          <w:tcPr>
            <w:tcW w:w="130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8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备注：Milli-Q Direct8超纯水制备装置，质保不低于1年</w:t>
            </w:r>
          </w:p>
        </w:tc>
        <w:tc>
          <w:tcPr>
            <w:tcW w:w="130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三、采购项目商务要求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交货期限：交货期要求为签订合同后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个日历日内。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货物属全新未经使用，质量符合中华人民共和国相关技术标准的要求；如因成交供应商货物质量的原因，导致采购人损失的，成交供应商应退回已收合同款项，并予以采购人合同总额百分之五的赔偿。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3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交货方式：成交供应商负责将货物送至江门市蓬江区环境监测站（江门市蓬江区胜利北路154号珠西创谷1号楼6楼）。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四、采购项目验收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验收标准：符合相关技术标准、采购合同规定；单证齐全，有产品合格证（或质量保证书）、发票和其它应当具有单证文件。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五、供应商资质要求：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、与采购人没有行政或经济关联。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六、采购项目评审方法：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最低价评标法（推荐一名成交供应商）。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七、采购项目报价文件要求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《营业执照》及真实性承诺文件的彩色扫描件；属于特许经营的，还须提供特许经营许可文件的扫描件。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采购项目报价单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供应商按照《江门市蓬江区环境监测站采购项目报价单》的格式进行报价，否则作为无效报价处理。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九、报价文件投报方式</w:t>
      </w:r>
    </w:p>
    <w:p>
      <w:pPr>
        <w:pStyle w:val="4"/>
        <w:widowControl/>
        <w:spacing w:before="120" w:beforeAutospacing="0" w:afterAutospacing="0" w:line="240" w:lineRule="atLeast"/>
        <w:ind w:firstLine="444"/>
        <w:rPr>
          <w:rFonts w:ascii="微软雅黑" w:hAnsi="微软雅黑" w:eastAsia="宋体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20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24年 6月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19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日下午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30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或将纸质报价文件送至我单位综合业务室。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十、采购人联系方式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采购人名称：江门市蓬江区环境监测站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地址：江门市蓬江区胜利路154号珠西创谷1号楼6楼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邮编：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529000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联系人：李先生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电话：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0750-3296805</w:t>
      </w:r>
    </w:p>
    <w:p>
      <w:pPr>
        <w:pStyle w:val="4"/>
        <w:widowControl/>
        <w:spacing w:before="120" w:beforeAutospacing="0" w:afterAutospacing="0" w:line="360" w:lineRule="atLeast"/>
        <w:rPr>
          <w:rFonts w:ascii="微软雅黑" w:hAnsi="微软雅黑" w:eastAsia="微软雅黑" w:cs="微软雅黑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0B42EB"/>
    <w:rsid w:val="00132F55"/>
    <w:rsid w:val="0014190E"/>
    <w:rsid w:val="00154BB7"/>
    <w:rsid w:val="002249E7"/>
    <w:rsid w:val="00264103"/>
    <w:rsid w:val="002B39FC"/>
    <w:rsid w:val="00372EB9"/>
    <w:rsid w:val="003D3487"/>
    <w:rsid w:val="00493D42"/>
    <w:rsid w:val="004A6268"/>
    <w:rsid w:val="00520A2F"/>
    <w:rsid w:val="005A6409"/>
    <w:rsid w:val="005C6155"/>
    <w:rsid w:val="005D0057"/>
    <w:rsid w:val="00603818"/>
    <w:rsid w:val="006108A4"/>
    <w:rsid w:val="006556CD"/>
    <w:rsid w:val="00776813"/>
    <w:rsid w:val="007C7EC9"/>
    <w:rsid w:val="008D7EA1"/>
    <w:rsid w:val="00924C90"/>
    <w:rsid w:val="009E2DD9"/>
    <w:rsid w:val="009E6FD1"/>
    <w:rsid w:val="00A330B1"/>
    <w:rsid w:val="00A96F74"/>
    <w:rsid w:val="00B17A86"/>
    <w:rsid w:val="00B21649"/>
    <w:rsid w:val="00B21657"/>
    <w:rsid w:val="00B26112"/>
    <w:rsid w:val="00B96330"/>
    <w:rsid w:val="00CA620F"/>
    <w:rsid w:val="00CE2B6A"/>
    <w:rsid w:val="00D041AD"/>
    <w:rsid w:val="00E07264"/>
    <w:rsid w:val="00F075F6"/>
    <w:rsid w:val="017A081A"/>
    <w:rsid w:val="03684555"/>
    <w:rsid w:val="0CF965D5"/>
    <w:rsid w:val="0D3F6569"/>
    <w:rsid w:val="127363F5"/>
    <w:rsid w:val="135C4638"/>
    <w:rsid w:val="15B97642"/>
    <w:rsid w:val="19275A4E"/>
    <w:rsid w:val="1B7C04F1"/>
    <w:rsid w:val="1D0A16F7"/>
    <w:rsid w:val="293A2B05"/>
    <w:rsid w:val="30436BD4"/>
    <w:rsid w:val="30F751FA"/>
    <w:rsid w:val="32A036EF"/>
    <w:rsid w:val="35362A05"/>
    <w:rsid w:val="3E5B44F5"/>
    <w:rsid w:val="3E691957"/>
    <w:rsid w:val="3E8A35EB"/>
    <w:rsid w:val="41021FC4"/>
    <w:rsid w:val="43010319"/>
    <w:rsid w:val="490D6010"/>
    <w:rsid w:val="49DE4FD1"/>
    <w:rsid w:val="4B9A51A9"/>
    <w:rsid w:val="4E5F0D63"/>
    <w:rsid w:val="528F23F1"/>
    <w:rsid w:val="57531452"/>
    <w:rsid w:val="587704BD"/>
    <w:rsid w:val="64E61AF3"/>
    <w:rsid w:val="6EB26BF6"/>
    <w:rsid w:val="705631D8"/>
    <w:rsid w:val="75D56BD6"/>
    <w:rsid w:val="7DE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1121</Words>
  <Characters>1230</Characters>
  <Lines>9</Lines>
  <Paragraphs>2</Paragraphs>
  <TotalTime>16</TotalTime>
  <ScaleCrop>false</ScaleCrop>
  <LinksUpToDate>false</LinksUpToDate>
  <CharactersWithSpaces>1234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LENOVO</cp:lastModifiedBy>
  <cp:lastPrinted>2024-05-28T02:57:00Z</cp:lastPrinted>
  <dcterms:modified xsi:type="dcterms:W3CDTF">2024-06-14T07:38:40Z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2A9679F955244CC1B738BD44670D2D9C</vt:lpwstr>
  </property>
</Properties>
</file>