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DBE" w:rsidRDefault="00FE6AF8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编制说明</w:t>
      </w:r>
    </w:p>
    <w:p w:rsidR="00B40DBE" w:rsidRDefault="00B40DBE">
      <w:pPr>
        <w:jc w:val="center"/>
        <w:rPr>
          <w:b/>
          <w:bCs/>
          <w:sz w:val="44"/>
          <w:szCs w:val="44"/>
        </w:rPr>
      </w:pPr>
    </w:p>
    <w:p w:rsidR="00B40DBE" w:rsidRPr="0072680D" w:rsidRDefault="00FE6AF8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  <w:r w:rsidRPr="0072680D">
        <w:rPr>
          <w:rFonts w:ascii="宋体" w:hAnsi="宋体" w:cs="宋体"/>
          <w:kern w:val="0"/>
          <w:sz w:val="24"/>
          <w:szCs w:val="28"/>
        </w:rPr>
        <w:t>一、工程概况：</w:t>
      </w:r>
    </w:p>
    <w:p w:rsidR="00B40DBE" w:rsidRPr="0072680D" w:rsidRDefault="00FE6AF8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  <w:r w:rsidRPr="0072680D">
        <w:rPr>
          <w:rFonts w:ascii="宋体" w:hAnsi="宋体" w:cs="宋体"/>
          <w:kern w:val="0"/>
          <w:sz w:val="24"/>
          <w:szCs w:val="28"/>
        </w:rPr>
        <w:t>1、项目名称：</w:t>
      </w:r>
      <w:r w:rsidR="00A81101" w:rsidRPr="00A81101">
        <w:rPr>
          <w:rFonts w:ascii="宋体" w:hAnsi="宋体" w:cs="宋体" w:hint="eastAsia"/>
          <w:kern w:val="0"/>
          <w:sz w:val="24"/>
          <w:szCs w:val="28"/>
        </w:rPr>
        <w:t>惠泽园5-10幢室内公共区域升级改造工程</w:t>
      </w:r>
    </w:p>
    <w:p w:rsidR="00B40DBE" w:rsidRPr="0072680D" w:rsidRDefault="00FE6AF8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  <w:r w:rsidRPr="0072680D">
        <w:rPr>
          <w:rFonts w:ascii="宋体" w:hAnsi="宋体" w:cs="宋体"/>
          <w:kern w:val="0"/>
          <w:sz w:val="24"/>
          <w:szCs w:val="28"/>
        </w:rPr>
        <w:t>2、建设单位：</w:t>
      </w:r>
      <w:r w:rsidR="00C35AD1" w:rsidRPr="00C35AD1">
        <w:rPr>
          <w:rFonts w:ascii="宋体" w:hAnsi="宋体" w:cs="宋体" w:hint="eastAsia"/>
          <w:kern w:val="0"/>
          <w:sz w:val="24"/>
          <w:szCs w:val="28"/>
        </w:rPr>
        <w:t>江门市住房和城乡建设局</w:t>
      </w:r>
    </w:p>
    <w:p w:rsidR="00B40DBE" w:rsidRPr="0072680D" w:rsidRDefault="00FE6AF8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  <w:r w:rsidRPr="0072680D">
        <w:rPr>
          <w:rFonts w:ascii="宋体" w:hAnsi="宋体" w:cs="宋体"/>
          <w:kern w:val="0"/>
          <w:sz w:val="24"/>
          <w:szCs w:val="28"/>
        </w:rPr>
        <w:t>3、工程范围：装饰工程</w:t>
      </w:r>
      <w:r w:rsidRPr="0072680D">
        <w:rPr>
          <w:rFonts w:ascii="宋体" w:hAnsi="宋体" w:cs="宋体" w:hint="eastAsia"/>
          <w:kern w:val="0"/>
          <w:sz w:val="24"/>
          <w:szCs w:val="28"/>
        </w:rPr>
        <w:t>、安装工程</w:t>
      </w:r>
    </w:p>
    <w:p w:rsidR="00B40DBE" w:rsidRPr="00C35AD1" w:rsidRDefault="00B40DBE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</w:p>
    <w:p w:rsidR="00B40DBE" w:rsidRPr="0072680D" w:rsidRDefault="00FE6AF8" w:rsidP="0072680D">
      <w:pPr>
        <w:spacing w:line="360" w:lineRule="auto"/>
        <w:jc w:val="left"/>
        <w:rPr>
          <w:rFonts w:ascii="宋体" w:hAnsi="宋体" w:cs="宋体"/>
          <w:sz w:val="24"/>
          <w:szCs w:val="28"/>
        </w:rPr>
      </w:pPr>
      <w:r w:rsidRPr="0072680D">
        <w:rPr>
          <w:rFonts w:ascii="宋体" w:hAnsi="宋体" w:cs="宋体" w:hint="eastAsia"/>
          <w:sz w:val="24"/>
          <w:szCs w:val="28"/>
        </w:rPr>
        <w:t>二、编制依据</w:t>
      </w:r>
    </w:p>
    <w:p w:rsidR="00B40DBE" w:rsidRPr="0072680D" w:rsidRDefault="00FE6AF8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  <w:r w:rsidRPr="0072680D">
        <w:rPr>
          <w:rFonts w:ascii="宋体" w:hAnsi="宋体" w:cs="宋体" w:hint="eastAsia"/>
          <w:kern w:val="0"/>
          <w:sz w:val="24"/>
          <w:szCs w:val="28"/>
        </w:rPr>
        <w:t>1、根据委托单位提供的《</w:t>
      </w:r>
      <w:r w:rsidR="00A81101" w:rsidRPr="00A81101">
        <w:rPr>
          <w:rFonts w:ascii="宋体" w:hAnsi="宋体" w:cs="宋体" w:hint="eastAsia"/>
          <w:kern w:val="0"/>
          <w:sz w:val="24"/>
          <w:szCs w:val="28"/>
        </w:rPr>
        <w:t>惠泽园5-10幢室内公共区域升级改造工程</w:t>
      </w:r>
      <w:r w:rsidR="008F6789" w:rsidRPr="0072680D">
        <w:rPr>
          <w:rFonts w:ascii="宋体" w:hAnsi="宋体" w:cs="宋体" w:hint="eastAsia"/>
          <w:kern w:val="0"/>
          <w:sz w:val="24"/>
          <w:szCs w:val="28"/>
        </w:rPr>
        <w:t>施工图</w:t>
      </w:r>
      <w:r w:rsidRPr="0072680D">
        <w:rPr>
          <w:rFonts w:ascii="宋体" w:hAnsi="宋体" w:cs="宋体" w:hint="eastAsia"/>
          <w:kern w:val="0"/>
          <w:sz w:val="24"/>
          <w:szCs w:val="28"/>
        </w:rPr>
        <w:t>》计算实物工程量。</w:t>
      </w:r>
    </w:p>
    <w:p w:rsidR="00B40DBE" w:rsidRPr="0072680D" w:rsidRDefault="00FE6AF8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  <w:r w:rsidRPr="0072680D">
        <w:rPr>
          <w:rFonts w:ascii="宋体" w:hAnsi="宋体" w:cs="宋体" w:hint="eastAsia"/>
          <w:kern w:val="0"/>
          <w:sz w:val="24"/>
          <w:szCs w:val="28"/>
        </w:rPr>
        <w:t>2、本工程依据《建设工程工程量清单计价规范（GB 50500-2013）》、《广东省房屋建筑与装饰工程综合定额（2018）》、《广东省通用安装工程综合定额（2018）》</w:t>
      </w:r>
      <w:r w:rsidR="005B0577" w:rsidRPr="0072680D">
        <w:rPr>
          <w:rFonts w:ascii="宋体" w:hAnsi="宋体" w:cs="宋体" w:hint="eastAsia"/>
          <w:kern w:val="0"/>
          <w:sz w:val="24"/>
          <w:szCs w:val="28"/>
        </w:rPr>
        <w:t>、</w:t>
      </w:r>
      <w:r w:rsidR="00C35AD1" w:rsidRPr="0072680D">
        <w:rPr>
          <w:rFonts w:ascii="宋体" w:hAnsi="宋体" w:cs="宋体" w:hint="eastAsia"/>
          <w:kern w:val="0"/>
          <w:sz w:val="24"/>
          <w:szCs w:val="28"/>
        </w:rPr>
        <w:t>《广东省</w:t>
      </w:r>
      <w:r w:rsidR="00C35AD1">
        <w:rPr>
          <w:rFonts w:ascii="宋体" w:hAnsi="宋体" w:cs="宋体" w:hint="eastAsia"/>
          <w:kern w:val="0"/>
          <w:sz w:val="24"/>
          <w:szCs w:val="28"/>
        </w:rPr>
        <w:t>房屋建筑和市政修缮</w:t>
      </w:r>
      <w:r w:rsidR="00C35AD1" w:rsidRPr="0072680D">
        <w:rPr>
          <w:rFonts w:ascii="宋体" w:hAnsi="宋体" w:cs="宋体" w:hint="eastAsia"/>
          <w:kern w:val="0"/>
          <w:sz w:val="24"/>
          <w:szCs w:val="28"/>
        </w:rPr>
        <w:t>工程综合定额（201</w:t>
      </w:r>
      <w:r w:rsidR="00C35AD1">
        <w:rPr>
          <w:rFonts w:ascii="宋体" w:hAnsi="宋体" w:cs="宋体"/>
          <w:kern w:val="0"/>
          <w:sz w:val="24"/>
          <w:szCs w:val="28"/>
        </w:rPr>
        <w:t>2</w:t>
      </w:r>
      <w:r w:rsidR="00C35AD1" w:rsidRPr="0072680D">
        <w:rPr>
          <w:rFonts w:ascii="宋体" w:hAnsi="宋体" w:cs="宋体" w:hint="eastAsia"/>
          <w:kern w:val="0"/>
          <w:sz w:val="24"/>
          <w:szCs w:val="28"/>
        </w:rPr>
        <w:t>）》</w:t>
      </w:r>
      <w:r w:rsidR="00C35AD1">
        <w:rPr>
          <w:rFonts w:ascii="宋体" w:hAnsi="宋体" w:cs="宋体" w:hint="eastAsia"/>
          <w:kern w:val="0"/>
          <w:sz w:val="24"/>
          <w:szCs w:val="28"/>
        </w:rPr>
        <w:t>、</w:t>
      </w:r>
      <w:r w:rsidRPr="0072680D">
        <w:rPr>
          <w:rFonts w:ascii="宋体" w:hAnsi="宋体" w:cs="宋体" w:hint="eastAsia"/>
          <w:kern w:val="0"/>
          <w:sz w:val="24"/>
          <w:szCs w:val="28"/>
        </w:rPr>
        <w:t>《广东省建设工程计价依据（2018）》及相关计价文件等。</w:t>
      </w:r>
    </w:p>
    <w:p w:rsidR="00B40DBE" w:rsidRPr="0072680D" w:rsidRDefault="00B40DBE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</w:p>
    <w:p w:rsidR="00B40DBE" w:rsidRPr="0072680D" w:rsidRDefault="00FE6AF8" w:rsidP="0072680D"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4"/>
          <w:szCs w:val="28"/>
        </w:rPr>
      </w:pPr>
      <w:r w:rsidRPr="0072680D">
        <w:rPr>
          <w:rFonts w:ascii="宋体" w:hAnsi="宋体" w:cs="宋体" w:hint="eastAsia"/>
          <w:sz w:val="24"/>
          <w:szCs w:val="28"/>
        </w:rPr>
        <w:t>其他说明</w:t>
      </w:r>
    </w:p>
    <w:p w:rsidR="00C35AD1" w:rsidRPr="00A81101" w:rsidRDefault="00A81101" w:rsidP="00A81101">
      <w:pPr>
        <w:pStyle w:val="a5"/>
        <w:numPr>
          <w:ilvl w:val="0"/>
          <w:numId w:val="4"/>
        </w:numPr>
        <w:spacing w:line="360" w:lineRule="auto"/>
        <w:ind w:firstLineChars="0"/>
        <w:rPr>
          <w:sz w:val="24"/>
          <w:szCs w:val="28"/>
        </w:rPr>
      </w:pPr>
      <w:r>
        <w:rPr>
          <w:rFonts w:hint="eastAsia"/>
          <w:sz w:val="24"/>
          <w:szCs w:val="28"/>
        </w:rPr>
        <w:t>由于图纸对</w:t>
      </w:r>
      <w:r w:rsidRPr="00630AAA">
        <w:rPr>
          <w:rFonts w:hint="eastAsia"/>
          <w:sz w:val="24"/>
          <w:szCs w:val="28"/>
        </w:rPr>
        <w:t>电梯控制按钮位置迁移</w:t>
      </w:r>
      <w:r>
        <w:rPr>
          <w:rFonts w:hint="eastAsia"/>
          <w:sz w:val="24"/>
          <w:szCs w:val="28"/>
        </w:rPr>
        <w:t>部位的</w:t>
      </w:r>
      <w:r w:rsidRPr="00630AAA">
        <w:rPr>
          <w:rFonts w:hint="eastAsia"/>
          <w:sz w:val="24"/>
          <w:szCs w:val="28"/>
        </w:rPr>
        <w:t>加长信号线</w:t>
      </w:r>
      <w:r>
        <w:rPr>
          <w:rFonts w:hint="eastAsia"/>
          <w:sz w:val="24"/>
          <w:szCs w:val="28"/>
        </w:rPr>
        <w:t>型号规格表述不详，本次预算暂按图纸疑问回复的“</w:t>
      </w:r>
      <w:r w:rsidRPr="00630AAA">
        <w:rPr>
          <w:rFonts w:hint="eastAsia"/>
          <w:sz w:val="24"/>
          <w:szCs w:val="28"/>
        </w:rPr>
        <w:t>SYV</w:t>
      </w:r>
      <w:r w:rsidRPr="00630AAA">
        <w:rPr>
          <w:rFonts w:hint="eastAsia"/>
          <w:sz w:val="24"/>
          <w:szCs w:val="28"/>
        </w:rPr>
        <w:t>线</w:t>
      </w:r>
      <w:r w:rsidRPr="00630AAA">
        <w:rPr>
          <w:rFonts w:hint="eastAsia"/>
          <w:sz w:val="24"/>
          <w:szCs w:val="28"/>
        </w:rPr>
        <w:t>0.75x4</w:t>
      </w:r>
      <w:r w:rsidRPr="00630AAA">
        <w:rPr>
          <w:rFonts w:hint="eastAsia"/>
          <w:sz w:val="24"/>
          <w:szCs w:val="28"/>
        </w:rPr>
        <w:t>芯</w:t>
      </w:r>
      <w:r>
        <w:rPr>
          <w:rFonts w:hint="eastAsia"/>
          <w:sz w:val="24"/>
          <w:szCs w:val="28"/>
        </w:rPr>
        <w:t>”计算。</w:t>
      </w:r>
    </w:p>
    <w:sectPr w:rsidR="00C35AD1" w:rsidRPr="00A81101" w:rsidSect="00B40DB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685" w:rsidRDefault="00CC4685" w:rsidP="00F0683B">
      <w:r>
        <w:separator/>
      </w:r>
    </w:p>
  </w:endnote>
  <w:endnote w:type="continuationSeparator" w:id="1">
    <w:p w:rsidR="00CC4685" w:rsidRDefault="00CC4685" w:rsidP="00F068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66078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6B6BE1" w:rsidRDefault="006B6BE1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52527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525272">
              <w:rPr>
                <w:b/>
                <w:sz w:val="24"/>
                <w:szCs w:val="24"/>
              </w:rPr>
              <w:fldChar w:fldCharType="separate"/>
            </w:r>
            <w:r w:rsidR="00A81101">
              <w:rPr>
                <w:b/>
                <w:noProof/>
              </w:rPr>
              <w:t>1</w:t>
            </w:r>
            <w:r w:rsidR="00525272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52527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525272">
              <w:rPr>
                <w:b/>
                <w:sz w:val="24"/>
                <w:szCs w:val="24"/>
              </w:rPr>
              <w:fldChar w:fldCharType="separate"/>
            </w:r>
            <w:r w:rsidR="00A81101">
              <w:rPr>
                <w:b/>
                <w:noProof/>
              </w:rPr>
              <w:t>1</w:t>
            </w:r>
            <w:r w:rsidR="0052527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B6BE1" w:rsidRDefault="006B6BE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685" w:rsidRDefault="00CC4685" w:rsidP="00F0683B">
      <w:r>
        <w:separator/>
      </w:r>
    </w:p>
  </w:footnote>
  <w:footnote w:type="continuationSeparator" w:id="1">
    <w:p w:rsidR="00CC4685" w:rsidRDefault="00CC4685" w:rsidP="00F068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B5103D"/>
    <w:multiLevelType w:val="singleLevel"/>
    <w:tmpl w:val="A7B5103D"/>
    <w:lvl w:ilvl="0">
      <w:start w:val="1"/>
      <w:numFmt w:val="decimal"/>
      <w:suff w:val="nothing"/>
      <w:lvlText w:val="%1、"/>
      <w:lvlJc w:val="left"/>
    </w:lvl>
  </w:abstractNum>
  <w:abstractNum w:abstractNumId="1">
    <w:nsid w:val="425F4BE5"/>
    <w:multiLevelType w:val="singleLevel"/>
    <w:tmpl w:val="425F4BE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D446F5D"/>
    <w:multiLevelType w:val="hybridMultilevel"/>
    <w:tmpl w:val="352891F0"/>
    <w:lvl w:ilvl="0" w:tplc="6D7A66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FA260E9"/>
    <w:multiLevelType w:val="hybridMultilevel"/>
    <w:tmpl w:val="2DA43C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GRmYzhkOGFhNjk2MjFhNDg4Y2FmYjc2ZjNmYWE0OGQifQ=="/>
  </w:docVars>
  <w:rsids>
    <w:rsidRoot w:val="00B40DBE"/>
    <w:rsid w:val="00021849"/>
    <w:rsid w:val="00041604"/>
    <w:rsid w:val="0004622B"/>
    <w:rsid w:val="000506D7"/>
    <w:rsid w:val="000E7F3D"/>
    <w:rsid w:val="0016489C"/>
    <w:rsid w:val="001974AC"/>
    <w:rsid w:val="002323AC"/>
    <w:rsid w:val="00264D8F"/>
    <w:rsid w:val="002B6222"/>
    <w:rsid w:val="002B6AC8"/>
    <w:rsid w:val="002C197F"/>
    <w:rsid w:val="00334501"/>
    <w:rsid w:val="00403492"/>
    <w:rsid w:val="00437E71"/>
    <w:rsid w:val="00441705"/>
    <w:rsid w:val="00473380"/>
    <w:rsid w:val="00525272"/>
    <w:rsid w:val="00545329"/>
    <w:rsid w:val="00557E3B"/>
    <w:rsid w:val="00573207"/>
    <w:rsid w:val="005B0577"/>
    <w:rsid w:val="005E3E64"/>
    <w:rsid w:val="00603590"/>
    <w:rsid w:val="00651B35"/>
    <w:rsid w:val="00666690"/>
    <w:rsid w:val="00693A79"/>
    <w:rsid w:val="006B6BE1"/>
    <w:rsid w:val="0072680D"/>
    <w:rsid w:val="00727F07"/>
    <w:rsid w:val="007467CC"/>
    <w:rsid w:val="00790471"/>
    <w:rsid w:val="0082433A"/>
    <w:rsid w:val="008566E1"/>
    <w:rsid w:val="0087285E"/>
    <w:rsid w:val="008768D5"/>
    <w:rsid w:val="008F52C4"/>
    <w:rsid w:val="008F6789"/>
    <w:rsid w:val="008F6EB8"/>
    <w:rsid w:val="00924164"/>
    <w:rsid w:val="00926943"/>
    <w:rsid w:val="009B476F"/>
    <w:rsid w:val="009D59E6"/>
    <w:rsid w:val="00A52820"/>
    <w:rsid w:val="00A600DD"/>
    <w:rsid w:val="00A65099"/>
    <w:rsid w:val="00A71784"/>
    <w:rsid w:val="00A81101"/>
    <w:rsid w:val="00AC7265"/>
    <w:rsid w:val="00B40DBE"/>
    <w:rsid w:val="00B74341"/>
    <w:rsid w:val="00BC6BAD"/>
    <w:rsid w:val="00C35AD1"/>
    <w:rsid w:val="00C44BBB"/>
    <w:rsid w:val="00C46749"/>
    <w:rsid w:val="00CC4685"/>
    <w:rsid w:val="00CC7A25"/>
    <w:rsid w:val="00CF4FCF"/>
    <w:rsid w:val="00D13F21"/>
    <w:rsid w:val="00D36938"/>
    <w:rsid w:val="00D6393F"/>
    <w:rsid w:val="00DA001E"/>
    <w:rsid w:val="00DB6B8D"/>
    <w:rsid w:val="00DE78C7"/>
    <w:rsid w:val="00E64D36"/>
    <w:rsid w:val="00E65BCD"/>
    <w:rsid w:val="00EB1767"/>
    <w:rsid w:val="00F0683B"/>
    <w:rsid w:val="00F71A75"/>
    <w:rsid w:val="00F84C44"/>
    <w:rsid w:val="00FA695A"/>
    <w:rsid w:val="00FB3D39"/>
    <w:rsid w:val="00FD399B"/>
    <w:rsid w:val="00FE6AF8"/>
    <w:rsid w:val="116278F4"/>
    <w:rsid w:val="1B863F01"/>
    <w:rsid w:val="1F631786"/>
    <w:rsid w:val="224F7AEC"/>
    <w:rsid w:val="2E156399"/>
    <w:rsid w:val="4A4B4A3F"/>
    <w:rsid w:val="525D3E49"/>
    <w:rsid w:val="5B842469"/>
    <w:rsid w:val="61096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DB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068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0683B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F068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683B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02184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290</Characters>
  <Application>Microsoft Office Word</Application>
  <DocSecurity>0</DocSecurity>
  <Lines>2</Lines>
  <Paragraphs>1</Paragraphs>
  <ScaleCrop>false</ScaleCrop>
  <Company>Microsoft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sp3</dc:creator>
  <cp:lastModifiedBy>USER</cp:lastModifiedBy>
  <cp:revision>6</cp:revision>
  <cp:lastPrinted>2023-10-16T04:58:00Z</cp:lastPrinted>
  <dcterms:created xsi:type="dcterms:W3CDTF">2023-10-16T04:57:00Z</dcterms:created>
  <dcterms:modified xsi:type="dcterms:W3CDTF">2024-07-09T08:11:00Z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F7CF03955AD94E2A835304D89917D92C_12</vt:lpwstr>
  </property>
</Properties>
</file>