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D7441">
      <w:pPr>
        <w:tabs>
          <w:tab w:val="center" w:pos="4536"/>
          <w:tab w:val="right" w:pos="9072"/>
        </w:tabs>
        <w:spacing w:line="700" w:lineRule="exact"/>
        <w:contextualSpacing/>
        <w:jc w:val="left"/>
        <w:rPr>
          <w:rFonts w:ascii="宋体" w:hAnsi="宋体" w:eastAsia="宋体"/>
          <w:b/>
          <w:bCs/>
          <w:kern w:val="0"/>
          <w:sz w:val="44"/>
        </w:rPr>
      </w:pPr>
    </w:p>
    <w:p w14:paraId="70E4B6D8">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eastAsia="宋体"/>
          <w:kern w:val="0"/>
        </w:rPr>
        <w:t>4</w:t>
      </w:r>
      <w:r>
        <w:rPr>
          <w:rFonts w:hint="eastAsia"/>
          <w:kern w:val="0"/>
        </w:rPr>
        <w:t>〕</w:t>
      </w:r>
      <w:r>
        <w:rPr>
          <w:rFonts w:hint="eastAsia"/>
          <w:kern w:val="0"/>
          <w:lang w:val="en-US" w:eastAsia="zh-CN"/>
        </w:rPr>
        <w:t>49</w:t>
      </w:r>
      <w:r>
        <w:rPr>
          <w:rFonts w:hint="eastAsia"/>
          <w:kern w:val="0"/>
        </w:rPr>
        <w:t>号</w:t>
      </w:r>
    </w:p>
    <w:p w14:paraId="77D4987C">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2A9FB68E">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14:paraId="1A5FC17F">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14:paraId="158D7CE4">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_GB2312"/>
          <w:szCs w:val="32"/>
        </w:rPr>
      </w:pPr>
      <w:r>
        <w:rPr>
          <w:rFonts w:hint="eastAsia" w:ascii="仿宋_GB2312"/>
          <w:szCs w:val="32"/>
        </w:rPr>
        <w:t>当事人：江门市</w:t>
      </w:r>
      <w:r>
        <w:rPr>
          <w:rFonts w:hint="eastAsia" w:ascii="仿宋_GB2312"/>
          <w:szCs w:val="32"/>
          <w:lang w:val="en-US" w:eastAsia="zh-CN"/>
        </w:rPr>
        <w:t>新会区冠华针织厂</w:t>
      </w:r>
      <w:r>
        <w:rPr>
          <w:rFonts w:hint="eastAsia" w:ascii="仿宋_GB2312"/>
          <w:szCs w:val="32"/>
        </w:rPr>
        <w:t>有限公司</w:t>
      </w:r>
    </w:p>
    <w:p w14:paraId="0C8AD274">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szCs w:val="32"/>
          <w:lang w:val="en-US"/>
        </w:rPr>
      </w:pPr>
      <w:r>
        <w:rPr>
          <w:rFonts w:hint="eastAsia" w:ascii="仿宋_GB2312"/>
          <w:szCs w:val="32"/>
        </w:rPr>
        <w:t>统一社会信用代码：</w:t>
      </w:r>
      <w:r>
        <w:rPr>
          <w:rFonts w:ascii="仿宋_GB2312"/>
          <w:szCs w:val="32"/>
        </w:rPr>
        <w:t>914407</w:t>
      </w:r>
      <w:r>
        <w:rPr>
          <w:rFonts w:hint="eastAsia" w:ascii="仿宋_GB2312"/>
          <w:szCs w:val="32"/>
          <w:lang w:val="en-US" w:eastAsia="zh-CN"/>
        </w:rPr>
        <w:t>006177424425</w:t>
      </w:r>
    </w:p>
    <w:p w14:paraId="45FFE2D3">
      <w:pPr>
        <w:keepNext w:val="0"/>
        <w:keepLines w:val="0"/>
        <w:pageBreakBefore w:val="0"/>
        <w:widowControl w:val="0"/>
        <w:kinsoku/>
        <w:wordWrap/>
        <w:overflowPunct/>
        <w:topLinePunct w:val="0"/>
        <w:autoSpaceDE/>
        <w:autoSpaceDN/>
        <w:bidi w:val="0"/>
        <w:adjustRightInd/>
        <w:snapToGrid/>
        <w:spacing w:line="520" w:lineRule="exact"/>
        <w:ind w:left="2009" w:leftChars="200" w:hanging="1385" w:hangingChars="444"/>
        <w:textAlignment w:val="auto"/>
        <w:rPr>
          <w:rFonts w:hint="default" w:ascii="仿宋_GB2312" w:eastAsia="仿宋_GB2312"/>
          <w:szCs w:val="32"/>
          <w:lang w:val="en-US" w:eastAsia="zh-CN"/>
        </w:rPr>
      </w:pPr>
      <w:r>
        <w:rPr>
          <w:rFonts w:hint="eastAsia" w:ascii="仿宋_GB2312"/>
          <w:szCs w:val="32"/>
        </w:rPr>
        <w:t>经营场所：江门市新会区</w:t>
      </w:r>
      <w:r>
        <w:rPr>
          <w:rFonts w:hint="eastAsia" w:ascii="仿宋_GB2312"/>
          <w:szCs w:val="32"/>
          <w:lang w:val="en-US" w:eastAsia="zh-CN"/>
        </w:rPr>
        <w:t>罗坑镇工业大道东1号</w:t>
      </w:r>
    </w:p>
    <w:p w14:paraId="6B507ED0">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_GB2312"/>
          <w:szCs w:val="32"/>
          <w:lang w:val="en-US" w:eastAsia="zh-CN"/>
        </w:rPr>
      </w:pPr>
      <w:r>
        <w:rPr>
          <w:rFonts w:hint="eastAsia" w:ascii="仿宋_GB2312"/>
          <w:szCs w:val="32"/>
        </w:rPr>
        <w:t>法定代表人：</w:t>
      </w:r>
      <w:r>
        <w:rPr>
          <w:rFonts w:hint="eastAsia" w:ascii="仿宋_GB2312"/>
          <w:szCs w:val="32"/>
          <w:lang w:val="en-US" w:eastAsia="zh-CN"/>
        </w:rPr>
        <w:t>陈天堆</w:t>
      </w:r>
    </w:p>
    <w:p w14:paraId="3F0C5C34">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_GB2312"/>
          <w:szCs w:val="32"/>
          <w:lang w:val="en-US" w:eastAsia="zh-CN"/>
        </w:rPr>
      </w:pPr>
    </w:p>
    <w:p w14:paraId="5B82054E">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szCs w:val="32"/>
        </w:rPr>
        <w:t>江门市</w:t>
      </w:r>
      <w:r>
        <w:rPr>
          <w:rFonts w:hint="eastAsia" w:ascii="仿宋_GB2312"/>
          <w:szCs w:val="32"/>
          <w:lang w:val="en-US" w:eastAsia="zh-CN"/>
        </w:rPr>
        <w:t>新会区冠华针织厂</w:t>
      </w:r>
      <w:r>
        <w:rPr>
          <w:rFonts w:hint="eastAsia" w:ascii="仿宋_GB2312"/>
          <w:szCs w:val="32"/>
        </w:rPr>
        <w:t>有限公司</w:t>
      </w:r>
      <w:r>
        <w:rPr>
          <w:rFonts w:hint="eastAsia" w:ascii="仿宋" w:hAnsi="仿宋" w:eastAsia="仿宋" w:cs="仿宋"/>
          <w:szCs w:val="32"/>
        </w:rPr>
        <w:t>环境违法一案，我局经过调查，现已审查终结。</w:t>
      </w:r>
    </w:p>
    <w:p w14:paraId="6DF0EBA5">
      <w:pPr>
        <w:keepNext w:val="0"/>
        <w:keepLines w:val="0"/>
        <w:pageBreakBefore w:val="0"/>
        <w:widowControl w:val="0"/>
        <w:kinsoku/>
        <w:wordWrap/>
        <w:overflowPunct/>
        <w:topLinePunct w:val="0"/>
        <w:autoSpaceDE/>
        <w:autoSpaceDN/>
        <w:bidi w:val="0"/>
        <w:adjustRightInd/>
        <w:snapToGrid/>
        <w:spacing w:line="52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14:paraId="34004DDC">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2024年</w:t>
      </w:r>
      <w:r>
        <w:rPr>
          <w:rFonts w:hint="eastAsia" w:ascii="仿宋" w:hAnsi="仿宋" w:eastAsia="仿宋" w:cs="仿宋"/>
          <w:szCs w:val="32"/>
          <w:lang w:val="en-US" w:eastAsia="zh-CN"/>
        </w:rPr>
        <w:t>5</w:t>
      </w:r>
      <w:r>
        <w:rPr>
          <w:rFonts w:hint="eastAsia" w:ascii="仿宋" w:hAnsi="仿宋" w:eastAsia="仿宋" w:cs="仿宋"/>
          <w:szCs w:val="32"/>
        </w:rPr>
        <w:t>月，我局执法人员对</w:t>
      </w:r>
      <w:r>
        <w:rPr>
          <w:rFonts w:hint="eastAsia" w:ascii="仿宋_GB2312"/>
          <w:szCs w:val="32"/>
        </w:rPr>
        <w:t>江门市</w:t>
      </w:r>
      <w:r>
        <w:rPr>
          <w:rFonts w:hint="eastAsia" w:ascii="仿宋_GB2312"/>
          <w:szCs w:val="32"/>
          <w:lang w:val="en-US" w:eastAsia="zh-CN"/>
        </w:rPr>
        <w:t>新会区冠华针织厂</w:t>
      </w:r>
      <w:r>
        <w:rPr>
          <w:rFonts w:hint="eastAsia" w:ascii="仿宋_GB2312"/>
          <w:szCs w:val="32"/>
        </w:rPr>
        <w:t>有限公司</w:t>
      </w:r>
      <w:r>
        <w:rPr>
          <w:rFonts w:hint="eastAsia" w:ascii="仿宋" w:hAnsi="仿宋" w:eastAsia="仿宋" w:cs="仿宋"/>
          <w:szCs w:val="32"/>
        </w:rPr>
        <w:t>进行的现场检查和调查发现：</w:t>
      </w:r>
    </w:p>
    <w:p w14:paraId="42F5C9C5">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_GB2312" w:hAnsi="Times New Roman" w:cs="Times New Roman"/>
          <w:szCs w:val="32"/>
          <w:lang w:val="en-US" w:eastAsia="zh-CN"/>
        </w:rPr>
        <w:t>你</w:t>
      </w:r>
      <w:r>
        <w:rPr>
          <w:rFonts w:hint="eastAsia" w:ascii="仿宋_GB2312" w:hAnsi="仿宋" w:cs="Times New Roman"/>
          <w:szCs w:val="32"/>
        </w:rPr>
        <w:t>单位</w:t>
      </w:r>
      <w:r>
        <w:rPr>
          <w:rFonts w:hint="eastAsia" w:ascii="仿宋_GB2312" w:hAnsi="仿宋" w:cs="Times New Roman"/>
          <w:szCs w:val="32"/>
          <w:lang w:val="en-US" w:eastAsia="zh-CN"/>
        </w:rPr>
        <w:t>2023年5月1日至2024年4月30日期间，外排废水的CODcr排放总量为254.1323吨，总氮排放总量为56.114082吨，超过你单位取得的《排污许可证》对CODcr和总氮许可年排放量的限值要求</w:t>
      </w:r>
      <w:r>
        <w:rPr>
          <w:rFonts w:hint="eastAsia" w:ascii="仿宋_GB2312" w:hAnsi="仿宋" w:cs="Times New Roman"/>
          <w:szCs w:val="32"/>
        </w:rPr>
        <w:t>。</w:t>
      </w:r>
      <w:r>
        <w:rPr>
          <w:rFonts w:hint="eastAsia" w:ascii="仿宋_GB2312" w:hAnsi="仿宋" w:cs="Times New Roman"/>
          <w:szCs w:val="32"/>
          <w:lang w:val="en-US" w:eastAsia="zh-CN"/>
        </w:rPr>
        <w:t>其中，CODcr排放总量超出38.1323吨，总氮排放总量超出15.614082吨</w:t>
      </w:r>
      <w:r>
        <w:rPr>
          <w:rFonts w:hint="eastAsia" w:ascii="仿宋" w:hAnsi="仿宋" w:eastAsia="仿宋" w:cs="仿宋"/>
          <w:szCs w:val="32"/>
        </w:rPr>
        <w:t>。</w:t>
      </w:r>
    </w:p>
    <w:p w14:paraId="100A52E4">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以上事实，</w:t>
      </w:r>
      <w:r>
        <w:rPr>
          <w:rFonts w:hint="eastAsia" w:ascii="仿宋_GB2312"/>
          <w:szCs w:val="32"/>
        </w:rPr>
        <w:t>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color w:val="000000"/>
          <w:szCs w:val="32"/>
          <w:lang w:val="en-US" w:eastAsia="zh-CN"/>
        </w:rPr>
        <w:t>，</w:t>
      </w:r>
      <w:r>
        <w:rPr>
          <w:rFonts w:hint="eastAsia" w:ascii="仿宋_GB2312"/>
          <w:szCs w:val="32"/>
          <w:lang w:val="en-US" w:eastAsia="zh-CN"/>
        </w:rPr>
        <w:t>废水自动监控数据报表、执行报告数据，《排污许可证》（证书编号：</w:t>
      </w:r>
      <w:r>
        <w:rPr>
          <w:rFonts w:hint="eastAsia" w:ascii="仿宋_GB2312" w:hAnsi="Times New Roman" w:cs="Times New Roman"/>
          <w:szCs w:val="32"/>
        </w:rPr>
        <w:t>914407006177424425001P</w:t>
      </w:r>
      <w:r>
        <w:rPr>
          <w:rFonts w:hint="eastAsia" w:ascii="仿宋_GB2312" w:hAnsi="Times New Roman" w:cs="Times New Roman"/>
          <w:szCs w:val="32"/>
          <w:lang w:val="en-US" w:eastAsia="zh-CN"/>
        </w:rPr>
        <w:t>）</w:t>
      </w:r>
      <w:r>
        <w:rPr>
          <w:rFonts w:hint="eastAsia" w:ascii="仿宋_GB2312" w:hAnsi="Times New Roman" w:cs="Times New Roman"/>
          <w:szCs w:val="32"/>
        </w:rPr>
        <w:t>和</w:t>
      </w:r>
      <w:r>
        <w:rPr>
          <w:rFonts w:hint="eastAsia" w:ascii="仿宋_GB2312"/>
          <w:szCs w:val="32"/>
        </w:rPr>
        <w:t>我局执法人员现场拍摄的照片等证据为证</w:t>
      </w:r>
      <w:r>
        <w:rPr>
          <w:rFonts w:hint="eastAsia" w:ascii="仿宋" w:hAnsi="仿宋" w:eastAsia="仿宋" w:cs="仿宋"/>
          <w:szCs w:val="32"/>
        </w:rPr>
        <w:t>。</w:t>
      </w:r>
    </w:p>
    <w:p w14:paraId="19F18A74">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你单位的上述行为违反了</w:t>
      </w:r>
      <w:r>
        <w:rPr>
          <w:rFonts w:ascii="仿宋_GB2312"/>
        </w:rPr>
        <w:t>《</w:t>
      </w:r>
      <w:r>
        <w:rPr>
          <w:rFonts w:hint="eastAsia" w:ascii="仿宋_GB2312"/>
          <w:lang w:val="en-US" w:eastAsia="zh-CN"/>
        </w:rPr>
        <w:t>排污许可管理条例</w:t>
      </w:r>
      <w:r>
        <w:rPr>
          <w:rFonts w:ascii="仿宋_GB2312"/>
        </w:rPr>
        <w:t>》</w:t>
      </w:r>
      <w:r>
        <w:rPr>
          <w:rFonts w:hint="eastAsia" w:ascii="仿宋_GB2312"/>
        </w:rPr>
        <w:t>第十</w:t>
      </w:r>
      <w:r>
        <w:rPr>
          <w:rFonts w:hint="eastAsia" w:ascii="仿宋_GB2312"/>
          <w:lang w:val="en-US" w:eastAsia="zh-CN"/>
        </w:rPr>
        <w:t>七</w:t>
      </w:r>
      <w:r>
        <w:rPr>
          <w:rFonts w:hint="eastAsia" w:ascii="仿宋_GB2312"/>
        </w:rPr>
        <w:t>条</w:t>
      </w:r>
      <w:r>
        <w:rPr>
          <w:rFonts w:hint="eastAsia" w:ascii="仿宋_GB2312"/>
          <w:lang w:val="en-US" w:eastAsia="zh-CN"/>
        </w:rPr>
        <w:t>第二款</w:t>
      </w:r>
      <w:r>
        <w:rPr>
          <w:rFonts w:hint="eastAsia" w:ascii="仿宋" w:hAnsi="仿宋" w:eastAsia="仿宋" w:cs="仿宋"/>
          <w:szCs w:val="32"/>
        </w:rPr>
        <w:t>的规定，依法应当予以处罚。</w:t>
      </w:r>
    </w:p>
    <w:p w14:paraId="404D45E7">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我局于</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7</w:t>
      </w:r>
      <w:r>
        <w:rPr>
          <w:rFonts w:hint="eastAsia" w:ascii="仿宋" w:hAnsi="仿宋" w:eastAsia="仿宋" w:cs="仿宋"/>
          <w:szCs w:val="32"/>
        </w:rPr>
        <w:t>月</w:t>
      </w:r>
      <w:r>
        <w:rPr>
          <w:rFonts w:hint="eastAsia" w:ascii="仿宋" w:hAnsi="仿宋" w:eastAsia="仿宋" w:cs="仿宋"/>
          <w:szCs w:val="32"/>
          <w:lang w:val="en-US" w:eastAsia="zh-CN"/>
        </w:rPr>
        <w:t>1</w:t>
      </w:r>
      <w:r>
        <w:rPr>
          <w:rFonts w:hint="eastAsia" w:ascii="仿宋" w:hAnsi="仿宋" w:eastAsia="仿宋" w:cs="仿宋"/>
          <w:szCs w:val="32"/>
        </w:rPr>
        <w:t>日告知你单位违法事实、处罚依据和拟作出的处罚决定，并</w:t>
      </w:r>
      <w:r>
        <w:rPr>
          <w:rFonts w:hint="eastAsia" w:ascii="仿宋" w:hAnsi="仿宋" w:eastAsia="仿宋" w:cs="仿宋"/>
          <w:sz w:val="32"/>
          <w:szCs w:val="32"/>
        </w:rPr>
        <w:t>告知你单位有权进行陈述申辩和要求听证。你单位未提出陈述申辩，也未在法定期限内提出听证申请</w:t>
      </w:r>
      <w:r>
        <w:rPr>
          <w:rFonts w:hint="eastAsia" w:ascii="仿宋" w:hAnsi="仿宋" w:eastAsia="仿宋" w:cs="仿宋"/>
          <w:szCs w:val="32"/>
        </w:rPr>
        <w:t>。</w:t>
      </w:r>
    </w:p>
    <w:p w14:paraId="5C4DC7B1">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6</w:t>
      </w:r>
      <w:r>
        <w:rPr>
          <w:rFonts w:hint="eastAsia" w:ascii="仿宋" w:hAnsi="仿宋" w:eastAsia="仿宋" w:cs="仿宋"/>
          <w:szCs w:val="32"/>
        </w:rPr>
        <w:t>月</w:t>
      </w:r>
      <w:r>
        <w:rPr>
          <w:rFonts w:hint="eastAsia" w:ascii="仿宋" w:hAnsi="仿宋" w:eastAsia="仿宋" w:cs="仿宋"/>
          <w:szCs w:val="32"/>
          <w:lang w:val="en-US" w:eastAsia="zh-CN"/>
        </w:rPr>
        <w:t>19</w:t>
      </w:r>
      <w:r>
        <w:rPr>
          <w:rFonts w:hint="eastAsia" w:ascii="仿宋" w:hAnsi="仿宋" w:eastAsia="仿宋" w:cs="仿宋"/>
          <w:szCs w:val="32"/>
        </w:rPr>
        <w:t>日《行政处罚</w:t>
      </w:r>
      <w:r>
        <w:rPr>
          <w:rFonts w:hint="eastAsia" w:ascii="仿宋" w:hAnsi="仿宋" w:eastAsia="仿宋" w:cs="仿宋"/>
          <w:szCs w:val="32"/>
          <w:lang w:val="en-US" w:eastAsia="zh-CN"/>
        </w:rPr>
        <w:t>听证</w:t>
      </w:r>
      <w:r>
        <w:rPr>
          <w:rFonts w:hint="eastAsia" w:ascii="仿宋" w:hAnsi="仿宋" w:eastAsia="仿宋" w:cs="仿宋"/>
          <w:szCs w:val="32"/>
        </w:rPr>
        <w:t>告知书》（江新环罚</w:t>
      </w:r>
      <w:r>
        <w:rPr>
          <w:rFonts w:hint="eastAsia" w:ascii="仿宋" w:hAnsi="仿宋" w:eastAsia="仿宋" w:cs="仿宋"/>
          <w:szCs w:val="32"/>
          <w:lang w:val="en-US" w:eastAsia="zh-CN"/>
        </w:rPr>
        <w:t>听</w:t>
      </w:r>
      <w:r>
        <w:rPr>
          <w:rFonts w:hint="eastAsia" w:ascii="仿宋" w:hAnsi="仿宋" w:eastAsia="仿宋" w:cs="仿宋"/>
          <w:szCs w:val="32"/>
        </w:rPr>
        <w:t>告〔202</w:t>
      </w:r>
      <w:r>
        <w:rPr>
          <w:rFonts w:ascii="仿宋" w:hAnsi="仿宋" w:eastAsia="仿宋" w:cs="仿宋"/>
          <w:szCs w:val="32"/>
        </w:rPr>
        <w:t>4</w:t>
      </w:r>
      <w:r>
        <w:rPr>
          <w:rFonts w:hint="eastAsia" w:ascii="仿宋" w:hAnsi="仿宋" w:eastAsia="仿宋" w:cs="仿宋"/>
          <w:szCs w:val="32"/>
        </w:rPr>
        <w:t>〕</w:t>
      </w:r>
      <w:r>
        <w:rPr>
          <w:rFonts w:hint="eastAsia" w:ascii="仿宋" w:hAnsi="仿宋" w:eastAsia="仿宋" w:cs="仿宋"/>
          <w:szCs w:val="32"/>
          <w:lang w:val="en-US" w:eastAsia="zh-CN"/>
        </w:rPr>
        <w:t>40</w:t>
      </w:r>
      <w:r>
        <w:rPr>
          <w:rFonts w:hint="eastAsia" w:ascii="仿宋" w:hAnsi="仿宋" w:eastAsia="仿宋" w:cs="仿宋"/>
          <w:szCs w:val="32"/>
        </w:rPr>
        <w:t>号）及</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7</w:t>
      </w:r>
      <w:r>
        <w:rPr>
          <w:rFonts w:hint="eastAsia" w:ascii="仿宋" w:hAnsi="仿宋" w:eastAsia="仿宋" w:cs="仿宋"/>
          <w:szCs w:val="32"/>
        </w:rPr>
        <w:t>月</w:t>
      </w:r>
      <w:r>
        <w:rPr>
          <w:rFonts w:hint="eastAsia" w:ascii="仿宋" w:hAnsi="仿宋" w:eastAsia="仿宋" w:cs="仿宋"/>
          <w:szCs w:val="32"/>
          <w:lang w:val="en-US" w:eastAsia="zh-CN"/>
        </w:rPr>
        <w:t>1</w:t>
      </w:r>
      <w:r>
        <w:rPr>
          <w:rFonts w:hint="eastAsia" w:ascii="仿宋" w:hAnsi="仿宋" w:eastAsia="仿宋" w:cs="仿宋"/>
          <w:szCs w:val="32"/>
        </w:rPr>
        <w:t>日送达回执为证。</w:t>
      </w:r>
    </w:p>
    <w:p w14:paraId="2A334DC9">
      <w:pPr>
        <w:keepNext w:val="0"/>
        <w:keepLines w:val="0"/>
        <w:pageBreakBefore w:val="0"/>
        <w:widowControl w:val="0"/>
        <w:kinsoku/>
        <w:wordWrap/>
        <w:overflowPunct/>
        <w:topLinePunct w:val="0"/>
        <w:autoSpaceDE/>
        <w:autoSpaceDN/>
        <w:bidi w:val="0"/>
        <w:adjustRightInd/>
        <w:snapToGrid/>
        <w:spacing w:line="52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14:paraId="1ED558C1">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ascii="仿宋" w:hAnsi="仿宋" w:eastAsia="仿宋" w:cs="仿宋"/>
          <w:szCs w:val="32"/>
        </w:rPr>
      </w:pPr>
      <w:r>
        <w:rPr>
          <w:rFonts w:hint="eastAsia" w:ascii="仿宋" w:hAnsi="仿宋" w:eastAsia="仿宋" w:cs="仿宋"/>
          <w:szCs w:val="32"/>
        </w:rPr>
        <w:t>《</w:t>
      </w:r>
      <w:r>
        <w:rPr>
          <w:rFonts w:hint="eastAsia" w:ascii="仿宋_GB2312"/>
          <w:lang w:val="en-US" w:eastAsia="zh-CN"/>
        </w:rPr>
        <w:t>排污许可管理条例</w:t>
      </w:r>
      <w:r>
        <w:rPr>
          <w:rFonts w:ascii="仿宋_GB2312"/>
        </w:rPr>
        <w:t>》</w:t>
      </w:r>
      <w:r>
        <w:rPr>
          <w:rFonts w:hint="eastAsia" w:ascii="仿宋_GB2312"/>
        </w:rPr>
        <w:t>第</w:t>
      </w:r>
      <w:r>
        <w:rPr>
          <w:rFonts w:hint="eastAsia" w:ascii="仿宋_GB2312"/>
          <w:lang w:val="en-US" w:eastAsia="zh-CN"/>
        </w:rPr>
        <w:t>三十四</w:t>
      </w:r>
      <w:r>
        <w:rPr>
          <w:rFonts w:hint="eastAsia" w:ascii="仿宋_GB2312"/>
        </w:rPr>
        <w:t>条第</w:t>
      </w:r>
      <w:r>
        <w:rPr>
          <w:rFonts w:hint="eastAsia" w:ascii="仿宋_GB2312"/>
          <w:lang w:val="en-US" w:eastAsia="zh-CN"/>
        </w:rPr>
        <w:t>一</w:t>
      </w:r>
      <w:r>
        <w:rPr>
          <w:rFonts w:hint="eastAsia" w:ascii="仿宋_GB2312"/>
        </w:rPr>
        <w:t>项规定，违反本</w:t>
      </w:r>
      <w:r>
        <w:rPr>
          <w:rFonts w:hint="eastAsia" w:ascii="仿宋_GB2312"/>
          <w:lang w:val="en-US" w:eastAsia="zh-CN"/>
        </w:rPr>
        <w:t>条例</w:t>
      </w:r>
      <w:r>
        <w:rPr>
          <w:rFonts w:hint="eastAsia" w:ascii="仿宋_GB2312"/>
        </w:rPr>
        <w:t>规定，</w:t>
      </w:r>
      <w:r>
        <w:rPr>
          <w:rFonts w:hint="eastAsia" w:ascii="仿宋_GB2312"/>
          <w:lang w:val="en-US" w:eastAsia="zh-CN"/>
        </w:rPr>
        <w:t>排污单位超过许可排放浓度、许可排放量排放污染物的，由生态环境主管部门责令改正或者限制生产、停产整治，处20万元以上100万元以下的罚款；情节严重的，吊销排污许可证，报经有批准权的人民政府批准，责令停业、关闭</w:t>
      </w:r>
      <w:r>
        <w:rPr>
          <w:rFonts w:hint="eastAsia" w:ascii="仿宋" w:hAnsi="仿宋" w:eastAsia="仿宋" w:cs="仿宋"/>
          <w:szCs w:val="32"/>
        </w:rPr>
        <w:t>。</w:t>
      </w:r>
    </w:p>
    <w:p w14:paraId="335D76B9">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依据上述和《广东省生态环境行政处罚自由裁量权规定》附件1《广东省生态环境违法行为行政处罚罚款金额裁量表》2.7.</w:t>
      </w:r>
      <w:r>
        <w:rPr>
          <w:rFonts w:hint="eastAsia" w:ascii="仿宋" w:hAnsi="仿宋" w:eastAsia="仿宋" w:cs="仿宋"/>
          <w:b/>
          <w:szCs w:val="32"/>
          <w:lang w:val="en-US" w:eastAsia="zh-CN"/>
        </w:rPr>
        <w:t>2</w:t>
      </w:r>
      <w:r>
        <w:rPr>
          <w:rFonts w:hint="eastAsia" w:ascii="仿宋" w:hAnsi="仿宋" w:eastAsia="仿宋" w:cs="仿宋"/>
          <w:b/>
          <w:szCs w:val="32"/>
        </w:rPr>
        <w:t>及《江门市实施&lt;广东省生态环境行政处罚自由裁量权规定&gt;细则》第五条、第七条的有关规定，我局决定对你单位处罚款人民币</w:t>
      </w:r>
      <w:r>
        <w:rPr>
          <w:rFonts w:hint="eastAsia" w:ascii="仿宋" w:hAnsi="仿宋" w:eastAsia="仿宋" w:cs="仿宋"/>
          <w:b/>
          <w:szCs w:val="32"/>
          <w:lang w:val="en-US" w:eastAsia="zh-CN"/>
        </w:rPr>
        <w:t>24.975万</w:t>
      </w:r>
      <w:r>
        <w:rPr>
          <w:rFonts w:hint="eastAsia" w:ascii="仿宋" w:hAnsi="仿宋" w:eastAsia="仿宋" w:cs="仿宋"/>
          <w:b/>
          <w:szCs w:val="32"/>
        </w:rPr>
        <w:t>元（大写：</w:t>
      </w:r>
      <w:r>
        <w:rPr>
          <w:rFonts w:hint="eastAsia" w:ascii="仿宋" w:hAnsi="仿宋" w:eastAsia="仿宋" w:cs="仿宋"/>
          <w:b/>
          <w:szCs w:val="32"/>
          <w:lang w:val="en-US" w:eastAsia="zh-CN"/>
        </w:rPr>
        <w:t>贰拾肆万玖仟柒佰伍拾</w:t>
      </w:r>
      <w:r>
        <w:rPr>
          <w:rFonts w:hint="eastAsia" w:ascii="仿宋" w:hAnsi="仿宋" w:eastAsia="仿宋" w:cs="仿宋"/>
          <w:b/>
          <w:szCs w:val="32"/>
        </w:rPr>
        <w:t>元）。</w:t>
      </w:r>
    </w:p>
    <w:p w14:paraId="36402A25">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广东省非税收入一般缴款书》并将罚款缴至指定银行和账号。收款银行、账户名称、账号详见《新会区非税收入转账须知》。（江门市生态环境局新会分局地址：江门市新会区会城镇东门路11号；联系电话：0750-6109081）</w:t>
      </w:r>
    </w:p>
    <w:p w14:paraId="226DDB3B">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039CFC08">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14:paraId="1B4414C5">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14:paraId="757EA798">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14:paraId="7556D7C7">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55B40B9F">
      <w:pPr>
        <w:keepNext w:val="0"/>
        <w:keepLines w:val="0"/>
        <w:pageBreakBefore w:val="0"/>
        <w:widowControl w:val="0"/>
        <w:tabs>
          <w:tab w:val="left" w:pos="1560"/>
        </w:tabs>
        <w:kinsoku/>
        <w:wordWrap/>
        <w:overflowPunct/>
        <w:topLinePunct w:val="0"/>
        <w:autoSpaceDE/>
        <w:autoSpaceDN/>
        <w:bidi w:val="0"/>
        <w:adjustRightInd/>
        <w:snapToGrid/>
        <w:spacing w:line="520" w:lineRule="exact"/>
        <w:textAlignment w:val="auto"/>
        <w:rPr>
          <w:rFonts w:ascii="仿宋" w:hAnsi="仿宋" w:eastAsia="仿宋" w:cs="仿宋"/>
          <w:kern w:val="0"/>
          <w:szCs w:val="32"/>
        </w:rPr>
      </w:pPr>
    </w:p>
    <w:p w14:paraId="1CF0283A">
      <w:pPr>
        <w:keepNext w:val="0"/>
        <w:keepLines w:val="0"/>
        <w:pageBreakBefore w:val="0"/>
        <w:widowControl w:val="0"/>
        <w:tabs>
          <w:tab w:val="left" w:pos="1560"/>
        </w:tabs>
        <w:kinsoku/>
        <w:wordWrap/>
        <w:overflowPunct/>
        <w:topLinePunct w:val="0"/>
        <w:autoSpaceDE/>
        <w:autoSpaceDN/>
        <w:bidi w:val="0"/>
        <w:adjustRightInd/>
        <w:snapToGrid/>
        <w:spacing w:line="520" w:lineRule="exact"/>
        <w:textAlignment w:val="auto"/>
        <w:rPr>
          <w:rFonts w:ascii="仿宋" w:hAnsi="仿宋" w:eastAsia="仿宋" w:cs="仿宋"/>
          <w:kern w:val="0"/>
          <w:szCs w:val="32"/>
        </w:rPr>
      </w:pPr>
    </w:p>
    <w:p w14:paraId="3321E3F0">
      <w:pPr>
        <w:keepNext w:val="0"/>
        <w:keepLines w:val="0"/>
        <w:pageBreakBefore w:val="0"/>
        <w:widowControl w:val="0"/>
        <w:kinsoku/>
        <w:wordWrap/>
        <w:overflowPunct/>
        <w:topLinePunct w:val="0"/>
        <w:autoSpaceDE/>
        <w:autoSpaceDN/>
        <w:bidi w:val="0"/>
        <w:adjustRightInd/>
        <w:snapToGrid/>
        <w:spacing w:line="52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14:paraId="58EC66BD">
      <w:pPr>
        <w:keepNext w:val="0"/>
        <w:keepLines w:val="0"/>
        <w:pageBreakBefore w:val="0"/>
        <w:widowControl w:val="0"/>
        <w:kinsoku/>
        <w:wordWrap/>
        <w:overflowPunct/>
        <w:topLinePunct w:val="0"/>
        <w:autoSpaceDE/>
        <w:autoSpaceDN/>
        <w:bidi w:val="0"/>
        <w:adjustRightInd/>
        <w:snapToGrid/>
        <w:spacing w:line="520" w:lineRule="exact"/>
        <w:ind w:right="1092"/>
        <w:jc w:val="center"/>
        <w:textAlignment w:val="auto"/>
        <w:rPr>
          <w:rFonts w:hint="eastAsia" w:ascii="仿宋" w:hAnsi="仿宋" w:eastAsia="仿宋" w:cs="仿宋"/>
          <w:kern w:val="0"/>
          <w:szCs w:val="32"/>
        </w:rPr>
      </w:pPr>
      <w:r>
        <w:rPr>
          <w:rFonts w:hint="eastAsia" w:ascii="仿宋" w:hAnsi="仿宋" w:eastAsia="仿宋" w:cs="仿宋"/>
          <w:kern w:val="0"/>
          <w:szCs w:val="32"/>
        </w:rPr>
        <w:t xml:space="preserve">                               202</w:t>
      </w:r>
      <w:r>
        <w:rPr>
          <w:rFonts w:ascii="仿宋" w:hAnsi="仿宋" w:eastAsia="仿宋" w:cs="仿宋"/>
          <w:kern w:val="0"/>
          <w:szCs w:val="32"/>
        </w:rPr>
        <w:t>4</w:t>
      </w:r>
      <w:r>
        <w:rPr>
          <w:rFonts w:hint="eastAsia" w:ascii="仿宋" w:hAnsi="仿宋" w:eastAsia="仿宋" w:cs="仿宋"/>
          <w:kern w:val="0"/>
          <w:szCs w:val="32"/>
        </w:rPr>
        <w:t>年</w:t>
      </w:r>
      <w:r>
        <w:rPr>
          <w:rFonts w:hint="eastAsia" w:ascii="仿宋" w:hAnsi="仿宋" w:eastAsia="仿宋" w:cs="仿宋"/>
          <w:kern w:val="0"/>
          <w:szCs w:val="32"/>
          <w:lang w:val="en-US" w:eastAsia="zh-CN"/>
        </w:rPr>
        <w:t>7</w:t>
      </w:r>
      <w:r>
        <w:rPr>
          <w:rFonts w:hint="eastAsia" w:ascii="仿宋" w:hAnsi="仿宋" w:eastAsia="仿宋" w:cs="仿宋"/>
          <w:kern w:val="0"/>
          <w:szCs w:val="32"/>
        </w:rPr>
        <w:t>月</w:t>
      </w:r>
      <w:r>
        <w:rPr>
          <w:rFonts w:hint="eastAsia" w:ascii="仿宋" w:hAnsi="仿宋" w:eastAsia="仿宋" w:cs="仿宋"/>
          <w:kern w:val="0"/>
          <w:szCs w:val="32"/>
          <w:lang w:val="en-US" w:eastAsia="zh-CN"/>
        </w:rPr>
        <w:t>24</w:t>
      </w:r>
      <w:bookmarkStart w:id="0" w:name="_GoBack"/>
      <w:bookmarkEnd w:id="0"/>
      <w:r>
        <w:rPr>
          <w:rFonts w:hint="eastAsia" w:ascii="仿宋" w:hAnsi="仿宋" w:eastAsia="仿宋" w:cs="仿宋"/>
          <w:kern w:val="0"/>
          <w:szCs w:val="32"/>
        </w:rPr>
        <w:t>日</w:t>
      </w:r>
    </w:p>
    <w:p w14:paraId="49E6D9A5">
      <w:pPr>
        <w:keepNext w:val="0"/>
        <w:keepLines w:val="0"/>
        <w:pageBreakBefore w:val="0"/>
        <w:widowControl w:val="0"/>
        <w:kinsoku/>
        <w:wordWrap/>
        <w:overflowPunct/>
        <w:topLinePunct w:val="0"/>
        <w:autoSpaceDE/>
        <w:autoSpaceDN/>
        <w:bidi w:val="0"/>
        <w:adjustRightInd/>
        <w:snapToGrid/>
        <w:spacing w:line="520" w:lineRule="exact"/>
        <w:ind w:right="1092"/>
        <w:jc w:val="center"/>
        <w:textAlignment w:val="auto"/>
        <w:rPr>
          <w:rFonts w:hint="eastAsia" w:ascii="仿宋" w:hAnsi="仿宋" w:eastAsia="仿宋" w:cs="仿宋"/>
          <w:kern w:val="0"/>
          <w:szCs w:val="32"/>
        </w:rPr>
      </w:pPr>
    </w:p>
    <w:p w14:paraId="55C3214C">
      <w:pPr>
        <w:keepNext w:val="0"/>
        <w:keepLines w:val="0"/>
        <w:pageBreakBefore w:val="0"/>
        <w:widowControl w:val="0"/>
        <w:kinsoku/>
        <w:wordWrap/>
        <w:overflowPunct/>
        <w:topLinePunct w:val="0"/>
        <w:autoSpaceDE/>
        <w:autoSpaceDN/>
        <w:bidi w:val="0"/>
        <w:adjustRightInd/>
        <w:snapToGrid/>
        <w:spacing w:line="520" w:lineRule="exact"/>
        <w:ind w:right="1092"/>
        <w:jc w:val="center"/>
        <w:textAlignment w:val="auto"/>
        <w:rPr>
          <w:rFonts w:ascii="仿宋" w:hAnsi="仿宋" w:eastAsia="仿宋" w:cs="仿宋"/>
          <w:kern w:val="0"/>
          <w:szCs w:val="32"/>
        </w:rPr>
      </w:pPr>
      <w:r>
        <w:rPr>
          <w:rFonts w:hint="eastAsia" w:ascii="仿宋" w:hAnsi="仿宋" w:eastAsia="仿宋" w:cs="仿宋"/>
          <w:kern w:val="0"/>
          <w:szCs w:val="32"/>
        </w:rPr>
        <w:t xml:space="preserve"> </w:t>
      </w:r>
    </w:p>
    <w:p w14:paraId="206F5E78">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ascii="仿宋" w:hAnsi="仿宋" w:eastAsia="仿宋" w:cs="仿宋"/>
          <w:kern w:val="0"/>
          <w:szCs w:val="32"/>
        </w:rPr>
      </w:pPr>
      <w:r>
        <w:rPr>
          <w:rFonts w:hint="eastAsia" w:ascii="仿宋" w:hAnsi="仿宋" w:eastAsia="仿宋" w:cs="仿宋"/>
          <w:kern w:val="0"/>
          <w:szCs w:val="32"/>
        </w:rPr>
        <w:t>抄送：</w:t>
      </w:r>
      <w:r>
        <w:rPr>
          <w:rFonts w:hint="eastAsia" w:ascii="仿宋" w:hAnsi="仿宋" w:eastAsia="仿宋" w:cs="仿宋"/>
          <w:kern w:val="0"/>
          <w:szCs w:val="32"/>
          <w:lang w:val="en-US" w:eastAsia="zh-CN"/>
        </w:rPr>
        <w:t>罗坑</w:t>
      </w:r>
      <w:r>
        <w:rPr>
          <w:rFonts w:hint="eastAsia" w:ascii="仿宋" w:hAnsi="仿宋" w:eastAsia="仿宋" w:cs="仿宋"/>
          <w:kern w:val="0"/>
          <w:szCs w:val="32"/>
        </w:rPr>
        <w:t>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8C45E">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32EC8F5C">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8DC83">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7C976B76">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1038C">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7AC88">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92737">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59AD"/>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2A4"/>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1DC"/>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0E96"/>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1277798"/>
    <w:rsid w:val="13481A0F"/>
    <w:rsid w:val="153C2F55"/>
    <w:rsid w:val="164A16A5"/>
    <w:rsid w:val="16BB2D6C"/>
    <w:rsid w:val="18CB43A7"/>
    <w:rsid w:val="190E112B"/>
    <w:rsid w:val="19FB10D4"/>
    <w:rsid w:val="1AED1685"/>
    <w:rsid w:val="1B9A4789"/>
    <w:rsid w:val="1C5D6DE0"/>
    <w:rsid w:val="1C8F393E"/>
    <w:rsid w:val="1F061775"/>
    <w:rsid w:val="1F3248A2"/>
    <w:rsid w:val="201523AB"/>
    <w:rsid w:val="20E617A0"/>
    <w:rsid w:val="222C6442"/>
    <w:rsid w:val="22D906D8"/>
    <w:rsid w:val="2341634B"/>
    <w:rsid w:val="25DC4417"/>
    <w:rsid w:val="28CB2D97"/>
    <w:rsid w:val="29816E2D"/>
    <w:rsid w:val="2A4F3BE8"/>
    <w:rsid w:val="2B0378E1"/>
    <w:rsid w:val="2B2C295A"/>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40D31FE7"/>
    <w:rsid w:val="40EC3119"/>
    <w:rsid w:val="40F914F9"/>
    <w:rsid w:val="42764AD5"/>
    <w:rsid w:val="42A25B31"/>
    <w:rsid w:val="43244531"/>
    <w:rsid w:val="439D775C"/>
    <w:rsid w:val="45882A2B"/>
    <w:rsid w:val="48825F81"/>
    <w:rsid w:val="48C621C4"/>
    <w:rsid w:val="49BA6F32"/>
    <w:rsid w:val="49C4596D"/>
    <w:rsid w:val="49CF19C3"/>
    <w:rsid w:val="49E862B8"/>
    <w:rsid w:val="4AA77651"/>
    <w:rsid w:val="4BC66ACD"/>
    <w:rsid w:val="4CFE2E04"/>
    <w:rsid w:val="50A447B5"/>
    <w:rsid w:val="50E41B32"/>
    <w:rsid w:val="513A0A9E"/>
    <w:rsid w:val="51CE4316"/>
    <w:rsid w:val="534D704A"/>
    <w:rsid w:val="537F46B4"/>
    <w:rsid w:val="5412381E"/>
    <w:rsid w:val="548F7932"/>
    <w:rsid w:val="562C577E"/>
    <w:rsid w:val="562C712C"/>
    <w:rsid w:val="56494CBE"/>
    <w:rsid w:val="570322C8"/>
    <w:rsid w:val="58CA2088"/>
    <w:rsid w:val="59172546"/>
    <w:rsid w:val="5AAD3E10"/>
    <w:rsid w:val="5ED53B93"/>
    <w:rsid w:val="5EEB1905"/>
    <w:rsid w:val="602D574A"/>
    <w:rsid w:val="606E4BD1"/>
    <w:rsid w:val="62BB6394"/>
    <w:rsid w:val="63C93BBB"/>
    <w:rsid w:val="64DA6310"/>
    <w:rsid w:val="65D76C2E"/>
    <w:rsid w:val="662C3C3B"/>
    <w:rsid w:val="68030D59"/>
    <w:rsid w:val="69B1292E"/>
    <w:rsid w:val="6BD36413"/>
    <w:rsid w:val="6CAC4EE0"/>
    <w:rsid w:val="6CF7043C"/>
    <w:rsid w:val="728C4FED"/>
    <w:rsid w:val="730C565B"/>
    <w:rsid w:val="75AE276D"/>
    <w:rsid w:val="75F23E97"/>
    <w:rsid w:val="773C7ABF"/>
    <w:rsid w:val="779E1C22"/>
    <w:rsid w:val="786D24FD"/>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1362</Words>
  <Characters>1496</Characters>
  <Lines>10</Lines>
  <Paragraphs>3</Paragraphs>
  <TotalTime>2</TotalTime>
  <ScaleCrop>false</ScaleCrop>
  <LinksUpToDate>false</LinksUpToDate>
  <CharactersWithSpaces>1556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2024-03-04T08:01:00Z</dcterms:created>
  <dc:creator>Administrator</dc:creator>
  <cp:lastModifiedBy>WPS_1694761824</cp:lastModifiedBy>
  <cp:lastPrinted>2024-02-26T03:19:00Z</cp:lastPrinted>
  <dcterms:modified xsi:type="dcterms:W3CDTF">2024-07-25T02:21:47Z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306023D0AE304DD0BE4A3160F6BD1C6C_13</vt:lpwstr>
  </property>
  <property fmtid="{D5CDD505-2E9C-101B-9397-08002B2CF9AE}" pid="4" name="KSOSaveFontToCloudKey">
    <vt:lpwstr>0_btnclosed</vt:lpwstr>
  </property>
</Properties>
</file>