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0D359"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</w:p>
    <w:p w14:paraId="49F6969A"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因工作需要，江门市蓬江区环境监测站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对硫化物“酸化-吹气-吸收”系统仪器配件升级，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计划采购“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仪器配件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(202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4D05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)”，现将该采购项目公开询价信息公告如下，欢迎符合条件的供应商投报《报价单》及相关文件。</w:t>
      </w:r>
    </w:p>
    <w:p w14:paraId="0689D94A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一、采购项目概况</w:t>
      </w:r>
    </w:p>
    <w:p w14:paraId="06E61F6E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宋体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采购项目名称：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仪器配件升级采购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（202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4D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)网上公开询价公告</w:t>
      </w:r>
    </w:p>
    <w:p w14:paraId="3D430B1E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采购项目共采购一个包组，拆分包组报价的作为无效报价处理。</w:t>
      </w:r>
    </w:p>
    <w:p w14:paraId="6AFA3F2F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采购项目最高限价：人民币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5000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元（投报总价超过最高限价的作为无效报价处理）。</w:t>
      </w:r>
    </w:p>
    <w:p w14:paraId="266FB341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二、采购项目技术要求及采购数量</w:t>
      </w:r>
    </w:p>
    <w:tbl>
      <w:tblPr>
        <w:tblStyle w:val="6"/>
        <w:tblpPr w:leftFromText="180" w:rightFromText="180" w:vertAnchor="text" w:horzAnchor="page" w:tblpX="1412" w:tblpY="306"/>
        <w:tblOverlap w:val="never"/>
        <w:tblW w:w="8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38"/>
        <w:gridCol w:w="1975"/>
        <w:gridCol w:w="1050"/>
        <w:gridCol w:w="875"/>
        <w:gridCol w:w="1690"/>
      </w:tblGrid>
      <w:tr w14:paraId="225C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</w:tcPr>
          <w:p w14:paraId="5E281D0A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438" w:type="dxa"/>
          </w:tcPr>
          <w:p w14:paraId="2921C7CB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1975" w:type="dxa"/>
          </w:tcPr>
          <w:p w14:paraId="1194C61C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  <w:lang w:val="en-US" w:eastAsia="zh-CN"/>
              </w:rPr>
              <w:t>型号及</w:t>
            </w:r>
            <w:r>
              <w:rPr>
                <w:rFonts w:eastAsia="宋体"/>
                <w:b/>
                <w:sz w:val="28"/>
                <w:szCs w:val="28"/>
                <w:highlight w:val="none"/>
              </w:rPr>
              <w:t>规格</w:t>
            </w:r>
          </w:p>
        </w:tc>
        <w:tc>
          <w:tcPr>
            <w:tcW w:w="1050" w:type="dxa"/>
          </w:tcPr>
          <w:p w14:paraId="01603703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875" w:type="dxa"/>
          </w:tcPr>
          <w:p w14:paraId="2B70D708">
            <w:pPr>
              <w:jc w:val="center"/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  <w:t>数量</w:t>
            </w:r>
          </w:p>
        </w:tc>
        <w:tc>
          <w:tcPr>
            <w:tcW w:w="1690" w:type="dxa"/>
            <w:tcBorders>
              <w:right w:val="single" w:color="auto" w:sz="4" w:space="0"/>
            </w:tcBorders>
          </w:tcPr>
          <w:p w14:paraId="5C67BF39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备注</w:t>
            </w:r>
          </w:p>
        </w:tc>
      </w:tr>
      <w:tr w14:paraId="4C94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0C28E1E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438" w:type="dxa"/>
            <w:vAlign w:val="center"/>
          </w:tcPr>
          <w:p w14:paraId="1ADD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水箱上盖</w:t>
            </w:r>
          </w:p>
        </w:tc>
        <w:tc>
          <w:tcPr>
            <w:tcW w:w="1975" w:type="dxa"/>
            <w:vAlign w:val="center"/>
          </w:tcPr>
          <w:p w14:paraId="051B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ST201A</w:t>
            </w:r>
          </w:p>
        </w:tc>
        <w:tc>
          <w:tcPr>
            <w:tcW w:w="1050" w:type="dxa"/>
            <w:vAlign w:val="center"/>
          </w:tcPr>
          <w:p w14:paraId="358C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62F8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90" w:type="dxa"/>
            <w:vMerge w:val="restart"/>
            <w:tcBorders>
              <w:right w:val="single" w:color="auto" w:sz="4" w:space="0"/>
            </w:tcBorders>
            <w:vAlign w:val="center"/>
          </w:tcPr>
          <w:p w14:paraId="7FE5421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山东济南盛泰电子科技有限公司ST201A硫化物酸化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吹气吸收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仪器适配，符合国标《HJ226-2021水质硫化物的测定》的要求。</w:t>
            </w:r>
          </w:p>
        </w:tc>
      </w:tr>
      <w:tr w14:paraId="6A27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51FFD5D1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438" w:type="dxa"/>
            <w:vAlign w:val="center"/>
          </w:tcPr>
          <w:p w14:paraId="1E9B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单口烧瓶</w:t>
            </w:r>
          </w:p>
        </w:tc>
        <w:tc>
          <w:tcPr>
            <w:tcW w:w="1975" w:type="dxa"/>
            <w:vAlign w:val="center"/>
          </w:tcPr>
          <w:p w14:paraId="3741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AO102，500ml</w:t>
            </w:r>
          </w:p>
        </w:tc>
        <w:tc>
          <w:tcPr>
            <w:tcW w:w="1050" w:type="dxa"/>
            <w:vAlign w:val="center"/>
          </w:tcPr>
          <w:p w14:paraId="3CA0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2B8B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4FE24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5997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47CD9269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438" w:type="dxa"/>
            <w:vAlign w:val="center"/>
          </w:tcPr>
          <w:p w14:paraId="7968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加酸刻度管</w:t>
            </w:r>
          </w:p>
        </w:tc>
        <w:tc>
          <w:tcPr>
            <w:tcW w:w="1975" w:type="dxa"/>
            <w:vAlign w:val="center"/>
          </w:tcPr>
          <w:p w14:paraId="3729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AO101，30ml</w:t>
            </w:r>
          </w:p>
        </w:tc>
        <w:tc>
          <w:tcPr>
            <w:tcW w:w="1050" w:type="dxa"/>
            <w:vAlign w:val="center"/>
          </w:tcPr>
          <w:p w14:paraId="633A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1053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5233E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3B7C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61864E06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2438" w:type="dxa"/>
            <w:vAlign w:val="center"/>
          </w:tcPr>
          <w:p w14:paraId="7DD4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上盖硅胶套圈</w:t>
            </w:r>
          </w:p>
        </w:tc>
        <w:tc>
          <w:tcPr>
            <w:tcW w:w="1975" w:type="dxa"/>
            <w:vAlign w:val="center"/>
          </w:tcPr>
          <w:p w14:paraId="7261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ST201A</w:t>
            </w:r>
          </w:p>
        </w:tc>
        <w:tc>
          <w:tcPr>
            <w:tcW w:w="1050" w:type="dxa"/>
            <w:vAlign w:val="center"/>
          </w:tcPr>
          <w:p w14:paraId="2933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3847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2F380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3D1B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7BB32C5E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2438" w:type="dxa"/>
            <w:vAlign w:val="center"/>
          </w:tcPr>
          <w:p w14:paraId="744D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硅胶管</w:t>
            </w:r>
          </w:p>
        </w:tc>
        <w:tc>
          <w:tcPr>
            <w:tcW w:w="1975" w:type="dxa"/>
            <w:vAlign w:val="center"/>
          </w:tcPr>
          <w:p w14:paraId="026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5*8.6，25cm长</w:t>
            </w:r>
          </w:p>
        </w:tc>
        <w:tc>
          <w:tcPr>
            <w:tcW w:w="1050" w:type="dxa"/>
            <w:vAlign w:val="center"/>
          </w:tcPr>
          <w:p w14:paraId="2CF8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vAlign w:val="center"/>
          </w:tcPr>
          <w:p w14:paraId="2E27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099D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C19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098D8AE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2438" w:type="dxa"/>
            <w:vAlign w:val="center"/>
          </w:tcPr>
          <w:p w14:paraId="1F4A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弯管塞子</w:t>
            </w:r>
          </w:p>
        </w:tc>
        <w:tc>
          <w:tcPr>
            <w:tcW w:w="1975" w:type="dxa"/>
            <w:vAlign w:val="center"/>
          </w:tcPr>
          <w:p w14:paraId="698B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B04</w:t>
            </w:r>
          </w:p>
        </w:tc>
        <w:tc>
          <w:tcPr>
            <w:tcW w:w="1050" w:type="dxa"/>
            <w:vAlign w:val="center"/>
          </w:tcPr>
          <w:p w14:paraId="2F54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03CC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06B8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658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533B3EB7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2438" w:type="dxa"/>
            <w:vAlign w:val="center"/>
          </w:tcPr>
          <w:p w14:paraId="5CF1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人工上门拆装升级服务</w:t>
            </w:r>
          </w:p>
        </w:tc>
        <w:tc>
          <w:tcPr>
            <w:tcW w:w="1975" w:type="dxa"/>
            <w:vAlign w:val="center"/>
          </w:tcPr>
          <w:p w14:paraId="5A58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 w14:paraId="39D6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vAlign w:val="center"/>
          </w:tcPr>
          <w:p w14:paraId="5C17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19E6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3C1ACDC">
      <w:pPr>
        <w:pStyle w:val="4"/>
        <w:widowControl/>
        <w:shd w:val="clear" w:color="auto" w:fill="FFFFFF"/>
        <w:spacing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71A1D20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三、采购项目商务要求</w:t>
      </w:r>
    </w:p>
    <w:p w14:paraId="1294208C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交货期限：交货期要求为签订合同后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个日历日内。</w:t>
      </w:r>
    </w:p>
    <w:p w14:paraId="271EF054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货物属全新未经使用，质量符合中华人民共和国相关技术标准的要求；如因成交供应商货物质量的原因，导致采购人损失的，成交供应商应退回已收合同款项，并予以采购人合同总额百分之五的赔偿。</w:t>
      </w:r>
    </w:p>
    <w:p w14:paraId="7B21EAB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交货方式：成交供应商负责将货物送至江门市蓬江区环境监测站（江门市蓬江区胜利北路15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号珠西创谷1号楼6楼）。</w:t>
      </w:r>
    </w:p>
    <w:p w14:paraId="7E90861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四、采购项目验收</w:t>
      </w:r>
    </w:p>
    <w:p w14:paraId="05F9D34F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 w14:paraId="5539E2E0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 w14:paraId="43249B58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五、供应商资质要求：</w:t>
      </w:r>
    </w:p>
    <w:p w14:paraId="2CB650B9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 w14:paraId="4330202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、与采购人没有行政或经济关联。</w:t>
      </w:r>
    </w:p>
    <w:p w14:paraId="3AAA00D6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最低价评标法（推荐一名成交供应商）。</w:t>
      </w:r>
    </w:p>
    <w:p w14:paraId="792AE390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七、采购项目报价文件要求</w:t>
      </w:r>
    </w:p>
    <w:p w14:paraId="6D0E836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《营业执照》及真实性承诺文件的彩色扫描件；属于特许经营的，还须提供特许经营许可文件的扫描件。</w:t>
      </w:r>
    </w:p>
    <w:p w14:paraId="27DBC5D0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采购项目报价单</w:t>
      </w:r>
    </w:p>
    <w:p w14:paraId="2706CFF0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供应商按照《江门市蓬江区环境监测站采购项目报价单》的格式进行报价，否则作为无效报价处理。</w:t>
      </w:r>
    </w:p>
    <w:p w14:paraId="14DDA076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04F526A3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03BFD112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0CF2585F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2CD84392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1856D0A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 w14:paraId="47C8C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25D4FA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 w14:paraId="576E3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D1D43F1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3356171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2461E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FB6A98B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F65C94B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5FC9E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D688C0C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8F213E9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4DE1E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44CA5E6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DE0657D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7C98E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C06651B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F2299B6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3E0E7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EFE051F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A613DF8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11078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6F58FE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CA9560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8E284D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C4B5D3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 w14:paraId="488FC3B6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D014CB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85EE37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 w14:paraId="783964F3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8E39C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 w14:paraId="3EC02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2F2ED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5FEBB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EB6AE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B39BC2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5688B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5F04D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A0B9C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33B7B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4F174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BF298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E0454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89D7C2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3312E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A74CC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238EA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656B7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2F6A9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C2008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07479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536E2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2F43F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D8FE5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06891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037A5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3E2AE3A"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D864AA3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 w14:paraId="0FCA5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A3782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990A3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FFF7B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1AD86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CB054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B9139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E091A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BC5E2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 w14:paraId="6738B5FE"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498ADA8D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 w14:paraId="009DF59D">
      <w:pPr>
        <w:pStyle w:val="4"/>
        <w:widowControl/>
        <w:spacing w:before="120" w:beforeAutospacing="0" w:afterAutospacing="0" w:line="240" w:lineRule="atLeast"/>
        <w:ind w:firstLine="444"/>
        <w:rPr>
          <w:rFonts w:ascii="微软雅黑" w:hAnsi="微软雅黑" w:eastAsia="宋体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 xml:space="preserve">年 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月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日下午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30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或将纸质报价文件送至我单位综合业务室。</w:t>
      </w:r>
    </w:p>
    <w:p w14:paraId="30397217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 w14:paraId="7C64BE2B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采购人名称：江门市蓬江区环境监测站</w:t>
      </w:r>
    </w:p>
    <w:p w14:paraId="562FA37E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号珠西创谷1号楼6楼</w:t>
      </w:r>
    </w:p>
    <w:p w14:paraId="5C752747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 w14:paraId="70700FDC">
      <w:pPr>
        <w:pStyle w:val="4"/>
        <w:widowControl/>
        <w:spacing w:before="120" w:beforeAutospacing="0" w:afterAutospacing="0" w:line="240" w:lineRule="atLeast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杨小姐</w:t>
      </w:r>
    </w:p>
    <w:p w14:paraId="43789951">
      <w:pPr>
        <w:pStyle w:val="4"/>
        <w:widowControl/>
        <w:spacing w:before="120" w:beforeAutospacing="0" w:afterAutospacing="0" w:line="240" w:lineRule="atLeas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32968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  <w:lang w:val="en-US" w:eastAsia="zh-CN"/>
        </w:rPr>
        <w:t>05</w:t>
      </w:r>
    </w:p>
    <w:p w14:paraId="199DC675">
      <w:pPr>
        <w:pStyle w:val="4"/>
        <w:widowControl/>
        <w:spacing w:before="120" w:beforeAutospacing="0" w:afterAutospacing="0" w:line="360" w:lineRule="atLeast"/>
        <w:rPr>
          <w:rFonts w:ascii="微软雅黑" w:hAnsi="微软雅黑" w:eastAsia="微软雅黑" w:cs="微软雅黑"/>
        </w:rPr>
      </w:pPr>
      <w:bookmarkStart w:id="0" w:name="_GoBack"/>
      <w:bookmarkEnd w:id="0"/>
    </w:p>
    <w:p w14:paraId="21F97D6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154BB7"/>
    <w:rsid w:val="002249E7"/>
    <w:rsid w:val="00520A2F"/>
    <w:rsid w:val="005A6409"/>
    <w:rsid w:val="00603818"/>
    <w:rsid w:val="006108A4"/>
    <w:rsid w:val="006556CD"/>
    <w:rsid w:val="00776813"/>
    <w:rsid w:val="00924C90"/>
    <w:rsid w:val="009E2DD9"/>
    <w:rsid w:val="00A330B1"/>
    <w:rsid w:val="00B17A86"/>
    <w:rsid w:val="00B26112"/>
    <w:rsid w:val="00B96330"/>
    <w:rsid w:val="00CE2B6A"/>
    <w:rsid w:val="00D041AD"/>
    <w:rsid w:val="00E07264"/>
    <w:rsid w:val="017A081A"/>
    <w:rsid w:val="03684555"/>
    <w:rsid w:val="05B05282"/>
    <w:rsid w:val="0CF965D5"/>
    <w:rsid w:val="127363F5"/>
    <w:rsid w:val="135C4638"/>
    <w:rsid w:val="19275A4E"/>
    <w:rsid w:val="1B7C04F1"/>
    <w:rsid w:val="1CC26307"/>
    <w:rsid w:val="1D0A16F7"/>
    <w:rsid w:val="2882063B"/>
    <w:rsid w:val="293A2B05"/>
    <w:rsid w:val="2AFE6C29"/>
    <w:rsid w:val="30436BD4"/>
    <w:rsid w:val="30F751FA"/>
    <w:rsid w:val="32A036EF"/>
    <w:rsid w:val="35362A05"/>
    <w:rsid w:val="3E5B44F5"/>
    <w:rsid w:val="3E691957"/>
    <w:rsid w:val="3E8A35EB"/>
    <w:rsid w:val="41021FC4"/>
    <w:rsid w:val="43010319"/>
    <w:rsid w:val="490D6010"/>
    <w:rsid w:val="49DE4FD1"/>
    <w:rsid w:val="4B9A51A9"/>
    <w:rsid w:val="4E5F0D63"/>
    <w:rsid w:val="528F23F1"/>
    <w:rsid w:val="57531452"/>
    <w:rsid w:val="5760037F"/>
    <w:rsid w:val="587704BD"/>
    <w:rsid w:val="62E53BEF"/>
    <w:rsid w:val="64E61AF3"/>
    <w:rsid w:val="705631D8"/>
    <w:rsid w:val="75D56BD6"/>
    <w:rsid w:val="7DE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1226</Words>
  <Characters>1354</Characters>
  <Lines>32</Lines>
  <Paragraphs>9</Paragraphs>
  <TotalTime>1469</TotalTime>
  <ScaleCrop>false</ScaleCrop>
  <LinksUpToDate>false</LinksUpToDate>
  <CharactersWithSpaces>1355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LENOVO</cp:lastModifiedBy>
  <cp:lastPrinted>2024-08-28T03:47:00Z</cp:lastPrinted>
  <dcterms:modified xsi:type="dcterms:W3CDTF">2024-09-02T01:38:40Z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30ECFC12929A4D5EAD421EE6C9F741F4_13</vt:lpwstr>
  </property>
</Properties>
</file>