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4"/>
          <w:szCs w:val="44"/>
          <w:lang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4"/>
          <w:szCs w:val="44"/>
          <w:lang w:bidi="ar"/>
        </w:rPr>
        <w:t>节假日临时包车证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4"/>
          <w:szCs w:val="44"/>
          <w:lang w:eastAsia="zh-CN" w:bidi="ar"/>
        </w:rPr>
        <w:t>制式规范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4"/>
          <w:szCs w:val="44"/>
          <w:lang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</w:pPr>
      <w:bookmarkStart w:id="0" w:name="_GoBack"/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  <w:t>（一）尺寸：480mm×220mm。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  <w:t>（二）底色：白色。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  <w:t>（三）材质：不少于250 克铜版纸。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  <w:t>（四）其他规范：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  <w:t>第一行字为红色宋体加粗，字高22.5mm×字宽23.5mm。字的最顶端距离页面上端为：22.5mm，距离左边为：61mm,右边为61mm；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  <w:t>第二行字为红色宋体加粗，字高22.5mm×字宽23.5mm。字的最顶端距离页面上端为：22.5mm，距离左边为：61mm,右边为61mm；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  <w:t>第三行为黑色黑体加粗，字高为30.5mm，字宽为30.5mm，横线为黑色，长度为34.5mm，高度为2.6mm，字的底端距离页面底部距离为82mm;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  <w:t>第四行字为黑色宋体，字高13.5mm×字宽14mm，号码为红色阿拉伯数字，为七位数。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  <w:t>第五行字为黑色宋体，字高10.5mm×字宽10mm。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atLeast"/>
        <w:ind w:firstLine="640" w:firstLineChars="200"/>
        <w:textAlignment w:val="auto"/>
        <w:rPr>
          <w:rFonts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  <w:t>背面为黑色34磅黑体字（加粗），签章栏和说明栏内文字为黑色21.5磅宋体字。</w:t>
      </w:r>
    </w:p>
    <w:bookmarkEnd w:id="0"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bidi="ar"/>
        </w:rPr>
        <w:t>图例：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eastAsia="zh-CN" w:bidi="ar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eastAsia="zh-CN" w:bidi="ar"/>
        </w:rPr>
        <w:drawing>
          <wp:inline distT="0" distB="0" distL="114300" distR="114300">
            <wp:extent cx="5272405" cy="2416810"/>
            <wp:effectExtent l="0" t="0" r="4445" b="2540"/>
            <wp:docPr id="5" name="图片 5" descr="临包牌正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临包牌正面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416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eastAsia="zh-CN" w:bidi="ar"/>
        </w:rPr>
        <w:drawing>
          <wp:inline distT="0" distB="0" distL="114300" distR="114300">
            <wp:extent cx="5272405" cy="2416810"/>
            <wp:effectExtent l="0" t="0" r="4445" b="2540"/>
            <wp:docPr id="6" name="图片 6" descr="临包牌背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临包牌背面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416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eastAsia="zh-CN" w:bidi="a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eastAsia="zh-CN" w:bidi="ar"/>
        </w:rPr>
      </w:pPr>
    </w:p>
    <w:p>
      <w:pPr>
        <w:widowControl/>
        <w:spacing w:line="400" w:lineRule="exact"/>
        <w:rPr>
          <w:rFonts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</w:pPr>
    </w:p>
    <w:p>
      <w:pPr>
        <w:widowControl/>
        <w:jc w:val="both"/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val="en-US" w:eastAsia="zh-CN" w:bidi="ar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CA6"/>
    <w:rsid w:val="0000291D"/>
    <w:rsid w:val="0001603D"/>
    <w:rsid w:val="004E04CC"/>
    <w:rsid w:val="004F2C00"/>
    <w:rsid w:val="00525CA6"/>
    <w:rsid w:val="00574491"/>
    <w:rsid w:val="005C0B99"/>
    <w:rsid w:val="00623CE9"/>
    <w:rsid w:val="00672877"/>
    <w:rsid w:val="00820594"/>
    <w:rsid w:val="008B01E5"/>
    <w:rsid w:val="00995FA6"/>
    <w:rsid w:val="00A04F77"/>
    <w:rsid w:val="00AA70B5"/>
    <w:rsid w:val="00CA5B82"/>
    <w:rsid w:val="00E16D36"/>
    <w:rsid w:val="00E97592"/>
    <w:rsid w:val="00EC2EA2"/>
    <w:rsid w:val="00ED2ECC"/>
    <w:rsid w:val="00FD11D8"/>
    <w:rsid w:val="0BB9075F"/>
    <w:rsid w:val="102F7955"/>
    <w:rsid w:val="11BC380E"/>
    <w:rsid w:val="21DB7F24"/>
    <w:rsid w:val="22E356F7"/>
    <w:rsid w:val="405D2488"/>
    <w:rsid w:val="42EF2859"/>
    <w:rsid w:val="50586809"/>
    <w:rsid w:val="576A5D7B"/>
    <w:rsid w:val="63BB7871"/>
    <w:rsid w:val="79EB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75</Words>
  <Characters>433</Characters>
  <Lines>3</Lines>
  <Paragraphs>1</Paragraphs>
  <TotalTime>1</TotalTime>
  <ScaleCrop>false</ScaleCrop>
  <LinksUpToDate>false</LinksUpToDate>
  <CharactersWithSpaces>507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2021-02-24T01:00:00Z</dcterms:created>
  <dc:creator>dlne</dc:creator>
  <cp:lastModifiedBy>赵景菲</cp:lastModifiedBy>
  <cp:lastPrinted>2021-03-05T07:08:36Z</cp:lastPrinted>
  <dcterms:modified xsi:type="dcterms:W3CDTF">2021-03-05T07:08:38Z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