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4A2729">
      <w:pPr>
        <w:suppressAutoHyphens/>
        <w:bidi w:val="0"/>
        <w:rPr>
          <w:rFonts w:hint="default"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附件3</w:t>
      </w:r>
    </w:p>
    <w:p w14:paraId="1BCD85F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rPr>
        <w:t>江门市生态环境局江海分局2024年大气污染源监测监管能力建设项目</w:t>
      </w:r>
      <w:r>
        <w:rPr>
          <w:rFonts w:hint="eastAsia" w:ascii="仿宋" w:hAnsi="仿宋" w:eastAsia="仿宋" w:cs="仿宋"/>
          <w:b/>
          <w:bCs/>
          <w:sz w:val="36"/>
          <w:szCs w:val="36"/>
          <w:lang w:val="en-US" w:eastAsia="zh-CN"/>
        </w:rPr>
        <w:t>评分表</w:t>
      </w:r>
    </w:p>
    <w:p w14:paraId="2933B2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bCs/>
          <w:sz w:val="36"/>
          <w:szCs w:val="36"/>
          <w:lang w:val="en-US" w:eastAsia="zh-CN"/>
        </w:rPr>
      </w:pPr>
    </w:p>
    <w:tbl>
      <w:tblPr>
        <w:tblStyle w:val="14"/>
        <w:tblW w:w="9786" w:type="dxa"/>
        <w:tblInd w:w="-186"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8"/>
        <w:gridCol w:w="1625"/>
        <w:gridCol w:w="7173"/>
      </w:tblGrid>
      <w:tr w14:paraId="352DE059">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rPr>
          <w:trHeight w:val="609" w:hRule="atLeast"/>
        </w:trPr>
        <w:tc>
          <w:tcPr>
            <w:tcW w:w="2613"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9E50890">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华文仿宋" w:hAnsi="华文仿宋" w:eastAsia="华文仿宋" w:cs="华文仿宋"/>
                <w:b/>
                <w:bCs/>
                <w:color w:val="auto"/>
                <w:sz w:val="30"/>
                <w:szCs w:val="30"/>
              </w:rPr>
            </w:pPr>
            <w:r>
              <w:rPr>
                <w:rFonts w:hint="eastAsia" w:ascii="华文仿宋" w:hAnsi="华文仿宋" w:eastAsia="华文仿宋" w:cs="华文仿宋"/>
                <w:b/>
                <w:bCs/>
                <w:i w:val="0"/>
                <w:iCs w:val="0"/>
                <w:caps w:val="0"/>
                <w:color w:val="auto"/>
                <w:spacing w:val="0"/>
                <w:sz w:val="30"/>
                <w:szCs w:val="30"/>
              </w:rPr>
              <w:t>评审内容</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8E3A14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华文仿宋" w:hAnsi="华文仿宋" w:eastAsia="华文仿宋" w:cs="华文仿宋"/>
                <w:b/>
                <w:bCs/>
                <w:color w:val="auto"/>
                <w:sz w:val="30"/>
                <w:szCs w:val="30"/>
              </w:rPr>
            </w:pPr>
            <w:r>
              <w:rPr>
                <w:rFonts w:hint="eastAsia" w:ascii="华文仿宋" w:hAnsi="华文仿宋" w:eastAsia="华文仿宋" w:cs="华文仿宋"/>
                <w:b/>
                <w:bCs/>
                <w:i w:val="0"/>
                <w:iCs w:val="0"/>
                <w:caps w:val="0"/>
                <w:color w:val="auto"/>
                <w:spacing w:val="0"/>
                <w:sz w:val="30"/>
                <w:szCs w:val="30"/>
              </w:rPr>
              <w:t>评审细则</w:t>
            </w:r>
          </w:p>
        </w:tc>
      </w:tr>
      <w:tr w14:paraId="07586F2C">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7" w:hRule="atLeast"/>
        </w:trPr>
        <w:tc>
          <w:tcPr>
            <w:tcW w:w="988" w:type="dxa"/>
            <w:vMerge w:val="restart"/>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5F3B7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技术商务评分</w:t>
            </w:r>
          </w:p>
          <w:p w14:paraId="624F0A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（85）</w:t>
            </w:r>
          </w:p>
        </w:tc>
        <w:tc>
          <w:tcPr>
            <w:tcW w:w="1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2FF28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产品的重要技术参数情况（60分）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9CE84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rPr>
            </w:pPr>
            <w:r>
              <w:rPr>
                <w:rFonts w:hint="eastAsia" w:ascii="华文仿宋" w:hAnsi="华文仿宋" w:eastAsia="华文仿宋" w:cs="华文仿宋"/>
                <w:i w:val="0"/>
                <w:iCs w:val="0"/>
                <w:caps w:val="0"/>
                <w:color w:val="auto"/>
                <w:spacing w:val="0"/>
                <w:sz w:val="24"/>
                <w:szCs w:val="24"/>
              </w:rPr>
              <w:t>根据投标人对本项目采购全部设备的“具体技术(参数)要求”情况评审： 1</w:t>
            </w:r>
            <w:r>
              <w:rPr>
                <w:rFonts w:hint="eastAsia" w:ascii="华文仿宋" w:hAnsi="华文仿宋" w:eastAsia="华文仿宋" w:cs="华文仿宋"/>
                <w:i w:val="0"/>
                <w:iCs w:val="0"/>
                <w:caps w:val="0"/>
                <w:color w:val="auto"/>
                <w:spacing w:val="0"/>
                <w:sz w:val="24"/>
                <w:szCs w:val="24"/>
                <w:lang w:val="en-US" w:eastAsia="zh-CN"/>
              </w:rPr>
              <w:t>.</w:t>
            </w:r>
            <w:r>
              <w:rPr>
                <w:rFonts w:hint="eastAsia" w:ascii="华文仿宋" w:hAnsi="华文仿宋" w:eastAsia="华文仿宋" w:cs="华文仿宋"/>
                <w:i w:val="0"/>
                <w:iCs w:val="0"/>
                <w:caps w:val="0"/>
                <w:color w:val="auto"/>
                <w:spacing w:val="0"/>
                <w:sz w:val="24"/>
                <w:szCs w:val="24"/>
              </w:rPr>
              <w:t>投标人所投产品技术响应全部满足本项目用户需求书中带“▲”号的技术要求，得</w:t>
            </w:r>
            <w:r>
              <w:rPr>
                <w:rFonts w:hint="eastAsia" w:ascii="华文仿宋" w:hAnsi="华文仿宋" w:eastAsia="华文仿宋" w:cs="华文仿宋"/>
                <w:i w:val="0"/>
                <w:iCs w:val="0"/>
                <w:caps w:val="0"/>
                <w:color w:val="auto"/>
                <w:spacing w:val="0"/>
                <w:sz w:val="24"/>
                <w:szCs w:val="24"/>
                <w:lang w:val="en-US" w:eastAsia="zh-CN"/>
              </w:rPr>
              <w:t>45</w:t>
            </w:r>
            <w:r>
              <w:rPr>
                <w:rFonts w:hint="eastAsia" w:ascii="华文仿宋" w:hAnsi="华文仿宋" w:eastAsia="华文仿宋" w:cs="华文仿宋"/>
                <w:i w:val="0"/>
                <w:iCs w:val="0"/>
                <w:caps w:val="0"/>
                <w:color w:val="auto"/>
                <w:spacing w:val="0"/>
                <w:sz w:val="24"/>
                <w:szCs w:val="24"/>
              </w:rPr>
              <w:t>分,每有一条不满足要求的负偏离，扣</w:t>
            </w:r>
            <w:r>
              <w:rPr>
                <w:rFonts w:hint="eastAsia" w:ascii="华文仿宋" w:hAnsi="华文仿宋" w:eastAsia="华文仿宋" w:cs="华文仿宋"/>
                <w:i w:val="0"/>
                <w:iCs w:val="0"/>
                <w:caps w:val="0"/>
                <w:color w:val="auto"/>
                <w:spacing w:val="0"/>
                <w:sz w:val="24"/>
                <w:szCs w:val="24"/>
                <w:lang w:val="en-US" w:eastAsia="zh-CN"/>
              </w:rPr>
              <w:t>3</w:t>
            </w:r>
            <w:r>
              <w:rPr>
                <w:rFonts w:hint="eastAsia" w:ascii="华文仿宋" w:hAnsi="华文仿宋" w:eastAsia="华文仿宋" w:cs="华文仿宋"/>
                <w:i w:val="0"/>
                <w:iCs w:val="0"/>
                <w:caps w:val="0"/>
                <w:color w:val="auto"/>
                <w:spacing w:val="0"/>
                <w:sz w:val="24"/>
                <w:szCs w:val="24"/>
              </w:rPr>
              <w:t>分，扣完为止。</w:t>
            </w:r>
            <w:r>
              <w:rPr>
                <w:rFonts w:hint="eastAsia" w:ascii="华文仿宋" w:hAnsi="华文仿宋" w:eastAsia="华文仿宋" w:cs="华文仿宋"/>
                <w:i w:val="0"/>
                <w:iCs w:val="0"/>
                <w:caps w:val="0"/>
                <w:color w:val="auto"/>
                <w:spacing w:val="0"/>
                <w:sz w:val="24"/>
                <w:szCs w:val="24"/>
                <w:lang w:val="en-US" w:eastAsia="zh-CN"/>
              </w:rPr>
              <w:t>2.</w:t>
            </w:r>
            <w:r>
              <w:rPr>
                <w:rFonts w:hint="eastAsia" w:ascii="华文仿宋" w:hAnsi="华文仿宋" w:eastAsia="华文仿宋" w:cs="华文仿宋"/>
                <w:i w:val="0"/>
                <w:iCs w:val="0"/>
                <w:caps w:val="0"/>
                <w:color w:val="auto"/>
                <w:spacing w:val="0"/>
                <w:sz w:val="24"/>
                <w:szCs w:val="24"/>
              </w:rPr>
              <w:t>投标人所投产品技术响应全部满足本项目用户需求书中不带“▲”号的一般技术要求，得</w:t>
            </w:r>
            <w:r>
              <w:rPr>
                <w:rFonts w:hint="eastAsia" w:ascii="华文仿宋" w:hAnsi="华文仿宋" w:eastAsia="华文仿宋" w:cs="华文仿宋"/>
                <w:i w:val="0"/>
                <w:iCs w:val="0"/>
                <w:caps w:val="0"/>
                <w:color w:val="auto"/>
                <w:spacing w:val="0"/>
                <w:sz w:val="24"/>
                <w:szCs w:val="24"/>
                <w:lang w:val="en-US" w:eastAsia="zh-CN"/>
              </w:rPr>
              <w:t>15</w:t>
            </w:r>
            <w:r>
              <w:rPr>
                <w:rFonts w:hint="eastAsia" w:ascii="华文仿宋" w:hAnsi="华文仿宋" w:eastAsia="华文仿宋" w:cs="华文仿宋"/>
                <w:i w:val="0"/>
                <w:iCs w:val="0"/>
                <w:caps w:val="0"/>
                <w:color w:val="auto"/>
                <w:spacing w:val="0"/>
                <w:sz w:val="24"/>
                <w:szCs w:val="24"/>
              </w:rPr>
              <w:t>分</w:t>
            </w:r>
            <w:r>
              <w:rPr>
                <w:rFonts w:hint="eastAsia" w:ascii="华文仿宋" w:hAnsi="华文仿宋" w:eastAsia="华文仿宋" w:cs="华文仿宋"/>
                <w:i w:val="0"/>
                <w:iCs w:val="0"/>
                <w:caps w:val="0"/>
                <w:color w:val="auto"/>
                <w:spacing w:val="0"/>
                <w:sz w:val="24"/>
                <w:szCs w:val="24"/>
                <w:lang w:eastAsia="zh-CN"/>
              </w:rPr>
              <w:t>，</w:t>
            </w:r>
            <w:r>
              <w:rPr>
                <w:rFonts w:hint="eastAsia" w:ascii="华文仿宋" w:hAnsi="华文仿宋" w:eastAsia="华文仿宋" w:cs="华文仿宋"/>
                <w:i w:val="0"/>
                <w:iCs w:val="0"/>
                <w:caps w:val="0"/>
                <w:color w:val="auto"/>
                <w:spacing w:val="0"/>
                <w:sz w:val="24"/>
                <w:szCs w:val="24"/>
              </w:rPr>
              <w:t>每有一条不满足要求的负偏离扣0.5分，扣完为止。</w:t>
            </w:r>
          </w:p>
          <w:p w14:paraId="495EE41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华文仿宋" w:hAnsi="华文仿宋" w:eastAsia="华文仿宋" w:cs="华文仿宋"/>
                <w:i w:val="0"/>
                <w:iCs w:val="0"/>
                <w:caps w:val="0"/>
                <w:color w:val="auto"/>
                <w:spacing w:val="0"/>
                <w:sz w:val="21"/>
                <w:szCs w:val="21"/>
                <w:lang w:val="en-US" w:eastAsia="zh-CN"/>
              </w:rPr>
            </w:pPr>
            <w:r>
              <w:rPr>
                <w:rFonts w:hint="eastAsia" w:ascii="华文仿宋" w:hAnsi="华文仿宋" w:eastAsia="华文仿宋" w:cs="华文仿宋"/>
                <w:i w:val="0"/>
                <w:iCs w:val="0"/>
                <w:caps w:val="0"/>
                <w:color w:val="auto"/>
                <w:spacing w:val="0"/>
                <w:sz w:val="24"/>
                <w:szCs w:val="24"/>
                <w:lang w:val="en-US" w:eastAsia="zh-CN"/>
              </w:rPr>
              <w:t>注：对于要求提供证明文件的参数，须按要求提供，否则认为该项不满足要求。</w:t>
            </w:r>
          </w:p>
        </w:tc>
      </w:tr>
      <w:tr w14:paraId="192BD59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717" w:hRule="atLeast"/>
        </w:trPr>
        <w:tc>
          <w:tcPr>
            <w:tcW w:w="988" w:type="dxa"/>
            <w:vMerge w:val="continue"/>
            <w:tcBorders>
              <w:left w:val="single" w:color="000000" w:sz="6" w:space="0"/>
              <w:right w:val="single" w:color="000000" w:sz="6" w:space="0"/>
            </w:tcBorders>
            <w:shd w:val="clear" w:color="auto" w:fill="auto"/>
            <w:tcMar>
              <w:top w:w="75" w:type="dxa"/>
              <w:left w:w="105" w:type="dxa"/>
              <w:bottom w:w="75" w:type="dxa"/>
              <w:right w:w="105" w:type="dxa"/>
            </w:tcMar>
            <w:vAlign w:val="center"/>
          </w:tcPr>
          <w:p w14:paraId="300B420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p>
        </w:tc>
        <w:tc>
          <w:tcPr>
            <w:tcW w:w="1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A3A0C9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核心产品技术先进性可靠性 (9分)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DEB9E1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 xml:space="preserve">投标产品的技术先进性可靠性（根据各投标人所投产品的设备整体性能和制造商专业技术能力水平、生产制造工艺水平、情况等进行评价，投标人应在投标文件中设置专节来对下述三项内容作出响应性说明，并提供产品详细情况说明） </w:t>
            </w:r>
          </w:p>
          <w:p w14:paraId="272C267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 xml:space="preserve"> 1. 技术可靠性1-设备性能,研发制造实力；所投产品设备性能描述详实，设备方便携带，性能高超，设备主要研发技术人员为本次招标设备核心技术：光电子技术、激光与红外技术、仪器仪表类专业并获得高级工程师职称的，得3分；设备性能描述详实，设备方便携带，主要技术人员为本次招标设备核心技术相关专业，本科以上学历的，得1分；设备性能描述不详实的，主要核心技术人员非本次招标设备相关的，无法满足采购需求的或不提供的不得分。（需提供技术人员职称、学历证书以及近6个月社保缴纳证明为完整证明材料）</w:t>
            </w:r>
          </w:p>
          <w:p w14:paraId="37B2DB2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 xml:space="preserve"> 2. 技术可靠性2-材料工艺；生产装备; 所投产品生产制造工艺精良，获得与本次招标设备气体泄露检测红外热成像仪，红外热成像气体浓度检测内容相关的先进专利技术，具有红外成像检漏仪校准系统类等生产检验校准设备，更能满足使用要求的，得3分；产品生产制造工艺精良，未获得与本次招标设备气体泄露检测红外热成像仪相关的先进专利技术，不具备先进生产测试先进设施的，基本满足使用要求的，得1分；生产制造工艺粗糙，设备生产调试设施简单，不能满足使用要求的及不提供以上资料的不得分。 </w:t>
            </w:r>
          </w:p>
          <w:p w14:paraId="35498E4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3. 技术可靠性3-历史应用情况；所投产品历史应用情况合理，有具体的应用案例，可靠性满足要求的，得3分； 所投产品历史符合应用情况，应用案例少，可靠性部分满足要求的，得1分； 所投产品无应用案例，无法判断可靠性或不提供的，不得分。</w:t>
            </w:r>
          </w:p>
        </w:tc>
      </w:tr>
      <w:tr w14:paraId="52FB614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45" w:hRule="atLeast"/>
        </w:trPr>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A48F617">
            <w:pPr>
              <w:keepNext w:val="0"/>
              <w:keepLines w:val="0"/>
              <w:suppressLineNumbers w:val="0"/>
              <w:spacing w:before="0" w:beforeAutospacing="0" w:after="0" w:afterAutospacing="0"/>
              <w:ind w:left="0" w:right="0"/>
              <w:jc w:val="center"/>
              <w:rPr>
                <w:rFonts w:hint="eastAsia" w:ascii="华文仿宋" w:hAnsi="华文仿宋" w:eastAsia="华文仿宋" w:cs="华文仿宋"/>
                <w:i w:val="0"/>
                <w:iCs w:val="0"/>
                <w:caps w:val="0"/>
                <w:color w:val="auto"/>
                <w:spacing w:val="0"/>
                <w:kern w:val="0"/>
                <w:sz w:val="24"/>
                <w:szCs w:val="24"/>
                <w:lang w:val="en-US" w:eastAsia="zh-CN" w:bidi="ar-SA"/>
              </w:rPr>
            </w:pPr>
          </w:p>
        </w:tc>
        <w:tc>
          <w:tcPr>
            <w:tcW w:w="1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0CF71A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销售业绩情况（3分）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6074EEC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2021年1月1日以来（以合同签订时间为准），投标人或制造厂商具有</w:t>
            </w:r>
            <w:r>
              <w:rPr>
                <w:rFonts w:hint="eastAsia" w:ascii="Times New Roman" w:hAnsi="Times New Roman" w:eastAsia="仿宋" w:cs="Times New Roman"/>
                <w:kern w:val="28"/>
                <w:sz w:val="24"/>
                <w:szCs w:val="24"/>
                <w:lang w:val="en-US" w:eastAsia="zh-CN" w:bidi="ar-SA"/>
              </w:rPr>
              <w:t>红外热成像气体泄漏检测仪</w:t>
            </w:r>
            <w:r>
              <w:rPr>
                <w:rFonts w:hint="eastAsia" w:ascii="华文仿宋" w:hAnsi="华文仿宋" w:eastAsia="华文仿宋" w:cs="华文仿宋"/>
                <w:i w:val="0"/>
                <w:iCs w:val="0"/>
                <w:caps w:val="0"/>
                <w:color w:val="auto"/>
                <w:spacing w:val="0"/>
                <w:sz w:val="24"/>
                <w:szCs w:val="24"/>
                <w:lang w:val="en-US" w:eastAsia="zh-CN"/>
              </w:rPr>
              <w:t>业绩的，每提供一个得1分，最多得3分。</w:t>
            </w:r>
          </w:p>
          <w:p w14:paraId="3FB3FB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1"/>
                <w:szCs w:val="21"/>
                <w:lang w:val="en-US" w:eastAsia="zh-CN"/>
              </w:rPr>
            </w:pPr>
            <w:r>
              <w:rPr>
                <w:rFonts w:hint="eastAsia" w:ascii="华文仿宋" w:hAnsi="华文仿宋" w:eastAsia="华文仿宋" w:cs="华文仿宋"/>
                <w:i w:val="0"/>
                <w:iCs w:val="0"/>
                <w:caps w:val="0"/>
                <w:color w:val="auto"/>
                <w:spacing w:val="0"/>
                <w:sz w:val="24"/>
                <w:szCs w:val="24"/>
                <w:lang w:val="en-US" w:eastAsia="zh-CN"/>
              </w:rPr>
              <w:t>证明文件：提供中标通知书（成交通知书）或合同关键页（含签订合同双方的单位名称、合同项目名称、金额与含签订合同双方的落款盖章、签订日期的关键页） 复印件。以上项不重复计分，同一项目业绩同时符合以上两项评分项的按得分高的评分项计。</w:t>
            </w:r>
          </w:p>
        </w:tc>
      </w:tr>
      <w:tr w14:paraId="6AE2F3EE">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345" w:hRule="atLeast"/>
        </w:trPr>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4D3E9741">
            <w:pPr>
              <w:keepNext w:val="0"/>
              <w:keepLines w:val="0"/>
              <w:suppressLineNumbers w:val="0"/>
              <w:spacing w:before="0" w:beforeAutospacing="0" w:after="0" w:afterAutospacing="0"/>
              <w:ind w:left="0" w:right="0"/>
              <w:jc w:val="center"/>
              <w:rPr>
                <w:rFonts w:hint="eastAsia" w:ascii="华文仿宋" w:hAnsi="华文仿宋" w:eastAsia="华文仿宋" w:cs="华文仿宋"/>
                <w:i w:val="0"/>
                <w:iCs w:val="0"/>
                <w:caps w:val="0"/>
                <w:color w:val="auto"/>
                <w:spacing w:val="0"/>
                <w:kern w:val="0"/>
                <w:sz w:val="24"/>
                <w:szCs w:val="24"/>
                <w:lang w:val="en-US" w:eastAsia="zh-CN" w:bidi="ar-SA"/>
              </w:rPr>
            </w:pPr>
          </w:p>
        </w:tc>
        <w:tc>
          <w:tcPr>
            <w:tcW w:w="1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2502CB5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 xml:space="preserve">培训方案 </w:t>
            </w:r>
          </w:p>
          <w:p w14:paraId="7114110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(3分)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408DCD0">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为采购方提供中文操作手册并培训操作人员，其中包括讲解产品的结构以及原理、产品的使用以及维护保养、产品故障排除等完全满足用户需求的要求，提供的培训方案科学，合理，得3分；</w:t>
            </w:r>
          </w:p>
          <w:p w14:paraId="1F85D21F">
            <w:pPr>
              <w:pStyle w:val="1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firstLine="0" w:firstLineChars="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为采购方提供中文操作手册并培训操作人员，其中包括讲解产品的结构以及原理、产品的使用以及维护保养、产品故障排除等较满足用户需求的要求，提供的培训方案较科学，较合理，得2分；</w:t>
            </w:r>
          </w:p>
          <w:p w14:paraId="7A3BA705">
            <w:pPr>
              <w:pStyle w:val="1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leftChars="0" w:right="0" w:rightChars="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3. 为采购方提供中文操作手册并培训操作人员，其中包括讲解产品的结构以及原理、产品的使用以及维护保养、产品故障排除等基本满足用户需求的要求，提供的培训方案较科学，基本合理，得1分4.提供的培训方案不合理或不提供培训方案不得分。</w:t>
            </w:r>
          </w:p>
        </w:tc>
      </w:tr>
      <w:tr w14:paraId="766E7A30">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3130" w:hRule="atLeast"/>
        </w:trPr>
        <w:tc>
          <w:tcPr>
            <w:tcW w:w="988" w:type="dxa"/>
            <w:vMerge w:val="continue"/>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5D84F72E">
            <w:pPr>
              <w:keepNext w:val="0"/>
              <w:keepLines w:val="0"/>
              <w:suppressLineNumbers w:val="0"/>
              <w:spacing w:before="0" w:beforeAutospacing="0" w:after="0" w:afterAutospacing="0"/>
              <w:ind w:left="0" w:right="0"/>
              <w:jc w:val="center"/>
              <w:rPr>
                <w:rFonts w:hint="eastAsia" w:ascii="华文仿宋" w:hAnsi="华文仿宋" w:eastAsia="华文仿宋" w:cs="华文仿宋"/>
                <w:i w:val="0"/>
                <w:iCs w:val="0"/>
                <w:caps w:val="0"/>
                <w:color w:val="auto"/>
                <w:spacing w:val="0"/>
                <w:kern w:val="0"/>
                <w:sz w:val="24"/>
                <w:szCs w:val="24"/>
                <w:lang w:val="en-US" w:eastAsia="zh-CN" w:bidi="ar-SA"/>
              </w:rPr>
            </w:pPr>
          </w:p>
        </w:tc>
        <w:tc>
          <w:tcPr>
            <w:tcW w:w="1625"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C18C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华文仿宋" w:hAnsi="华文仿宋" w:eastAsia="华文仿宋" w:cs="华文仿宋"/>
                <w:i w:val="0"/>
                <w:iCs w:val="0"/>
                <w:caps w:val="0"/>
                <w:color w:val="auto"/>
                <w:spacing w:val="0"/>
                <w:kern w:val="0"/>
                <w:sz w:val="24"/>
                <w:szCs w:val="24"/>
                <w:lang w:val="en-US" w:eastAsia="zh-CN" w:bidi="ar-SA"/>
              </w:rPr>
            </w:pPr>
            <w:r>
              <w:rPr>
                <w:rFonts w:hint="eastAsia" w:ascii="华文仿宋" w:hAnsi="华文仿宋" w:eastAsia="华文仿宋" w:cs="华文仿宋"/>
                <w:i w:val="0"/>
                <w:iCs w:val="0"/>
                <w:caps w:val="0"/>
                <w:color w:val="auto"/>
                <w:spacing w:val="0"/>
                <w:kern w:val="0"/>
                <w:sz w:val="24"/>
                <w:szCs w:val="24"/>
                <w:lang w:val="en-US" w:eastAsia="zh-CN" w:bidi="ar-SA"/>
              </w:rPr>
              <w:t>售后服务方案（10分）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1D310DA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根据投标人提供的售后服务方案及服务承诺进行综合评分：</w:t>
            </w:r>
          </w:p>
          <w:p w14:paraId="4F2022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1、售后服务方案完善合理，可行性高，备件响应、应急方案详细具体，与项目实际情况相符，得10分；</w:t>
            </w:r>
          </w:p>
          <w:p w14:paraId="6ECCA1C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2、售后服务方案较为完善，可行性较高，备件响应、应急方案较详细，与项目实际情况相符，得6分；</w:t>
            </w:r>
          </w:p>
          <w:p w14:paraId="32D35AC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3、售后服务方案较合理，可行性一般，备件响应、应急方案一般，与项目实际情况相符，得4分；</w:t>
            </w:r>
          </w:p>
          <w:p w14:paraId="1F38AE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default" w:ascii="华文仿宋" w:hAnsi="华文仿宋" w:eastAsia="华文仿宋" w:cs="华文仿宋"/>
                <w:i w:val="0"/>
                <w:iCs w:val="0"/>
                <w:caps w:val="0"/>
                <w:color w:val="auto"/>
                <w:spacing w:val="0"/>
                <w:sz w:val="24"/>
                <w:szCs w:val="24"/>
                <w:lang w:val="en-US" w:eastAsia="zh-CN"/>
              </w:rPr>
            </w:pPr>
            <w:r>
              <w:rPr>
                <w:rFonts w:hint="eastAsia" w:ascii="华文仿宋" w:hAnsi="华文仿宋" w:eastAsia="华文仿宋" w:cs="华文仿宋"/>
                <w:i w:val="0"/>
                <w:iCs w:val="0"/>
                <w:caps w:val="0"/>
                <w:color w:val="auto"/>
                <w:spacing w:val="0"/>
                <w:sz w:val="24"/>
                <w:szCs w:val="24"/>
                <w:lang w:val="en-US" w:eastAsia="zh-CN"/>
              </w:rPr>
              <w:t>4、售后服务方案可行性差，得2分；</w:t>
            </w:r>
          </w:p>
          <w:p w14:paraId="197C1EE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i w:val="0"/>
                <w:iCs w:val="0"/>
                <w:caps w:val="0"/>
                <w:color w:val="auto"/>
                <w:spacing w:val="0"/>
                <w:kern w:val="0"/>
                <w:sz w:val="21"/>
                <w:szCs w:val="21"/>
                <w:lang w:val="en-US" w:eastAsia="zh-CN" w:bidi="ar-SA"/>
              </w:rPr>
            </w:pPr>
            <w:r>
              <w:rPr>
                <w:rFonts w:hint="eastAsia" w:ascii="华文仿宋" w:hAnsi="华文仿宋" w:eastAsia="华文仿宋" w:cs="华文仿宋"/>
                <w:i w:val="0"/>
                <w:iCs w:val="0"/>
                <w:caps w:val="0"/>
                <w:color w:val="auto"/>
                <w:spacing w:val="0"/>
                <w:sz w:val="24"/>
                <w:szCs w:val="24"/>
                <w:lang w:val="en-US" w:eastAsia="zh-CN"/>
              </w:rPr>
              <w:t>5、无提供售后服务方案，得0分。</w:t>
            </w:r>
            <w:bookmarkStart w:id="0" w:name="_GoBack"/>
            <w:bookmarkEnd w:id="0"/>
          </w:p>
        </w:tc>
      </w:tr>
      <w:tr w14:paraId="695FBAF3">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585" w:hRule="atLeast"/>
        </w:trPr>
        <w:tc>
          <w:tcPr>
            <w:tcW w:w="2613" w:type="dxa"/>
            <w:gridSpan w:val="2"/>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37B8BA1E">
            <w:pPr>
              <w:pStyle w:val="1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eastAsia" w:ascii="华文仿宋" w:hAnsi="华文仿宋" w:eastAsia="华文仿宋" w:cs="华文仿宋"/>
                <w:color w:val="auto"/>
                <w:sz w:val="21"/>
                <w:szCs w:val="21"/>
              </w:rPr>
            </w:pPr>
            <w:r>
              <w:rPr>
                <w:rFonts w:hint="eastAsia" w:ascii="华文仿宋" w:hAnsi="华文仿宋" w:eastAsia="华文仿宋" w:cs="华文仿宋"/>
                <w:i w:val="0"/>
                <w:iCs w:val="0"/>
                <w:caps w:val="0"/>
                <w:color w:val="auto"/>
                <w:spacing w:val="0"/>
                <w:sz w:val="24"/>
                <w:szCs w:val="24"/>
                <w:lang w:val="en-US" w:eastAsia="zh-CN"/>
              </w:rPr>
              <w:t>价格评分（15分）</w:t>
            </w:r>
          </w:p>
        </w:tc>
        <w:tc>
          <w:tcPr>
            <w:tcW w:w="7173" w:type="dxa"/>
            <w:tcBorders>
              <w:top w:val="single" w:color="000000" w:sz="6" w:space="0"/>
              <w:left w:val="single" w:color="000000" w:sz="6" w:space="0"/>
              <w:bottom w:val="single" w:color="000000" w:sz="6" w:space="0"/>
              <w:right w:val="single" w:color="000000" w:sz="6" w:space="0"/>
            </w:tcBorders>
            <w:shd w:val="clear" w:color="auto" w:fill="auto"/>
            <w:tcMar>
              <w:top w:w="75" w:type="dxa"/>
              <w:left w:w="105" w:type="dxa"/>
              <w:bottom w:w="75" w:type="dxa"/>
              <w:right w:w="105" w:type="dxa"/>
            </w:tcMar>
            <w:vAlign w:val="center"/>
          </w:tcPr>
          <w:p w14:paraId="7B978AD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left="0" w:right="0" w:firstLine="0"/>
              <w:jc w:val="left"/>
              <w:textAlignment w:val="auto"/>
              <w:rPr>
                <w:rFonts w:hint="eastAsia" w:ascii="华文仿宋" w:hAnsi="华文仿宋" w:eastAsia="华文仿宋" w:cs="华文仿宋"/>
                <w:color w:val="auto"/>
                <w:sz w:val="21"/>
                <w:szCs w:val="21"/>
              </w:rPr>
            </w:pPr>
            <w:r>
              <w:rPr>
                <w:rFonts w:hint="default" w:ascii="华文仿宋" w:hAnsi="华文仿宋" w:eastAsia="华文仿宋" w:cs="华文仿宋"/>
                <w:i w:val="0"/>
                <w:iCs w:val="0"/>
                <w:caps w:val="0"/>
                <w:color w:val="auto"/>
                <w:spacing w:val="0"/>
                <w:sz w:val="24"/>
                <w:szCs w:val="24"/>
                <w:lang w:val="en-US" w:eastAsia="zh-CN"/>
              </w:rPr>
              <w:t>取满足采购文件要求且价格扣除后的最低投标报价作为评标基准价，其价格分为满分。其他供应商的价格分统一按照下列公式计算：价格扣除后的投标报价得分=（评标基准价/价格扣除后的投标报价）×</w:t>
            </w:r>
            <w:r>
              <w:rPr>
                <w:rFonts w:hint="eastAsia" w:ascii="华文仿宋" w:hAnsi="华文仿宋" w:eastAsia="华文仿宋" w:cs="华文仿宋"/>
                <w:i w:val="0"/>
                <w:iCs w:val="0"/>
                <w:caps w:val="0"/>
                <w:color w:val="auto"/>
                <w:spacing w:val="0"/>
                <w:sz w:val="24"/>
                <w:szCs w:val="24"/>
                <w:lang w:val="en-US" w:eastAsia="zh-CN"/>
              </w:rPr>
              <w:t>15。（对装备制造商符合规定的小型和微型企业（监狱企业、残疾人福利单位视同小型、微型企业）报价给予10%的价格扣除。）</w:t>
            </w:r>
          </w:p>
        </w:tc>
      </w:tr>
    </w:tbl>
    <w:p w14:paraId="7B2357EC">
      <w:pPr>
        <w:pStyle w:val="22"/>
        <w:spacing w:afterLines="0" w:line="20" w:lineRule="exact"/>
        <w:rPr>
          <w:rFonts w:ascii="仿宋" w:hAnsi="仿宋" w:eastAsia="仿宋"/>
          <w:b/>
          <w:sz w:val="44"/>
          <w:szCs w:val="44"/>
        </w:rPr>
      </w:pPr>
    </w:p>
    <w:sectPr>
      <w:footerReference r:id="rId3" w:type="default"/>
      <w:pgSz w:w="11906" w:h="16838"/>
      <w:pgMar w:top="2098" w:right="1474" w:bottom="1985" w:left="1588" w:header="851" w:footer="1588"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1F4B3">
    <w:pPr>
      <w:pStyle w:val="10"/>
      <w:framePr w:wrap="around" w:vAnchor="text" w:hAnchor="margin" w:xAlign="outside" w:y="1"/>
      <w:rPr>
        <w:rStyle w:val="18"/>
        <w:sz w:val="28"/>
      </w:rPr>
    </w:pPr>
    <w:r>
      <w:rPr>
        <w:rStyle w:val="18"/>
        <w:rFonts w:hint="eastAsia"/>
        <w:sz w:val="28"/>
      </w:rPr>
      <w:t>—</w:t>
    </w:r>
    <w:r>
      <w:rPr>
        <w:rFonts w:hint="eastAsia" w:ascii="宋体" w:hAnsi="宋体"/>
        <w:sz w:val="28"/>
      </w:rPr>
      <w:fldChar w:fldCharType="begin"/>
    </w:r>
    <w:r>
      <w:rPr>
        <w:rStyle w:val="18"/>
        <w:rFonts w:hint="eastAsia" w:ascii="宋体" w:hAnsi="宋体"/>
        <w:sz w:val="28"/>
      </w:rPr>
      <w:instrText xml:space="preserve">PAGE  </w:instrText>
    </w:r>
    <w:r>
      <w:rPr>
        <w:rFonts w:hint="eastAsia" w:ascii="宋体" w:hAnsi="宋体"/>
        <w:sz w:val="28"/>
      </w:rPr>
      <w:fldChar w:fldCharType="separate"/>
    </w:r>
    <w:r>
      <w:rPr>
        <w:rStyle w:val="18"/>
        <w:rFonts w:ascii="宋体" w:hAnsi="宋体"/>
        <w:sz w:val="28"/>
      </w:rPr>
      <w:t>4</w:t>
    </w:r>
    <w:r>
      <w:rPr>
        <w:rFonts w:hint="eastAsia" w:ascii="宋体" w:hAnsi="宋体"/>
        <w:sz w:val="28"/>
      </w:rPr>
      <w:fldChar w:fldCharType="end"/>
    </w:r>
    <w:r>
      <w:rPr>
        <w:rStyle w:val="18"/>
        <w:rFonts w:hint="eastAsia"/>
        <w:sz w:val="28"/>
      </w:rPr>
      <w:t>—</w:t>
    </w:r>
  </w:p>
  <w:p w14:paraId="0F927727">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F9887"/>
    <w:multiLevelType w:val="singleLevel"/>
    <w:tmpl w:val="B89F98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MWJjZDUyMzdlYTE3ZTZiZmIyY2NmY2E2ZGJkNGEifQ=="/>
  </w:docVars>
  <w:rsids>
    <w:rsidRoot w:val="00202227"/>
    <w:rsid w:val="00007F30"/>
    <w:rsid w:val="00020F00"/>
    <w:rsid w:val="00036446"/>
    <w:rsid w:val="00036AB5"/>
    <w:rsid w:val="00040B6E"/>
    <w:rsid w:val="0004119D"/>
    <w:rsid w:val="000426F4"/>
    <w:rsid w:val="00051D4A"/>
    <w:rsid w:val="00053239"/>
    <w:rsid w:val="000557F0"/>
    <w:rsid w:val="00056344"/>
    <w:rsid w:val="0006087E"/>
    <w:rsid w:val="00060B01"/>
    <w:rsid w:val="00061CD1"/>
    <w:rsid w:val="000629F0"/>
    <w:rsid w:val="0007683F"/>
    <w:rsid w:val="00085EE3"/>
    <w:rsid w:val="000962BC"/>
    <w:rsid w:val="000967F1"/>
    <w:rsid w:val="00096E2D"/>
    <w:rsid w:val="000B5F7E"/>
    <w:rsid w:val="000B7305"/>
    <w:rsid w:val="000C5A9E"/>
    <w:rsid w:val="000E062E"/>
    <w:rsid w:val="000E3F4B"/>
    <w:rsid w:val="000E7D7A"/>
    <w:rsid w:val="000F090C"/>
    <w:rsid w:val="000F6008"/>
    <w:rsid w:val="00100A5E"/>
    <w:rsid w:val="00102881"/>
    <w:rsid w:val="00103B92"/>
    <w:rsid w:val="0011507E"/>
    <w:rsid w:val="00115412"/>
    <w:rsid w:val="00115C7F"/>
    <w:rsid w:val="0011651D"/>
    <w:rsid w:val="001219D4"/>
    <w:rsid w:val="00121DE1"/>
    <w:rsid w:val="00124431"/>
    <w:rsid w:val="001244BB"/>
    <w:rsid w:val="001248B5"/>
    <w:rsid w:val="0013462D"/>
    <w:rsid w:val="001353DD"/>
    <w:rsid w:val="001372A6"/>
    <w:rsid w:val="001442F1"/>
    <w:rsid w:val="00145D21"/>
    <w:rsid w:val="00150CD4"/>
    <w:rsid w:val="0015146C"/>
    <w:rsid w:val="001526BD"/>
    <w:rsid w:val="001561A4"/>
    <w:rsid w:val="00156F1A"/>
    <w:rsid w:val="001623BC"/>
    <w:rsid w:val="00163BAD"/>
    <w:rsid w:val="00164AF8"/>
    <w:rsid w:val="00165549"/>
    <w:rsid w:val="00167609"/>
    <w:rsid w:val="00167C55"/>
    <w:rsid w:val="001702A8"/>
    <w:rsid w:val="00170CBC"/>
    <w:rsid w:val="00172E62"/>
    <w:rsid w:val="00173B49"/>
    <w:rsid w:val="0018083D"/>
    <w:rsid w:val="001838D5"/>
    <w:rsid w:val="00184B23"/>
    <w:rsid w:val="00186A59"/>
    <w:rsid w:val="00192154"/>
    <w:rsid w:val="001959DA"/>
    <w:rsid w:val="001A1227"/>
    <w:rsid w:val="001A1595"/>
    <w:rsid w:val="001A36BD"/>
    <w:rsid w:val="001A39DE"/>
    <w:rsid w:val="001B1C80"/>
    <w:rsid w:val="001B293D"/>
    <w:rsid w:val="001B41E7"/>
    <w:rsid w:val="001B6293"/>
    <w:rsid w:val="001B696A"/>
    <w:rsid w:val="001B7A32"/>
    <w:rsid w:val="001C0A56"/>
    <w:rsid w:val="001C378B"/>
    <w:rsid w:val="001C4488"/>
    <w:rsid w:val="001D0105"/>
    <w:rsid w:val="001D05F2"/>
    <w:rsid w:val="001D19AE"/>
    <w:rsid w:val="001D2A96"/>
    <w:rsid w:val="001E1F03"/>
    <w:rsid w:val="001E2041"/>
    <w:rsid w:val="001E29BF"/>
    <w:rsid w:val="001E4423"/>
    <w:rsid w:val="00200035"/>
    <w:rsid w:val="00202227"/>
    <w:rsid w:val="00210578"/>
    <w:rsid w:val="00210757"/>
    <w:rsid w:val="00210BCC"/>
    <w:rsid w:val="00211BC0"/>
    <w:rsid w:val="00213CEB"/>
    <w:rsid w:val="00216549"/>
    <w:rsid w:val="002179D7"/>
    <w:rsid w:val="0022036B"/>
    <w:rsid w:val="00220437"/>
    <w:rsid w:val="00223CE1"/>
    <w:rsid w:val="002467B1"/>
    <w:rsid w:val="0024715D"/>
    <w:rsid w:val="002504D6"/>
    <w:rsid w:val="00257D38"/>
    <w:rsid w:val="00273AB2"/>
    <w:rsid w:val="002745B3"/>
    <w:rsid w:val="00285C5D"/>
    <w:rsid w:val="00285E9F"/>
    <w:rsid w:val="0028641F"/>
    <w:rsid w:val="00291AA8"/>
    <w:rsid w:val="002A1B0F"/>
    <w:rsid w:val="002A2183"/>
    <w:rsid w:val="002A5BA7"/>
    <w:rsid w:val="002A626B"/>
    <w:rsid w:val="002A67F0"/>
    <w:rsid w:val="002B2FE7"/>
    <w:rsid w:val="002B5B79"/>
    <w:rsid w:val="002B7229"/>
    <w:rsid w:val="002C38FB"/>
    <w:rsid w:val="002C798C"/>
    <w:rsid w:val="002D1E9B"/>
    <w:rsid w:val="002D6517"/>
    <w:rsid w:val="002D7275"/>
    <w:rsid w:val="002E2E0E"/>
    <w:rsid w:val="002F1D05"/>
    <w:rsid w:val="002F271C"/>
    <w:rsid w:val="00307E1F"/>
    <w:rsid w:val="0031036B"/>
    <w:rsid w:val="003209E6"/>
    <w:rsid w:val="00332D42"/>
    <w:rsid w:val="003359E3"/>
    <w:rsid w:val="00341761"/>
    <w:rsid w:val="0035512E"/>
    <w:rsid w:val="00355CA7"/>
    <w:rsid w:val="00365D1D"/>
    <w:rsid w:val="00366510"/>
    <w:rsid w:val="00366E7B"/>
    <w:rsid w:val="00375146"/>
    <w:rsid w:val="003805BC"/>
    <w:rsid w:val="003837D6"/>
    <w:rsid w:val="00383F59"/>
    <w:rsid w:val="00386942"/>
    <w:rsid w:val="00391D3E"/>
    <w:rsid w:val="003947AB"/>
    <w:rsid w:val="00395AA4"/>
    <w:rsid w:val="00396706"/>
    <w:rsid w:val="00396CE7"/>
    <w:rsid w:val="003A1FA5"/>
    <w:rsid w:val="003A5325"/>
    <w:rsid w:val="003B05E3"/>
    <w:rsid w:val="003B3F7E"/>
    <w:rsid w:val="003B50BF"/>
    <w:rsid w:val="003B5AEA"/>
    <w:rsid w:val="003C0F41"/>
    <w:rsid w:val="003D3531"/>
    <w:rsid w:val="003E015D"/>
    <w:rsid w:val="003F12E1"/>
    <w:rsid w:val="003F346F"/>
    <w:rsid w:val="003F3C0A"/>
    <w:rsid w:val="003F797B"/>
    <w:rsid w:val="004000C7"/>
    <w:rsid w:val="00402C59"/>
    <w:rsid w:val="00410592"/>
    <w:rsid w:val="00412CEE"/>
    <w:rsid w:val="0041514F"/>
    <w:rsid w:val="00415FD8"/>
    <w:rsid w:val="0042542B"/>
    <w:rsid w:val="004257CD"/>
    <w:rsid w:val="00435B2D"/>
    <w:rsid w:val="00442AAA"/>
    <w:rsid w:val="00443D1D"/>
    <w:rsid w:val="00447ABF"/>
    <w:rsid w:val="004527C5"/>
    <w:rsid w:val="00454958"/>
    <w:rsid w:val="00466B73"/>
    <w:rsid w:val="0046752B"/>
    <w:rsid w:val="00470781"/>
    <w:rsid w:val="00472326"/>
    <w:rsid w:val="00475277"/>
    <w:rsid w:val="00477C47"/>
    <w:rsid w:val="00492122"/>
    <w:rsid w:val="004942C2"/>
    <w:rsid w:val="004A3305"/>
    <w:rsid w:val="004A567D"/>
    <w:rsid w:val="004B3BE5"/>
    <w:rsid w:val="004B4971"/>
    <w:rsid w:val="004B50BC"/>
    <w:rsid w:val="004C2512"/>
    <w:rsid w:val="004C3703"/>
    <w:rsid w:val="004C5D39"/>
    <w:rsid w:val="004D2A03"/>
    <w:rsid w:val="004D3BE5"/>
    <w:rsid w:val="004D7348"/>
    <w:rsid w:val="004E12B8"/>
    <w:rsid w:val="004E2523"/>
    <w:rsid w:val="004E4E25"/>
    <w:rsid w:val="004E736A"/>
    <w:rsid w:val="004F1E78"/>
    <w:rsid w:val="004F46EE"/>
    <w:rsid w:val="005003E6"/>
    <w:rsid w:val="005019FC"/>
    <w:rsid w:val="00503621"/>
    <w:rsid w:val="0050522A"/>
    <w:rsid w:val="005105A9"/>
    <w:rsid w:val="005110BA"/>
    <w:rsid w:val="005211C9"/>
    <w:rsid w:val="005244C6"/>
    <w:rsid w:val="00524A3E"/>
    <w:rsid w:val="005257F0"/>
    <w:rsid w:val="00530175"/>
    <w:rsid w:val="005307B6"/>
    <w:rsid w:val="005340EA"/>
    <w:rsid w:val="00535970"/>
    <w:rsid w:val="00540572"/>
    <w:rsid w:val="00540EF4"/>
    <w:rsid w:val="005429C6"/>
    <w:rsid w:val="00543F2F"/>
    <w:rsid w:val="00544AB0"/>
    <w:rsid w:val="00545CF4"/>
    <w:rsid w:val="00545FE6"/>
    <w:rsid w:val="005479D0"/>
    <w:rsid w:val="0055063B"/>
    <w:rsid w:val="0055218A"/>
    <w:rsid w:val="005573F0"/>
    <w:rsid w:val="00560330"/>
    <w:rsid w:val="00564884"/>
    <w:rsid w:val="00575B35"/>
    <w:rsid w:val="00576DAF"/>
    <w:rsid w:val="00577529"/>
    <w:rsid w:val="00581C1E"/>
    <w:rsid w:val="0058364A"/>
    <w:rsid w:val="005A32A8"/>
    <w:rsid w:val="005A384E"/>
    <w:rsid w:val="005A3A6B"/>
    <w:rsid w:val="005C1DC6"/>
    <w:rsid w:val="005C4EF6"/>
    <w:rsid w:val="005C777B"/>
    <w:rsid w:val="005D471C"/>
    <w:rsid w:val="005D6FD1"/>
    <w:rsid w:val="005F0D63"/>
    <w:rsid w:val="005F271E"/>
    <w:rsid w:val="005F3793"/>
    <w:rsid w:val="00605AB9"/>
    <w:rsid w:val="00611EDA"/>
    <w:rsid w:val="0062541B"/>
    <w:rsid w:val="006325C1"/>
    <w:rsid w:val="0063676A"/>
    <w:rsid w:val="006456AB"/>
    <w:rsid w:val="0064761A"/>
    <w:rsid w:val="00650D66"/>
    <w:rsid w:val="0065694D"/>
    <w:rsid w:val="00656E96"/>
    <w:rsid w:val="006606C8"/>
    <w:rsid w:val="006711C9"/>
    <w:rsid w:val="00671766"/>
    <w:rsid w:val="00672FB6"/>
    <w:rsid w:val="00673D25"/>
    <w:rsid w:val="00674163"/>
    <w:rsid w:val="00677F7F"/>
    <w:rsid w:val="006854E5"/>
    <w:rsid w:val="00690A78"/>
    <w:rsid w:val="00695434"/>
    <w:rsid w:val="00697CBA"/>
    <w:rsid w:val="006A0534"/>
    <w:rsid w:val="006A1D27"/>
    <w:rsid w:val="006C5AE6"/>
    <w:rsid w:val="006D188A"/>
    <w:rsid w:val="006D2A3A"/>
    <w:rsid w:val="006D4ED1"/>
    <w:rsid w:val="006D53E4"/>
    <w:rsid w:val="006E0182"/>
    <w:rsid w:val="006E1FD2"/>
    <w:rsid w:val="006F27B1"/>
    <w:rsid w:val="006F42BD"/>
    <w:rsid w:val="006F56B1"/>
    <w:rsid w:val="006F59AC"/>
    <w:rsid w:val="007043F9"/>
    <w:rsid w:val="00706D23"/>
    <w:rsid w:val="0071254A"/>
    <w:rsid w:val="00713D62"/>
    <w:rsid w:val="00724B00"/>
    <w:rsid w:val="00726973"/>
    <w:rsid w:val="00727AD4"/>
    <w:rsid w:val="00730637"/>
    <w:rsid w:val="00732E24"/>
    <w:rsid w:val="00733CDB"/>
    <w:rsid w:val="00740F36"/>
    <w:rsid w:val="007563C7"/>
    <w:rsid w:val="007660AC"/>
    <w:rsid w:val="00766C24"/>
    <w:rsid w:val="00771900"/>
    <w:rsid w:val="00773DB1"/>
    <w:rsid w:val="00785491"/>
    <w:rsid w:val="007A27D3"/>
    <w:rsid w:val="007A3AFA"/>
    <w:rsid w:val="007A4968"/>
    <w:rsid w:val="007C1027"/>
    <w:rsid w:val="007C30F0"/>
    <w:rsid w:val="007C386E"/>
    <w:rsid w:val="007E1114"/>
    <w:rsid w:val="007E5BC7"/>
    <w:rsid w:val="0080121C"/>
    <w:rsid w:val="00813D1A"/>
    <w:rsid w:val="008147B5"/>
    <w:rsid w:val="00816D9B"/>
    <w:rsid w:val="00820D52"/>
    <w:rsid w:val="00820F1D"/>
    <w:rsid w:val="00834CCC"/>
    <w:rsid w:val="00837D97"/>
    <w:rsid w:val="00842515"/>
    <w:rsid w:val="00846E20"/>
    <w:rsid w:val="00847ADB"/>
    <w:rsid w:val="00851F54"/>
    <w:rsid w:val="008524A6"/>
    <w:rsid w:val="008552D1"/>
    <w:rsid w:val="00855B6F"/>
    <w:rsid w:val="008565EF"/>
    <w:rsid w:val="008576E9"/>
    <w:rsid w:val="008717EB"/>
    <w:rsid w:val="0087368B"/>
    <w:rsid w:val="00875712"/>
    <w:rsid w:val="00875A92"/>
    <w:rsid w:val="00884110"/>
    <w:rsid w:val="0088521F"/>
    <w:rsid w:val="008968EA"/>
    <w:rsid w:val="008A2076"/>
    <w:rsid w:val="008A69C4"/>
    <w:rsid w:val="008B45DC"/>
    <w:rsid w:val="008B6531"/>
    <w:rsid w:val="008C1E9A"/>
    <w:rsid w:val="008C2194"/>
    <w:rsid w:val="008D0702"/>
    <w:rsid w:val="008D0C67"/>
    <w:rsid w:val="008E1813"/>
    <w:rsid w:val="008E7BFD"/>
    <w:rsid w:val="008F01AB"/>
    <w:rsid w:val="008F3A76"/>
    <w:rsid w:val="008F4588"/>
    <w:rsid w:val="00905925"/>
    <w:rsid w:val="00906921"/>
    <w:rsid w:val="00913163"/>
    <w:rsid w:val="00915245"/>
    <w:rsid w:val="009155AA"/>
    <w:rsid w:val="009157DF"/>
    <w:rsid w:val="009307DF"/>
    <w:rsid w:val="009400C8"/>
    <w:rsid w:val="00942F0E"/>
    <w:rsid w:val="009465A5"/>
    <w:rsid w:val="009475F6"/>
    <w:rsid w:val="00947CAF"/>
    <w:rsid w:val="0095110A"/>
    <w:rsid w:val="00952148"/>
    <w:rsid w:val="00965EE8"/>
    <w:rsid w:val="00967963"/>
    <w:rsid w:val="00970644"/>
    <w:rsid w:val="00972F46"/>
    <w:rsid w:val="0097374B"/>
    <w:rsid w:val="00973E2A"/>
    <w:rsid w:val="00975D90"/>
    <w:rsid w:val="009770F2"/>
    <w:rsid w:val="009877A2"/>
    <w:rsid w:val="00990069"/>
    <w:rsid w:val="00990F57"/>
    <w:rsid w:val="00992F5D"/>
    <w:rsid w:val="00993EA2"/>
    <w:rsid w:val="009A6272"/>
    <w:rsid w:val="009B04E6"/>
    <w:rsid w:val="009B0AB4"/>
    <w:rsid w:val="009B1AFD"/>
    <w:rsid w:val="009B432D"/>
    <w:rsid w:val="009B6FA6"/>
    <w:rsid w:val="009C1AA7"/>
    <w:rsid w:val="009C5181"/>
    <w:rsid w:val="009D0476"/>
    <w:rsid w:val="009D0908"/>
    <w:rsid w:val="009D0C42"/>
    <w:rsid w:val="009D64D4"/>
    <w:rsid w:val="009D7778"/>
    <w:rsid w:val="009E0DC8"/>
    <w:rsid w:val="009E28C8"/>
    <w:rsid w:val="009E300B"/>
    <w:rsid w:val="009E4D18"/>
    <w:rsid w:val="009E689A"/>
    <w:rsid w:val="009F1376"/>
    <w:rsid w:val="009F2115"/>
    <w:rsid w:val="009F6989"/>
    <w:rsid w:val="009F6FBB"/>
    <w:rsid w:val="00A01F50"/>
    <w:rsid w:val="00A035B3"/>
    <w:rsid w:val="00A04F34"/>
    <w:rsid w:val="00A110FC"/>
    <w:rsid w:val="00A13E06"/>
    <w:rsid w:val="00A154C3"/>
    <w:rsid w:val="00A15578"/>
    <w:rsid w:val="00A16A05"/>
    <w:rsid w:val="00A173A5"/>
    <w:rsid w:val="00A21F83"/>
    <w:rsid w:val="00A24841"/>
    <w:rsid w:val="00A328F3"/>
    <w:rsid w:val="00A33D4C"/>
    <w:rsid w:val="00A371BB"/>
    <w:rsid w:val="00A41B4A"/>
    <w:rsid w:val="00A42E2E"/>
    <w:rsid w:val="00A43DD2"/>
    <w:rsid w:val="00A50612"/>
    <w:rsid w:val="00A50A91"/>
    <w:rsid w:val="00A519F9"/>
    <w:rsid w:val="00A52802"/>
    <w:rsid w:val="00A5516B"/>
    <w:rsid w:val="00A70CBA"/>
    <w:rsid w:val="00A70F6F"/>
    <w:rsid w:val="00A76159"/>
    <w:rsid w:val="00A80506"/>
    <w:rsid w:val="00A84494"/>
    <w:rsid w:val="00A853FC"/>
    <w:rsid w:val="00A91314"/>
    <w:rsid w:val="00AA0C68"/>
    <w:rsid w:val="00AA1984"/>
    <w:rsid w:val="00AB2468"/>
    <w:rsid w:val="00AB7679"/>
    <w:rsid w:val="00AC3001"/>
    <w:rsid w:val="00AC5111"/>
    <w:rsid w:val="00AD0931"/>
    <w:rsid w:val="00AD3AFD"/>
    <w:rsid w:val="00AD4970"/>
    <w:rsid w:val="00AD7819"/>
    <w:rsid w:val="00AE55D1"/>
    <w:rsid w:val="00AF06F5"/>
    <w:rsid w:val="00AF60C3"/>
    <w:rsid w:val="00B0710D"/>
    <w:rsid w:val="00B134D0"/>
    <w:rsid w:val="00B2027A"/>
    <w:rsid w:val="00B22FD8"/>
    <w:rsid w:val="00B253CF"/>
    <w:rsid w:val="00B27158"/>
    <w:rsid w:val="00B3056D"/>
    <w:rsid w:val="00B317CC"/>
    <w:rsid w:val="00B37A64"/>
    <w:rsid w:val="00B466A3"/>
    <w:rsid w:val="00B5506B"/>
    <w:rsid w:val="00B60FE2"/>
    <w:rsid w:val="00B61570"/>
    <w:rsid w:val="00B67759"/>
    <w:rsid w:val="00B707C3"/>
    <w:rsid w:val="00B71C17"/>
    <w:rsid w:val="00B85CCA"/>
    <w:rsid w:val="00B878FF"/>
    <w:rsid w:val="00B91B71"/>
    <w:rsid w:val="00B95770"/>
    <w:rsid w:val="00BB2804"/>
    <w:rsid w:val="00BB4095"/>
    <w:rsid w:val="00BB6160"/>
    <w:rsid w:val="00BB7053"/>
    <w:rsid w:val="00BC12F0"/>
    <w:rsid w:val="00BD40E2"/>
    <w:rsid w:val="00BE28C4"/>
    <w:rsid w:val="00BE31DD"/>
    <w:rsid w:val="00BE6179"/>
    <w:rsid w:val="00BE6B6C"/>
    <w:rsid w:val="00BE7454"/>
    <w:rsid w:val="00BF1D39"/>
    <w:rsid w:val="00BF3A4C"/>
    <w:rsid w:val="00BF7DFB"/>
    <w:rsid w:val="00C01DC9"/>
    <w:rsid w:val="00C0409D"/>
    <w:rsid w:val="00C06F61"/>
    <w:rsid w:val="00C10278"/>
    <w:rsid w:val="00C146B3"/>
    <w:rsid w:val="00C15940"/>
    <w:rsid w:val="00C15FE8"/>
    <w:rsid w:val="00C17595"/>
    <w:rsid w:val="00C24795"/>
    <w:rsid w:val="00C30CBD"/>
    <w:rsid w:val="00C30F13"/>
    <w:rsid w:val="00C32DB2"/>
    <w:rsid w:val="00C35FE8"/>
    <w:rsid w:val="00C41B1F"/>
    <w:rsid w:val="00C448AD"/>
    <w:rsid w:val="00C44FC4"/>
    <w:rsid w:val="00C451F9"/>
    <w:rsid w:val="00C508B5"/>
    <w:rsid w:val="00C51952"/>
    <w:rsid w:val="00C52B5B"/>
    <w:rsid w:val="00C53118"/>
    <w:rsid w:val="00C5676F"/>
    <w:rsid w:val="00C62A56"/>
    <w:rsid w:val="00C6662D"/>
    <w:rsid w:val="00C6780E"/>
    <w:rsid w:val="00C706CF"/>
    <w:rsid w:val="00C743FA"/>
    <w:rsid w:val="00C75576"/>
    <w:rsid w:val="00C76680"/>
    <w:rsid w:val="00C779DC"/>
    <w:rsid w:val="00C77D9E"/>
    <w:rsid w:val="00C81B3C"/>
    <w:rsid w:val="00C820CA"/>
    <w:rsid w:val="00C863BB"/>
    <w:rsid w:val="00C9000D"/>
    <w:rsid w:val="00C924AF"/>
    <w:rsid w:val="00C92D5E"/>
    <w:rsid w:val="00C95936"/>
    <w:rsid w:val="00CA1DFC"/>
    <w:rsid w:val="00CA57A0"/>
    <w:rsid w:val="00CA7096"/>
    <w:rsid w:val="00CB2A92"/>
    <w:rsid w:val="00CB3529"/>
    <w:rsid w:val="00CB3C22"/>
    <w:rsid w:val="00CB43E4"/>
    <w:rsid w:val="00CB65C0"/>
    <w:rsid w:val="00CC13CE"/>
    <w:rsid w:val="00CC1C42"/>
    <w:rsid w:val="00CC2598"/>
    <w:rsid w:val="00CC6E62"/>
    <w:rsid w:val="00CD1460"/>
    <w:rsid w:val="00CD2C19"/>
    <w:rsid w:val="00CD334E"/>
    <w:rsid w:val="00CD3A0D"/>
    <w:rsid w:val="00CD6772"/>
    <w:rsid w:val="00CE397F"/>
    <w:rsid w:val="00CE6167"/>
    <w:rsid w:val="00CF013B"/>
    <w:rsid w:val="00CF1347"/>
    <w:rsid w:val="00CF1B07"/>
    <w:rsid w:val="00CF71DC"/>
    <w:rsid w:val="00CF7BE5"/>
    <w:rsid w:val="00D10588"/>
    <w:rsid w:val="00D10E38"/>
    <w:rsid w:val="00D13A25"/>
    <w:rsid w:val="00D1732C"/>
    <w:rsid w:val="00D2196C"/>
    <w:rsid w:val="00D23326"/>
    <w:rsid w:val="00D2786D"/>
    <w:rsid w:val="00D31612"/>
    <w:rsid w:val="00D4013A"/>
    <w:rsid w:val="00D4046D"/>
    <w:rsid w:val="00D41E6B"/>
    <w:rsid w:val="00D44583"/>
    <w:rsid w:val="00D446B8"/>
    <w:rsid w:val="00D53256"/>
    <w:rsid w:val="00D542BD"/>
    <w:rsid w:val="00D55053"/>
    <w:rsid w:val="00D550C0"/>
    <w:rsid w:val="00D56CB8"/>
    <w:rsid w:val="00D62FB1"/>
    <w:rsid w:val="00D63B65"/>
    <w:rsid w:val="00D642B0"/>
    <w:rsid w:val="00D65839"/>
    <w:rsid w:val="00D65B5B"/>
    <w:rsid w:val="00D706DC"/>
    <w:rsid w:val="00D74459"/>
    <w:rsid w:val="00D770AF"/>
    <w:rsid w:val="00D85229"/>
    <w:rsid w:val="00D86FBB"/>
    <w:rsid w:val="00D9204B"/>
    <w:rsid w:val="00D926C6"/>
    <w:rsid w:val="00D94597"/>
    <w:rsid w:val="00DA3371"/>
    <w:rsid w:val="00DA5C87"/>
    <w:rsid w:val="00DB07CE"/>
    <w:rsid w:val="00DB3A83"/>
    <w:rsid w:val="00DB5658"/>
    <w:rsid w:val="00DB573E"/>
    <w:rsid w:val="00DB5E49"/>
    <w:rsid w:val="00DB70F6"/>
    <w:rsid w:val="00DC38FD"/>
    <w:rsid w:val="00DC42AB"/>
    <w:rsid w:val="00DC63EE"/>
    <w:rsid w:val="00DD3168"/>
    <w:rsid w:val="00DD75F2"/>
    <w:rsid w:val="00DE1DD6"/>
    <w:rsid w:val="00DF729B"/>
    <w:rsid w:val="00DF77B4"/>
    <w:rsid w:val="00E125D6"/>
    <w:rsid w:val="00E209D9"/>
    <w:rsid w:val="00E214BB"/>
    <w:rsid w:val="00E23B21"/>
    <w:rsid w:val="00E24E8B"/>
    <w:rsid w:val="00E4027B"/>
    <w:rsid w:val="00E40879"/>
    <w:rsid w:val="00E4213B"/>
    <w:rsid w:val="00E507F2"/>
    <w:rsid w:val="00E52FBA"/>
    <w:rsid w:val="00E56D43"/>
    <w:rsid w:val="00E57D8A"/>
    <w:rsid w:val="00E607CB"/>
    <w:rsid w:val="00E624E9"/>
    <w:rsid w:val="00E670CA"/>
    <w:rsid w:val="00E702B1"/>
    <w:rsid w:val="00E71387"/>
    <w:rsid w:val="00E7470F"/>
    <w:rsid w:val="00E979B2"/>
    <w:rsid w:val="00EB1BA7"/>
    <w:rsid w:val="00EB5654"/>
    <w:rsid w:val="00EB6C35"/>
    <w:rsid w:val="00EB706D"/>
    <w:rsid w:val="00EC14F1"/>
    <w:rsid w:val="00EC740E"/>
    <w:rsid w:val="00ED0CD0"/>
    <w:rsid w:val="00ED1F13"/>
    <w:rsid w:val="00ED5E2F"/>
    <w:rsid w:val="00ED6F17"/>
    <w:rsid w:val="00EE12C6"/>
    <w:rsid w:val="00EE19CD"/>
    <w:rsid w:val="00EE1F46"/>
    <w:rsid w:val="00EE582F"/>
    <w:rsid w:val="00EE58E7"/>
    <w:rsid w:val="00EE5A68"/>
    <w:rsid w:val="00EF08C7"/>
    <w:rsid w:val="00EF2EBF"/>
    <w:rsid w:val="00F03D0C"/>
    <w:rsid w:val="00F13162"/>
    <w:rsid w:val="00F25600"/>
    <w:rsid w:val="00F27C91"/>
    <w:rsid w:val="00F33A5C"/>
    <w:rsid w:val="00F33FCD"/>
    <w:rsid w:val="00F372C6"/>
    <w:rsid w:val="00F45371"/>
    <w:rsid w:val="00F514EA"/>
    <w:rsid w:val="00F52752"/>
    <w:rsid w:val="00F531F4"/>
    <w:rsid w:val="00F5405C"/>
    <w:rsid w:val="00F6261B"/>
    <w:rsid w:val="00F63E18"/>
    <w:rsid w:val="00F666C6"/>
    <w:rsid w:val="00F81D4E"/>
    <w:rsid w:val="00F82463"/>
    <w:rsid w:val="00F83E24"/>
    <w:rsid w:val="00F840D4"/>
    <w:rsid w:val="00F85EE6"/>
    <w:rsid w:val="00F867FA"/>
    <w:rsid w:val="00F92B5F"/>
    <w:rsid w:val="00F95062"/>
    <w:rsid w:val="00F96544"/>
    <w:rsid w:val="00FA33A5"/>
    <w:rsid w:val="00FA3EB5"/>
    <w:rsid w:val="00FA4AF7"/>
    <w:rsid w:val="00FB463D"/>
    <w:rsid w:val="00FB4C64"/>
    <w:rsid w:val="00FC24E6"/>
    <w:rsid w:val="00FC388F"/>
    <w:rsid w:val="00FC3915"/>
    <w:rsid w:val="00FC3D15"/>
    <w:rsid w:val="00FC3DC4"/>
    <w:rsid w:val="00FC5FAC"/>
    <w:rsid w:val="00FD234E"/>
    <w:rsid w:val="00FD5C8B"/>
    <w:rsid w:val="00FE16FC"/>
    <w:rsid w:val="00FE1A36"/>
    <w:rsid w:val="00FE1AD1"/>
    <w:rsid w:val="00FF1120"/>
    <w:rsid w:val="00FF143C"/>
    <w:rsid w:val="00FF599B"/>
    <w:rsid w:val="03A13CEE"/>
    <w:rsid w:val="048B004C"/>
    <w:rsid w:val="077A48C1"/>
    <w:rsid w:val="082805E0"/>
    <w:rsid w:val="0D5F7918"/>
    <w:rsid w:val="11083DD6"/>
    <w:rsid w:val="13CF315A"/>
    <w:rsid w:val="15741470"/>
    <w:rsid w:val="15EF70F0"/>
    <w:rsid w:val="160F4041"/>
    <w:rsid w:val="175F1AF8"/>
    <w:rsid w:val="17E7697E"/>
    <w:rsid w:val="1D4A4821"/>
    <w:rsid w:val="1E4170E9"/>
    <w:rsid w:val="1ED02F40"/>
    <w:rsid w:val="20C32F1F"/>
    <w:rsid w:val="217B3384"/>
    <w:rsid w:val="274E0C46"/>
    <w:rsid w:val="28B00D80"/>
    <w:rsid w:val="2BD3371D"/>
    <w:rsid w:val="2D7D67E4"/>
    <w:rsid w:val="2D9E1AAE"/>
    <w:rsid w:val="35597A80"/>
    <w:rsid w:val="36196636"/>
    <w:rsid w:val="383B15AF"/>
    <w:rsid w:val="39BAC304"/>
    <w:rsid w:val="3F5812D2"/>
    <w:rsid w:val="42821199"/>
    <w:rsid w:val="43ED602F"/>
    <w:rsid w:val="45F7046D"/>
    <w:rsid w:val="4BDDF8DF"/>
    <w:rsid w:val="53F508DB"/>
    <w:rsid w:val="57330DDB"/>
    <w:rsid w:val="57BD8CFC"/>
    <w:rsid w:val="57FDB154"/>
    <w:rsid w:val="57FFC011"/>
    <w:rsid w:val="5A6B0F6A"/>
    <w:rsid w:val="5CC72496"/>
    <w:rsid w:val="5DE34068"/>
    <w:rsid w:val="5E538426"/>
    <w:rsid w:val="5F6A078C"/>
    <w:rsid w:val="5F881C77"/>
    <w:rsid w:val="62DED2E3"/>
    <w:rsid w:val="67FD5DB0"/>
    <w:rsid w:val="687C27EB"/>
    <w:rsid w:val="6AFC9F59"/>
    <w:rsid w:val="6B1832A8"/>
    <w:rsid w:val="6B6A164F"/>
    <w:rsid w:val="6BFBA68F"/>
    <w:rsid w:val="6EBF03C7"/>
    <w:rsid w:val="6EDB42FC"/>
    <w:rsid w:val="6F4E7273"/>
    <w:rsid w:val="6FD01E10"/>
    <w:rsid w:val="71963E81"/>
    <w:rsid w:val="726F0EA1"/>
    <w:rsid w:val="74A26582"/>
    <w:rsid w:val="76FDCE91"/>
    <w:rsid w:val="77FAAB26"/>
    <w:rsid w:val="79FF00CF"/>
    <w:rsid w:val="79FF730D"/>
    <w:rsid w:val="7AA3312E"/>
    <w:rsid w:val="7AB5FDD6"/>
    <w:rsid w:val="7BCE609F"/>
    <w:rsid w:val="7BF61509"/>
    <w:rsid w:val="7EDEB8D0"/>
    <w:rsid w:val="7FB615F0"/>
    <w:rsid w:val="7FFF5EE4"/>
    <w:rsid w:val="8BDE836B"/>
    <w:rsid w:val="8DBB2F28"/>
    <w:rsid w:val="963E3FE5"/>
    <w:rsid w:val="9C79E9AE"/>
    <w:rsid w:val="ADBF34A1"/>
    <w:rsid w:val="BEFF30F4"/>
    <w:rsid w:val="C773B71F"/>
    <w:rsid w:val="CE8F53D7"/>
    <w:rsid w:val="D6712B87"/>
    <w:rsid w:val="D7EE530C"/>
    <w:rsid w:val="DDFC8059"/>
    <w:rsid w:val="DFEDD9A7"/>
    <w:rsid w:val="E3FE1624"/>
    <w:rsid w:val="EDFF2741"/>
    <w:rsid w:val="F69F419F"/>
    <w:rsid w:val="F79FF834"/>
    <w:rsid w:val="FEF2729B"/>
    <w:rsid w:val="FF76D016"/>
    <w:rsid w:val="FFD7A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widowControl/>
      <w:outlineLvl w:val="0"/>
    </w:pPr>
    <w:rPr>
      <w:rFonts w:ascii="Arial Black" w:hAnsi="Arial Black" w:eastAsia="黑体"/>
      <w:b/>
      <w:spacing w:val="20"/>
      <w:sz w:val="36"/>
    </w:rPr>
  </w:style>
  <w:style w:type="paragraph" w:styleId="3">
    <w:name w:val="heading 2"/>
    <w:basedOn w:val="1"/>
    <w:next w:val="1"/>
    <w:qFormat/>
    <w:uiPriority w:val="0"/>
    <w:pPr>
      <w:keepNext/>
      <w:keepLines/>
      <w:widowControl/>
      <w:adjustRightInd w:val="0"/>
      <w:snapToGrid w:val="0"/>
      <w:spacing w:line="360" w:lineRule="auto"/>
      <w:jc w:val="center"/>
      <w:outlineLvl w:val="1"/>
    </w:pPr>
    <w:rPr>
      <w:rFonts w:ascii="宋体" w:hAnsi="Arial"/>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next w:val="5"/>
    <w:qFormat/>
    <w:uiPriority w:val="0"/>
    <w:pPr>
      <w:widowControl/>
      <w:ind w:firstLine="420"/>
      <w:jc w:val="left"/>
    </w:pPr>
    <w:rPr>
      <w:kern w:val="0"/>
    </w:rPr>
  </w:style>
  <w:style w:type="paragraph" w:styleId="5">
    <w:name w:val="Body Text"/>
    <w:basedOn w:val="1"/>
    <w:unhideWhenUsed/>
    <w:qFormat/>
    <w:uiPriority w:val="99"/>
    <w:pPr>
      <w:spacing w:line="480" w:lineRule="auto"/>
    </w:pPr>
    <w:rPr>
      <w:sz w:val="24"/>
    </w:rPr>
  </w:style>
  <w:style w:type="paragraph" w:styleId="6">
    <w:name w:val="annotation text"/>
    <w:basedOn w:val="1"/>
    <w:semiHidden/>
    <w:unhideWhenUsed/>
    <w:qFormat/>
    <w:uiPriority w:val="0"/>
    <w:pPr>
      <w:jc w:val="left"/>
    </w:pPr>
  </w:style>
  <w:style w:type="paragraph" w:styleId="7">
    <w:name w:val="Plain Text"/>
    <w:basedOn w:val="1"/>
    <w:link w:val="27"/>
    <w:qFormat/>
    <w:uiPriority w:val="0"/>
    <w:rPr>
      <w:rFonts w:ascii="宋体" w:hAnsi="Courier New"/>
    </w:rPr>
  </w:style>
  <w:style w:type="paragraph" w:styleId="8">
    <w:name w:val="Date"/>
    <w:basedOn w:val="1"/>
    <w:next w:val="1"/>
    <w:link w:val="26"/>
    <w:qFormat/>
    <w:uiPriority w:val="0"/>
    <w:pPr>
      <w:ind w:left="100" w:leftChars="2500"/>
    </w:pPr>
  </w:style>
  <w:style w:type="paragraph" w:styleId="9">
    <w:name w:val="Balloon Text"/>
    <w:basedOn w:val="1"/>
    <w:link w:val="28"/>
    <w:qFormat/>
    <w:uiPriority w:val="0"/>
    <w:rPr>
      <w:sz w:val="18"/>
      <w:szCs w:val="18"/>
    </w:rPr>
  </w:style>
  <w:style w:type="paragraph" w:styleId="10">
    <w:name w:val="footer"/>
    <w:basedOn w:val="1"/>
    <w:link w:val="24"/>
    <w:qFormat/>
    <w:uiPriority w:val="0"/>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spacing w:beforeAutospacing="1" w:afterAutospacing="1"/>
      <w:jc w:val="left"/>
    </w:pPr>
    <w:rPr>
      <w:kern w:val="0"/>
      <w:sz w:val="24"/>
    </w:rPr>
  </w:style>
  <w:style w:type="paragraph" w:styleId="13">
    <w:name w:val="Title"/>
    <w:basedOn w:val="1"/>
    <w:next w:val="1"/>
    <w:qFormat/>
    <w:uiPriority w:val="0"/>
    <w:pPr>
      <w:spacing w:before="240" w:beforeLines="0" w:after="60" w:afterLines="0"/>
      <w:jc w:val="center"/>
      <w:outlineLvl w:val="0"/>
    </w:pPr>
    <w:rPr>
      <w:rFonts w:ascii="Cambria" w:hAnsi="Cambria" w:eastAsia="宋体"/>
      <w:b/>
      <w:bCs/>
      <w:sz w:val="32"/>
      <w:szCs w:val="32"/>
    </w:rPr>
  </w:style>
  <w:style w:type="table" w:styleId="15">
    <w:name w:val="Table Grid"/>
    <w:basedOn w:val="1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Emphasis"/>
    <w:qFormat/>
    <w:uiPriority w:val="20"/>
    <w:rPr>
      <w:i/>
      <w:iCs/>
    </w:rPr>
  </w:style>
  <w:style w:type="character" w:styleId="20">
    <w:name w:val="Hyperlink"/>
    <w:unhideWhenUsed/>
    <w:qFormat/>
    <w:uiPriority w:val="99"/>
    <w:rPr>
      <w:color w:val="0000FF"/>
      <w:u w:val="single"/>
    </w:rPr>
  </w:style>
  <w:style w:type="character" w:styleId="21">
    <w:name w:val="annotation reference"/>
    <w:basedOn w:val="16"/>
    <w:semiHidden/>
    <w:unhideWhenUsed/>
    <w:qFormat/>
    <w:uiPriority w:val="0"/>
    <w:rPr>
      <w:sz w:val="21"/>
      <w:szCs w:val="21"/>
    </w:rPr>
  </w:style>
  <w:style w:type="paragraph" w:customStyle="1" w:styleId="22">
    <w:name w:val="主题词"/>
    <w:basedOn w:val="1"/>
    <w:qFormat/>
    <w:uiPriority w:val="0"/>
    <w:pPr>
      <w:spacing w:afterLines="50" w:line="600" w:lineRule="exact"/>
    </w:pPr>
    <w:rPr>
      <w:rFonts w:eastAsia="方正小标宋简体"/>
      <w:sz w:val="30"/>
    </w:rPr>
  </w:style>
  <w:style w:type="character" w:customStyle="1" w:styleId="23">
    <w:name w:val="页眉 Char"/>
    <w:link w:val="11"/>
    <w:qFormat/>
    <w:uiPriority w:val="0"/>
    <w:rPr>
      <w:kern w:val="2"/>
      <w:sz w:val="18"/>
      <w:szCs w:val="18"/>
    </w:rPr>
  </w:style>
  <w:style w:type="character" w:customStyle="1" w:styleId="24">
    <w:name w:val="页脚 Char"/>
    <w:link w:val="10"/>
    <w:qFormat/>
    <w:uiPriority w:val="0"/>
    <w:rPr>
      <w:kern w:val="2"/>
      <w:sz w:val="18"/>
      <w:szCs w:val="18"/>
    </w:rPr>
  </w:style>
  <w:style w:type="paragraph" w:styleId="25">
    <w:name w:val="List Paragraph"/>
    <w:basedOn w:val="1"/>
    <w:qFormat/>
    <w:uiPriority w:val="34"/>
    <w:pPr>
      <w:ind w:firstLine="420" w:firstLineChars="200"/>
    </w:pPr>
    <w:rPr>
      <w:rFonts w:ascii="Calibri" w:hAnsi="Calibri"/>
      <w:szCs w:val="22"/>
    </w:rPr>
  </w:style>
  <w:style w:type="character" w:customStyle="1" w:styleId="26">
    <w:name w:val="日期 Char"/>
    <w:link w:val="8"/>
    <w:qFormat/>
    <w:uiPriority w:val="0"/>
    <w:rPr>
      <w:kern w:val="2"/>
      <w:sz w:val="21"/>
    </w:rPr>
  </w:style>
  <w:style w:type="character" w:customStyle="1" w:styleId="27">
    <w:name w:val="纯文本 Char"/>
    <w:basedOn w:val="16"/>
    <w:link w:val="7"/>
    <w:qFormat/>
    <w:uiPriority w:val="0"/>
    <w:rPr>
      <w:rFonts w:ascii="宋体" w:hAnsi="Courier New"/>
      <w:kern w:val="2"/>
      <w:sz w:val="21"/>
    </w:rPr>
  </w:style>
  <w:style w:type="character" w:customStyle="1" w:styleId="28">
    <w:name w:val="批注框文本 Char"/>
    <w:basedOn w:val="16"/>
    <w:link w:val="9"/>
    <w:qFormat/>
    <w:uiPriority w:val="0"/>
    <w:rPr>
      <w:kern w:val="2"/>
      <w:sz w:val="18"/>
      <w:szCs w:val="18"/>
    </w:rPr>
  </w:style>
  <w:style w:type="paragraph" w:customStyle="1" w:styleId="29">
    <w:name w:val="保留正文"/>
    <w:basedOn w:val="5"/>
    <w:qFormat/>
    <w:uiPriority w:val="0"/>
    <w:pPr>
      <w:keepNext/>
      <w:spacing w:after="160"/>
    </w:pPr>
    <w:rPr>
      <w:sz w:val="21"/>
      <w:szCs w:val="24"/>
    </w:rPr>
  </w:style>
  <w:style w:type="paragraph" w:customStyle="1" w:styleId="30">
    <w:name w:val="表中文字"/>
    <w:basedOn w:val="1"/>
    <w:next w:val="1"/>
    <w:qFormat/>
    <w:uiPriority w:val="0"/>
    <w:pPr>
      <w:spacing w:before="60" w:after="60"/>
      <w:jc w:val="center"/>
    </w:pPr>
    <w:rPr>
      <w:rFonts w:ascii="Times New Roman" w:hAnsi="Times New Roman" w:eastAsia="宋体" w:cs="Times New Roman"/>
      <w:sz w:val="22"/>
    </w:rPr>
  </w:style>
  <w:style w:type="paragraph" w:customStyle="1" w:styleId="31">
    <w:name w:val="null3"/>
    <w:basedOn w:val="1"/>
    <w:qFormat/>
    <w:uiPriority w:val="0"/>
    <w:pPr>
      <w:spacing w:before="0" w:beforeAutospacing="0" w:after="0" w:afterAutospacing="0"/>
      <w:ind w:left="0" w:right="0"/>
      <w:jc w:val="left"/>
    </w:pPr>
    <w:rPr>
      <w:rFonts w:hint="eastAsia"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1777</Words>
  <Characters>1809</Characters>
  <Lines>26</Lines>
  <Paragraphs>7</Paragraphs>
  <TotalTime>1</TotalTime>
  <ScaleCrop>false</ScaleCrop>
  <LinksUpToDate>false</LinksUpToDate>
  <CharactersWithSpaces>1824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2021-06-01T16:34:00Z</dcterms:created>
  <dc:creator>吕婉静</dc:creator>
  <cp:lastModifiedBy>lee</cp:lastModifiedBy>
  <cp:lastPrinted>2024-07-11T02:02:00Z</cp:lastPrinted>
  <dcterms:modified xsi:type="dcterms:W3CDTF">2024-09-13T01:55:16Z</dcterms:modified>
  <dc:title>江门市环境保护局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DD22B593C879BA1985628B66B5390366</vt:lpwstr>
  </property>
</Properties>
</file>