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BC" w:rsidRDefault="0036658E">
      <w:pPr>
        <w:jc w:val="center"/>
        <w:rPr>
          <w:rFonts w:ascii="仿宋" w:eastAsia="仿宋" w:hAnsi="仿宋"/>
          <w:sz w:val="28"/>
          <w:szCs w:val="28"/>
        </w:rPr>
      </w:pPr>
      <w:bookmarkStart w:id="0" w:name="_Toc29434_WPSOffice_Level2"/>
      <w:r>
        <w:rPr>
          <w:rFonts w:hint="eastAsia"/>
          <w:b/>
          <w:sz w:val="44"/>
        </w:rPr>
        <w:t>项目</w:t>
      </w:r>
      <w:r>
        <w:rPr>
          <w:rFonts w:hint="eastAsia"/>
          <w:b/>
          <w:sz w:val="44"/>
        </w:rPr>
        <w:t>服务</w:t>
      </w:r>
      <w:r>
        <w:rPr>
          <w:rFonts w:hint="eastAsia"/>
          <w:b/>
          <w:sz w:val="44"/>
        </w:rPr>
        <w:t>需求书</w:t>
      </w:r>
      <w:bookmarkEnd w:id="0"/>
    </w:p>
    <w:tbl>
      <w:tblPr>
        <w:tblStyle w:val="a6"/>
        <w:tblW w:w="9220" w:type="dxa"/>
        <w:jc w:val="center"/>
        <w:tblLayout w:type="fixed"/>
        <w:tblLook w:val="04A0" w:firstRow="1" w:lastRow="0" w:firstColumn="1" w:lastColumn="0" w:noHBand="0" w:noVBand="1"/>
      </w:tblPr>
      <w:tblGrid>
        <w:gridCol w:w="716"/>
        <w:gridCol w:w="2245"/>
        <w:gridCol w:w="6259"/>
      </w:tblGrid>
      <w:tr w:rsidR="006568BC">
        <w:trPr>
          <w:trHeight w:val="454"/>
          <w:jc w:val="center"/>
        </w:trPr>
        <w:tc>
          <w:tcPr>
            <w:tcW w:w="716" w:type="dxa"/>
            <w:vAlign w:val="center"/>
          </w:tcPr>
          <w:p w:rsidR="006568BC" w:rsidRDefault="006568BC">
            <w:pPr>
              <w:jc w:val="center"/>
              <w:rPr>
                <w:rFonts w:ascii="仿宋_GB2312" w:eastAsia="仿宋_GB2312" w:hAnsi="仿宋_GB2312" w:cs="仿宋_GB2312"/>
                <w:sz w:val="32"/>
                <w:szCs w:val="32"/>
              </w:rPr>
            </w:pPr>
          </w:p>
        </w:tc>
        <w:tc>
          <w:tcPr>
            <w:tcW w:w="2245"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类别</w:t>
            </w:r>
          </w:p>
        </w:tc>
        <w:tc>
          <w:tcPr>
            <w:tcW w:w="6259"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需求</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2245" w:type="dxa"/>
            <w:vAlign w:val="center"/>
          </w:tcPr>
          <w:p w:rsidR="006568BC" w:rsidRDefault="0036658E" w:rsidP="00A3015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p>
        </w:tc>
        <w:tc>
          <w:tcPr>
            <w:tcW w:w="6259" w:type="dxa"/>
            <w:vAlign w:val="center"/>
          </w:tcPr>
          <w:p w:rsidR="006568BC" w:rsidRDefault="0036658E">
            <w:pPr>
              <w:tabs>
                <w:tab w:val="center" w:pos="4153"/>
                <w:tab w:val="right" w:pos="8306"/>
              </w:tabs>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江门市公路工程</w:t>
            </w:r>
            <w:r>
              <w:rPr>
                <w:rFonts w:ascii="仿宋_GB2312" w:eastAsia="仿宋_GB2312" w:hAnsi="仿宋_GB2312" w:cs="仿宋_GB2312" w:hint="eastAsia"/>
                <w:bCs/>
                <w:sz w:val="32"/>
                <w:szCs w:val="32"/>
              </w:rPr>
              <w:t>建设市场</w:t>
            </w:r>
            <w:r>
              <w:rPr>
                <w:rFonts w:ascii="仿宋_GB2312" w:eastAsia="仿宋_GB2312" w:hAnsi="仿宋_GB2312" w:cs="仿宋_GB2312" w:hint="eastAsia"/>
                <w:bCs/>
                <w:sz w:val="32"/>
                <w:szCs w:val="32"/>
              </w:rPr>
              <w:t>信用</w:t>
            </w:r>
            <w:r>
              <w:rPr>
                <w:rFonts w:ascii="仿宋_GB2312" w:eastAsia="仿宋_GB2312" w:hAnsi="仿宋_GB2312" w:cs="仿宋_GB2312" w:hint="eastAsia"/>
                <w:bCs/>
                <w:sz w:val="32"/>
                <w:szCs w:val="32"/>
              </w:rPr>
              <w:t>管理系统维护服务</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2024-2025</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服务</w:t>
            </w:r>
            <w:r>
              <w:rPr>
                <w:rFonts w:ascii="仿宋_GB2312" w:eastAsia="仿宋_GB2312" w:hAnsi="仿宋_GB2312" w:cs="仿宋_GB2312" w:hint="eastAsia"/>
                <w:bCs/>
                <w:sz w:val="32"/>
                <w:szCs w:val="32"/>
              </w:rPr>
              <w:t>需求书</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2245" w:type="dxa"/>
            <w:vAlign w:val="center"/>
          </w:tcPr>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项目业主情况</w:t>
            </w:r>
          </w:p>
        </w:tc>
        <w:tc>
          <w:tcPr>
            <w:tcW w:w="6259" w:type="dxa"/>
            <w:vAlign w:val="center"/>
          </w:tcPr>
          <w:p w:rsidR="006568BC" w:rsidRDefault="0036658E">
            <w:pPr>
              <w:tabs>
                <w:tab w:val="center" w:pos="4153"/>
                <w:tab w:val="right" w:pos="8306"/>
              </w:tabs>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（一）业主单位：江门市交通运输局；</w:t>
            </w:r>
          </w:p>
          <w:p w:rsidR="006568BC" w:rsidRDefault="0036658E">
            <w:pPr>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（二）</w:t>
            </w:r>
            <w:r>
              <w:rPr>
                <w:rFonts w:ascii="仿宋_GB2312" w:eastAsia="仿宋_GB2312" w:hAnsi="仿宋_GB2312" w:cs="仿宋_GB2312" w:hint="eastAsia"/>
                <w:kern w:val="28"/>
                <w:sz w:val="32"/>
                <w:szCs w:val="32"/>
              </w:rPr>
              <w:t>维护对象</w:t>
            </w:r>
            <w:r>
              <w:rPr>
                <w:rFonts w:ascii="仿宋_GB2312" w:eastAsia="仿宋_GB2312" w:hAnsi="仿宋_GB2312" w:cs="仿宋_GB2312" w:hint="eastAsia"/>
                <w:kern w:val="28"/>
                <w:sz w:val="32"/>
                <w:szCs w:val="32"/>
              </w:rPr>
              <w:t>：</w:t>
            </w:r>
            <w:r>
              <w:rPr>
                <w:rFonts w:ascii="仿宋_GB2312" w:eastAsia="仿宋_GB2312" w:hAnsi="仿宋_GB2312" w:cs="仿宋_GB2312" w:hint="eastAsia"/>
                <w:bCs/>
                <w:sz w:val="32"/>
                <w:szCs w:val="32"/>
              </w:rPr>
              <w:t>江门市公路工程</w:t>
            </w:r>
            <w:r>
              <w:rPr>
                <w:rFonts w:ascii="仿宋_GB2312" w:eastAsia="仿宋_GB2312" w:hAnsi="仿宋_GB2312" w:cs="仿宋_GB2312" w:hint="eastAsia"/>
                <w:bCs/>
                <w:sz w:val="32"/>
                <w:szCs w:val="32"/>
              </w:rPr>
              <w:t>建设市场</w:t>
            </w:r>
            <w:r>
              <w:rPr>
                <w:rFonts w:ascii="仿宋_GB2312" w:eastAsia="仿宋_GB2312" w:hAnsi="仿宋_GB2312" w:cs="仿宋_GB2312" w:hint="eastAsia"/>
                <w:bCs/>
                <w:sz w:val="32"/>
                <w:szCs w:val="32"/>
              </w:rPr>
              <w:t>信用</w:t>
            </w:r>
            <w:r>
              <w:rPr>
                <w:rFonts w:ascii="仿宋_GB2312" w:eastAsia="仿宋_GB2312" w:hAnsi="仿宋_GB2312" w:cs="仿宋_GB2312" w:hint="eastAsia"/>
                <w:bCs/>
                <w:sz w:val="32"/>
                <w:szCs w:val="32"/>
              </w:rPr>
              <w:t>管理系统</w:t>
            </w:r>
            <w:r>
              <w:rPr>
                <w:rFonts w:ascii="仿宋_GB2312" w:eastAsia="仿宋_GB2312" w:hAnsi="仿宋_GB2312" w:cs="仿宋_GB2312" w:hint="eastAsia"/>
                <w:kern w:val="28"/>
                <w:sz w:val="32"/>
                <w:szCs w:val="32"/>
              </w:rPr>
              <w:t>；</w:t>
            </w:r>
          </w:p>
          <w:p w:rsidR="006568BC" w:rsidRDefault="0036658E">
            <w:pPr>
              <w:rPr>
                <w:rFonts w:ascii="仿宋_GB2312" w:eastAsia="仿宋_GB2312" w:hAnsi="宋体"/>
                <w:kern w:val="28"/>
                <w:sz w:val="32"/>
                <w:szCs w:val="32"/>
              </w:rPr>
            </w:pPr>
            <w:r>
              <w:rPr>
                <w:rFonts w:ascii="仿宋_GB2312" w:eastAsia="仿宋_GB2312" w:hAnsi="仿宋_GB2312" w:cs="仿宋_GB2312" w:hint="eastAsia"/>
                <w:kern w:val="28"/>
                <w:sz w:val="32"/>
                <w:szCs w:val="32"/>
              </w:rPr>
              <w:t>（三）联系人：</w:t>
            </w:r>
            <w:r>
              <w:rPr>
                <w:rFonts w:ascii="仿宋_GB2312" w:eastAsia="仿宋_GB2312" w:hAnsi="宋体" w:hint="eastAsia"/>
                <w:kern w:val="28"/>
                <w:sz w:val="32"/>
                <w:szCs w:val="32"/>
              </w:rPr>
              <w:t>李先生，电话</w:t>
            </w:r>
            <w:r>
              <w:rPr>
                <w:rFonts w:ascii="仿宋_GB2312" w:eastAsia="仿宋_GB2312" w:hAnsi="宋体" w:hint="eastAsia"/>
                <w:kern w:val="28"/>
                <w:sz w:val="32"/>
                <w:szCs w:val="32"/>
              </w:rPr>
              <w:t>:0750-3858995</w:t>
            </w:r>
            <w:r>
              <w:rPr>
                <w:rFonts w:ascii="仿宋_GB2312" w:eastAsia="仿宋_GB2312" w:hAnsi="宋体" w:hint="eastAsia"/>
                <w:kern w:val="28"/>
                <w:sz w:val="32"/>
                <w:szCs w:val="32"/>
              </w:rPr>
              <w:t>，</w:t>
            </w:r>
          </w:p>
          <w:p w:rsidR="006568BC" w:rsidRDefault="0036658E">
            <w:pPr>
              <w:rPr>
                <w:rFonts w:ascii="仿宋_GB2312" w:eastAsia="仿宋_GB2312" w:hAnsi="仿宋_GB2312" w:cs="仿宋_GB2312"/>
                <w:kern w:val="28"/>
                <w:sz w:val="32"/>
                <w:szCs w:val="32"/>
              </w:rPr>
            </w:pPr>
            <w:r>
              <w:rPr>
                <w:rFonts w:ascii="仿宋_GB2312" w:eastAsia="仿宋_GB2312" w:hAnsi="宋体" w:hint="eastAsia"/>
                <w:kern w:val="28"/>
                <w:sz w:val="32"/>
                <w:szCs w:val="32"/>
              </w:rPr>
              <w:t>联系地址：江门市农林西路</w:t>
            </w:r>
            <w:r>
              <w:rPr>
                <w:rFonts w:ascii="仿宋_GB2312" w:eastAsia="仿宋_GB2312" w:hAnsi="宋体" w:hint="eastAsia"/>
                <w:kern w:val="28"/>
                <w:sz w:val="32"/>
                <w:szCs w:val="32"/>
              </w:rPr>
              <w:t>82</w:t>
            </w:r>
            <w:r>
              <w:rPr>
                <w:rFonts w:ascii="仿宋_GB2312" w:eastAsia="仿宋_GB2312" w:hAnsi="宋体" w:hint="eastAsia"/>
                <w:kern w:val="28"/>
                <w:sz w:val="32"/>
                <w:szCs w:val="32"/>
              </w:rPr>
              <w:t>号江门市交通运输局。</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2245" w:type="dxa"/>
            <w:vAlign w:val="center"/>
          </w:tcPr>
          <w:p w:rsidR="006568BC" w:rsidRDefault="0036658E" w:rsidP="00A3015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服务名称</w:t>
            </w:r>
          </w:p>
        </w:tc>
        <w:tc>
          <w:tcPr>
            <w:tcW w:w="6259" w:type="dxa"/>
            <w:vAlign w:val="center"/>
          </w:tcPr>
          <w:p w:rsidR="006568BC" w:rsidRDefault="0036658E">
            <w:pPr>
              <w:tabs>
                <w:tab w:val="center" w:pos="4153"/>
                <w:tab w:val="right" w:pos="8306"/>
              </w:tabs>
              <w:rPr>
                <w:rFonts w:ascii="仿宋_GB2312" w:eastAsia="仿宋_GB2312" w:hAnsi="仿宋_GB2312" w:cs="仿宋_GB2312"/>
                <w:sz w:val="32"/>
                <w:szCs w:val="32"/>
              </w:rPr>
            </w:pPr>
            <w:r>
              <w:rPr>
                <w:rFonts w:ascii="仿宋_GB2312" w:eastAsia="仿宋_GB2312" w:hAnsi="仿宋_GB2312" w:cs="仿宋_GB2312" w:hint="eastAsia"/>
                <w:bCs/>
                <w:sz w:val="32"/>
                <w:szCs w:val="32"/>
              </w:rPr>
              <w:t>江门市公路工程</w:t>
            </w:r>
            <w:r>
              <w:rPr>
                <w:rFonts w:ascii="仿宋_GB2312" w:eastAsia="仿宋_GB2312" w:hAnsi="仿宋_GB2312" w:cs="仿宋_GB2312" w:hint="eastAsia"/>
                <w:bCs/>
                <w:sz w:val="32"/>
                <w:szCs w:val="32"/>
              </w:rPr>
              <w:t>建设市场</w:t>
            </w:r>
            <w:r>
              <w:rPr>
                <w:rFonts w:ascii="仿宋_GB2312" w:eastAsia="仿宋_GB2312" w:hAnsi="仿宋_GB2312" w:cs="仿宋_GB2312" w:hint="eastAsia"/>
                <w:bCs/>
                <w:sz w:val="32"/>
                <w:szCs w:val="32"/>
              </w:rPr>
              <w:t>信用</w:t>
            </w:r>
            <w:r>
              <w:rPr>
                <w:rFonts w:ascii="仿宋_GB2312" w:eastAsia="仿宋_GB2312" w:hAnsi="仿宋_GB2312" w:cs="仿宋_GB2312" w:hint="eastAsia"/>
                <w:bCs/>
                <w:sz w:val="32"/>
                <w:szCs w:val="32"/>
              </w:rPr>
              <w:t>管理系统维护服务</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2024-2025</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2245" w:type="dxa"/>
            <w:vAlign w:val="center"/>
          </w:tcPr>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服务机构</w:t>
            </w:r>
            <w:r>
              <w:rPr>
                <w:rFonts w:ascii="仿宋_GB2312" w:eastAsia="仿宋_GB2312" w:hAnsi="仿宋_GB2312" w:cs="仿宋_GB2312" w:hint="eastAsia"/>
                <w:sz w:val="32"/>
                <w:szCs w:val="32"/>
              </w:rPr>
              <w:t>资质要求</w:t>
            </w:r>
          </w:p>
        </w:tc>
        <w:tc>
          <w:tcPr>
            <w:tcW w:w="6259" w:type="dxa"/>
            <w:vAlign w:val="center"/>
          </w:tcPr>
          <w:p w:rsidR="006568BC" w:rsidRDefault="0036658E">
            <w:pPr>
              <w:rPr>
                <w:rFonts w:ascii="仿宋_GB2312" w:eastAsia="仿宋_GB2312" w:hAnsi="宋体" w:cs="宋体"/>
                <w:b/>
                <w:bCs/>
                <w:kern w:val="28"/>
                <w:sz w:val="32"/>
                <w:szCs w:val="32"/>
              </w:rPr>
            </w:pPr>
            <w:r>
              <w:rPr>
                <w:rFonts w:ascii="仿宋_GB2312" w:eastAsia="仿宋_GB2312" w:hAnsi="宋体" w:cs="宋体" w:hint="eastAsia"/>
                <w:b/>
                <w:bCs/>
                <w:kern w:val="28"/>
                <w:sz w:val="32"/>
                <w:szCs w:val="32"/>
              </w:rPr>
              <w:t>（一）单位资质资格要求</w:t>
            </w:r>
          </w:p>
          <w:p w:rsidR="006568BC" w:rsidRDefault="0036658E">
            <w:pPr>
              <w:rPr>
                <w:rFonts w:ascii="仿宋_GB2312" w:eastAsia="仿宋_GB2312" w:hAnsi="宋体"/>
                <w:kern w:val="28"/>
                <w:sz w:val="32"/>
                <w:szCs w:val="32"/>
              </w:rPr>
            </w:pPr>
            <w:r>
              <w:rPr>
                <w:rFonts w:ascii="仿宋_GB2312" w:eastAsia="仿宋_GB2312" w:hAnsi="宋体" w:hint="eastAsia"/>
                <w:kern w:val="28"/>
                <w:sz w:val="32"/>
                <w:szCs w:val="32"/>
              </w:rPr>
              <w:t>1</w:t>
            </w:r>
            <w:r>
              <w:rPr>
                <w:rFonts w:ascii="仿宋_GB2312" w:eastAsia="仿宋_GB2312" w:hAnsi="宋体" w:hint="eastAsia"/>
                <w:kern w:val="28"/>
                <w:sz w:val="32"/>
                <w:szCs w:val="32"/>
              </w:rPr>
              <w:t>、</w:t>
            </w:r>
            <w:r>
              <w:rPr>
                <w:rFonts w:ascii="仿宋_GB2312" w:eastAsia="仿宋_GB2312" w:hAnsi="宋体" w:hint="eastAsia"/>
                <w:kern w:val="28"/>
                <w:sz w:val="32"/>
                <w:szCs w:val="32"/>
              </w:rPr>
              <w:t>在中华人民共和国境内注册或登记的具有独立承担民事责任能力的企业法人或其他组织。</w:t>
            </w:r>
          </w:p>
          <w:p w:rsidR="006568BC" w:rsidRDefault="0036658E">
            <w:pPr>
              <w:rPr>
                <w:rFonts w:ascii="仿宋_GB2312" w:eastAsia="仿宋_GB2312" w:hAnsi="宋体"/>
                <w:kern w:val="28"/>
                <w:sz w:val="32"/>
                <w:szCs w:val="32"/>
              </w:rPr>
            </w:pPr>
            <w:r>
              <w:rPr>
                <w:rFonts w:ascii="仿宋_GB2312" w:eastAsia="仿宋_GB2312" w:hAnsi="宋体" w:hint="eastAsia"/>
                <w:kern w:val="28"/>
                <w:sz w:val="32"/>
                <w:szCs w:val="32"/>
              </w:rPr>
              <w:t>2</w:t>
            </w:r>
            <w:r>
              <w:rPr>
                <w:rFonts w:ascii="仿宋_GB2312" w:eastAsia="仿宋_GB2312" w:hAnsi="宋体" w:hint="eastAsia"/>
                <w:kern w:val="28"/>
                <w:sz w:val="32"/>
                <w:szCs w:val="32"/>
              </w:rPr>
              <w:t>、</w:t>
            </w:r>
            <w:r>
              <w:rPr>
                <w:rFonts w:ascii="仿宋_GB2312" w:eastAsia="仿宋_GB2312" w:hAnsi="宋体" w:hint="eastAsia"/>
                <w:kern w:val="28"/>
                <w:sz w:val="32"/>
                <w:szCs w:val="32"/>
              </w:rPr>
              <w:t>符合《中华人民共和国政府采购法》第二十二条的规定，并应提交有效的企业法人营业执照副本复印件或法人资格凭证。</w:t>
            </w:r>
          </w:p>
          <w:p w:rsidR="006568BC" w:rsidRDefault="0036658E">
            <w:pPr>
              <w:rPr>
                <w:rFonts w:ascii="仿宋_GB2312" w:eastAsia="仿宋_GB2312" w:hAnsi="宋体"/>
                <w:kern w:val="28"/>
                <w:sz w:val="32"/>
                <w:szCs w:val="32"/>
              </w:rPr>
            </w:pPr>
            <w:r>
              <w:rPr>
                <w:rFonts w:ascii="仿宋_GB2312" w:eastAsia="仿宋_GB2312" w:hAnsi="宋体" w:hint="eastAsia"/>
                <w:kern w:val="28"/>
                <w:sz w:val="32"/>
                <w:szCs w:val="32"/>
              </w:rPr>
              <w:t>3</w:t>
            </w:r>
            <w:r>
              <w:rPr>
                <w:rFonts w:ascii="仿宋_GB2312" w:eastAsia="仿宋_GB2312" w:hAnsi="宋体" w:hint="eastAsia"/>
                <w:kern w:val="28"/>
                <w:sz w:val="32"/>
                <w:szCs w:val="32"/>
              </w:rPr>
              <w:t>、</w:t>
            </w:r>
            <w:r>
              <w:rPr>
                <w:rFonts w:ascii="仿宋_GB2312" w:eastAsia="仿宋_GB2312" w:hAnsi="宋体" w:hint="eastAsia"/>
                <w:kern w:val="28"/>
                <w:sz w:val="32"/>
                <w:szCs w:val="32"/>
              </w:rPr>
              <w:t>不得为“信用中国”网（</w:t>
            </w:r>
            <w:r>
              <w:rPr>
                <w:rFonts w:ascii="仿宋_GB2312" w:eastAsia="仿宋_GB2312" w:hAnsi="宋体" w:hint="eastAsia"/>
                <w:kern w:val="28"/>
                <w:sz w:val="32"/>
                <w:szCs w:val="32"/>
              </w:rPr>
              <w:t>www.creditchina.gov.cn</w:t>
            </w:r>
            <w:r>
              <w:rPr>
                <w:rFonts w:ascii="仿宋_GB2312" w:eastAsia="仿宋_GB2312" w:hAnsi="宋体" w:hint="eastAsia"/>
                <w:kern w:val="28"/>
                <w:sz w:val="32"/>
                <w:szCs w:val="32"/>
              </w:rPr>
              <w:t>）或中国政府采购网（</w:t>
            </w:r>
            <w:r>
              <w:rPr>
                <w:rFonts w:ascii="仿宋_GB2312" w:eastAsia="仿宋_GB2312" w:hAnsi="宋体" w:hint="eastAsia"/>
                <w:kern w:val="28"/>
                <w:sz w:val="32"/>
                <w:szCs w:val="32"/>
              </w:rPr>
              <w:t>www.ccgp.gov.cn</w:t>
            </w:r>
            <w:r>
              <w:rPr>
                <w:rFonts w:ascii="仿宋_GB2312" w:eastAsia="仿宋_GB2312" w:hAnsi="宋体" w:hint="eastAsia"/>
                <w:kern w:val="28"/>
                <w:sz w:val="32"/>
                <w:szCs w:val="32"/>
              </w:rPr>
              <w:t>）公布的政府采购</w:t>
            </w:r>
            <w:r>
              <w:rPr>
                <w:rFonts w:ascii="仿宋_GB2312" w:eastAsia="仿宋_GB2312" w:hAnsi="宋体" w:hint="eastAsia"/>
                <w:kern w:val="28"/>
                <w:sz w:val="32"/>
                <w:szCs w:val="32"/>
              </w:rPr>
              <w:lastRenderedPageBreak/>
              <w:t>严重违法失信行为记录名单中被财政部门禁止参加政府采购活动的供应服务商。</w:t>
            </w:r>
          </w:p>
          <w:p w:rsidR="006568BC" w:rsidRDefault="0036658E">
            <w:pPr>
              <w:rPr>
                <w:rFonts w:ascii="仿宋_GB2312" w:eastAsia="仿宋_GB2312" w:hAnsi="宋体"/>
                <w:kern w:val="28"/>
                <w:sz w:val="32"/>
                <w:szCs w:val="32"/>
              </w:rPr>
            </w:pPr>
            <w:r>
              <w:rPr>
                <w:rFonts w:ascii="仿宋_GB2312" w:eastAsia="仿宋_GB2312" w:hAnsi="宋体" w:hint="eastAsia"/>
                <w:kern w:val="28"/>
                <w:sz w:val="32"/>
                <w:szCs w:val="32"/>
              </w:rPr>
              <w:t>4</w:t>
            </w:r>
            <w:r>
              <w:rPr>
                <w:rFonts w:ascii="仿宋_GB2312" w:eastAsia="仿宋_GB2312" w:hAnsi="宋体" w:hint="eastAsia"/>
                <w:kern w:val="28"/>
                <w:sz w:val="32"/>
                <w:szCs w:val="32"/>
              </w:rPr>
              <w:t>、</w:t>
            </w:r>
            <w:r>
              <w:rPr>
                <w:rFonts w:ascii="仿宋_GB2312" w:eastAsia="仿宋_GB2312" w:hAnsi="宋体" w:hint="eastAsia"/>
                <w:kern w:val="28"/>
                <w:sz w:val="32"/>
                <w:szCs w:val="32"/>
              </w:rPr>
              <w:t>不接受联合体供应商，成交供应商不得将项目再分包给其他单位。</w:t>
            </w:r>
          </w:p>
          <w:p w:rsidR="006568BC" w:rsidRDefault="0036658E">
            <w:pPr>
              <w:tabs>
                <w:tab w:val="left" w:pos="4185"/>
              </w:tabs>
              <w:rPr>
                <w:rFonts w:ascii="仿宋_GB2312" w:eastAsia="仿宋_GB2312" w:hAnsi="宋体"/>
                <w:b/>
                <w:bCs/>
                <w:kern w:val="28"/>
                <w:sz w:val="32"/>
                <w:szCs w:val="32"/>
              </w:rPr>
            </w:pPr>
            <w:r>
              <w:rPr>
                <w:rFonts w:ascii="仿宋_GB2312" w:eastAsia="仿宋_GB2312" w:hAnsi="宋体" w:hint="eastAsia"/>
                <w:b/>
                <w:bCs/>
                <w:kern w:val="28"/>
                <w:sz w:val="32"/>
                <w:szCs w:val="32"/>
              </w:rPr>
              <w:t>（二）人员要求</w:t>
            </w:r>
            <w:r>
              <w:rPr>
                <w:rFonts w:ascii="仿宋_GB2312" w:eastAsia="仿宋_GB2312" w:hAnsi="宋体"/>
                <w:b/>
                <w:bCs/>
                <w:kern w:val="28"/>
                <w:sz w:val="32"/>
                <w:szCs w:val="32"/>
              </w:rPr>
              <w:tab/>
            </w:r>
          </w:p>
          <w:p w:rsidR="006568BC" w:rsidRDefault="0036658E">
            <w:pPr>
              <w:rPr>
                <w:rFonts w:ascii="仿宋_GB2312" w:eastAsia="仿宋_GB2312" w:hAnsi="宋体"/>
                <w:kern w:val="28"/>
                <w:sz w:val="32"/>
                <w:szCs w:val="32"/>
              </w:rPr>
            </w:pPr>
            <w:r>
              <w:rPr>
                <w:rFonts w:ascii="仿宋_GB2312" w:eastAsia="仿宋_GB2312" w:hAnsi="宋体" w:hint="eastAsia"/>
                <w:kern w:val="28"/>
                <w:sz w:val="32"/>
                <w:szCs w:val="32"/>
              </w:rPr>
              <w:t>1</w:t>
            </w:r>
            <w:r>
              <w:rPr>
                <w:rFonts w:ascii="仿宋_GB2312" w:eastAsia="仿宋_GB2312" w:hAnsi="宋体" w:hint="eastAsia"/>
                <w:kern w:val="28"/>
                <w:sz w:val="32"/>
                <w:szCs w:val="32"/>
              </w:rPr>
              <w:t>、熟悉和掌握相关法律、法规与规章。</w:t>
            </w:r>
          </w:p>
          <w:p w:rsidR="006568BC" w:rsidRDefault="0036658E">
            <w:pPr>
              <w:rPr>
                <w:rFonts w:ascii="仿宋_GB2312" w:eastAsia="仿宋_GB2312" w:hAnsi="仿宋_GB2312" w:cs="仿宋_GB2312"/>
                <w:sz w:val="32"/>
                <w:szCs w:val="32"/>
              </w:rPr>
            </w:pPr>
            <w:r>
              <w:rPr>
                <w:rFonts w:ascii="仿宋_GB2312" w:eastAsia="仿宋_GB2312" w:hAnsi="宋体" w:hint="eastAsia"/>
                <w:kern w:val="28"/>
                <w:sz w:val="32"/>
                <w:szCs w:val="32"/>
              </w:rPr>
              <w:t>2</w:t>
            </w:r>
            <w:r>
              <w:rPr>
                <w:rFonts w:ascii="仿宋_GB2312" w:eastAsia="仿宋_GB2312" w:hAnsi="宋体" w:hint="eastAsia"/>
                <w:kern w:val="28"/>
                <w:sz w:val="32"/>
                <w:szCs w:val="32"/>
              </w:rPr>
              <w:t>、成立专门运维服务团队，运维服务团队需要具备丰富的信息系统和数据库运维</w:t>
            </w:r>
            <w:r>
              <w:rPr>
                <w:rFonts w:ascii="仿宋_GB2312" w:eastAsia="仿宋_GB2312" w:hAnsi="宋体" w:hint="eastAsia"/>
                <w:kern w:val="28"/>
                <w:sz w:val="32"/>
                <w:szCs w:val="32"/>
              </w:rPr>
              <w:t>管理经验。</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w:t>
            </w:r>
          </w:p>
        </w:tc>
        <w:tc>
          <w:tcPr>
            <w:tcW w:w="2245" w:type="dxa"/>
            <w:vAlign w:val="center"/>
          </w:tcPr>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服务内容和服务要求</w:t>
            </w:r>
          </w:p>
        </w:tc>
        <w:tc>
          <w:tcPr>
            <w:tcW w:w="6259" w:type="dxa"/>
            <w:vAlign w:val="center"/>
          </w:tcPr>
          <w:p w:rsidR="006568BC" w:rsidRDefault="0036658E">
            <w:pPr>
              <w:numPr>
                <w:ilvl w:val="0"/>
                <w:numId w:val="1"/>
              </w:numPr>
              <w:rPr>
                <w:rFonts w:ascii="仿宋_GB2312" w:eastAsia="仿宋_GB2312" w:hAnsi="仿宋_GB2312" w:cs="仿宋_GB2312"/>
                <w:kern w:val="28"/>
                <w:sz w:val="32"/>
                <w:szCs w:val="32"/>
              </w:rPr>
            </w:pPr>
            <w:r>
              <w:rPr>
                <w:rFonts w:ascii="仿宋_GB2312" w:eastAsia="仿宋_GB2312" w:hAnsi="宋体" w:hint="eastAsia"/>
                <w:kern w:val="28"/>
                <w:sz w:val="32"/>
                <w:szCs w:val="32"/>
              </w:rPr>
              <w:t>项目概况：江门市交通运输局公路工程</w:t>
            </w:r>
            <w:r>
              <w:rPr>
                <w:rFonts w:ascii="仿宋_GB2312" w:eastAsia="仿宋_GB2312" w:hAnsi="宋体" w:hint="eastAsia"/>
                <w:kern w:val="28"/>
                <w:sz w:val="32"/>
                <w:szCs w:val="32"/>
              </w:rPr>
              <w:t>建设市场</w:t>
            </w:r>
            <w:r>
              <w:rPr>
                <w:rFonts w:ascii="仿宋_GB2312" w:eastAsia="仿宋_GB2312" w:hAnsi="宋体" w:hint="eastAsia"/>
                <w:kern w:val="28"/>
                <w:sz w:val="32"/>
                <w:szCs w:val="32"/>
              </w:rPr>
              <w:t>信用</w:t>
            </w:r>
            <w:r>
              <w:rPr>
                <w:rFonts w:ascii="仿宋_GB2312" w:eastAsia="仿宋_GB2312" w:hAnsi="宋体" w:hint="eastAsia"/>
                <w:kern w:val="28"/>
                <w:sz w:val="32"/>
                <w:szCs w:val="32"/>
              </w:rPr>
              <w:t>管理系统</w:t>
            </w:r>
            <w:proofErr w:type="gramStart"/>
            <w:r>
              <w:rPr>
                <w:rFonts w:ascii="仿宋_GB2312" w:eastAsia="仿宋_GB2312" w:hAnsi="宋体" w:hint="eastAsia"/>
                <w:kern w:val="28"/>
                <w:sz w:val="32"/>
                <w:szCs w:val="32"/>
              </w:rPr>
              <w:t>进行维保服务</w:t>
            </w:r>
            <w:proofErr w:type="gramEnd"/>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2024-2025</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w:t>
            </w:r>
            <w:r>
              <w:rPr>
                <w:rFonts w:ascii="仿宋_GB2312" w:eastAsia="仿宋_GB2312" w:hAnsi="宋体" w:hint="eastAsia"/>
                <w:kern w:val="28"/>
                <w:sz w:val="32"/>
                <w:szCs w:val="32"/>
              </w:rPr>
              <w:t>。</w:t>
            </w:r>
          </w:p>
          <w:p w:rsidR="006568BC" w:rsidRDefault="0036658E">
            <w:pPr>
              <w:numPr>
                <w:ilvl w:val="0"/>
                <w:numId w:val="1"/>
              </w:numPr>
              <w:rPr>
                <w:rFonts w:ascii="仿宋_GB2312" w:eastAsia="仿宋_GB2312" w:hAnsi="仿宋_GB2312" w:cs="仿宋_GB2312"/>
                <w:kern w:val="28"/>
                <w:sz w:val="32"/>
                <w:szCs w:val="32"/>
              </w:rPr>
            </w:pPr>
            <w:r>
              <w:rPr>
                <w:rFonts w:ascii="仿宋_GB2312" w:eastAsia="仿宋_GB2312" w:hAnsi="仿宋_GB2312" w:cs="仿宋_GB2312" w:hint="eastAsia"/>
                <w:kern w:val="28"/>
                <w:sz w:val="32"/>
                <w:szCs w:val="32"/>
              </w:rPr>
              <w:t>服务内容：维护江门市交通运输局公路工程</w:t>
            </w:r>
            <w:r>
              <w:rPr>
                <w:rFonts w:ascii="仿宋_GB2312" w:eastAsia="仿宋_GB2312" w:hAnsi="仿宋_GB2312" w:cs="仿宋_GB2312" w:hint="eastAsia"/>
                <w:kern w:val="28"/>
                <w:sz w:val="32"/>
                <w:szCs w:val="32"/>
              </w:rPr>
              <w:t>建设市场</w:t>
            </w:r>
            <w:r>
              <w:rPr>
                <w:rFonts w:ascii="仿宋_GB2312" w:eastAsia="仿宋_GB2312" w:hAnsi="仿宋_GB2312" w:cs="仿宋_GB2312" w:hint="eastAsia"/>
                <w:kern w:val="28"/>
                <w:sz w:val="32"/>
                <w:szCs w:val="32"/>
              </w:rPr>
              <w:t>信用</w:t>
            </w:r>
            <w:r>
              <w:rPr>
                <w:rFonts w:ascii="仿宋_GB2312" w:eastAsia="仿宋_GB2312" w:hAnsi="仿宋_GB2312" w:cs="仿宋_GB2312" w:hint="eastAsia"/>
                <w:kern w:val="28"/>
                <w:sz w:val="32"/>
                <w:szCs w:val="32"/>
              </w:rPr>
              <w:t>管理系统的正常功能运行。包括系统各项功能模块维护、内容管理、参数配置、中间件维护、数据库维护、系统调优、缺陷修复以及对用户使用过程中的遇到问题的技术支持。</w:t>
            </w:r>
          </w:p>
          <w:p w:rsidR="006568BC" w:rsidRDefault="0036658E">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kern w:val="28"/>
                <w:sz w:val="32"/>
                <w:szCs w:val="32"/>
              </w:rPr>
              <w:t>服务金额：</w:t>
            </w:r>
            <w:r>
              <w:rPr>
                <w:rFonts w:ascii="仿宋_GB2312" w:eastAsia="仿宋_GB2312" w:hAnsi="宋体" w:hint="eastAsia"/>
                <w:sz w:val="32"/>
                <w:szCs w:val="32"/>
              </w:rPr>
              <w:t>本项目采购全包总价上限为人民币</w:t>
            </w:r>
            <w:r>
              <w:rPr>
                <w:rFonts w:ascii="仿宋_GB2312" w:eastAsia="仿宋_GB2312" w:hAnsi="宋体" w:hint="eastAsia"/>
                <w:sz w:val="32"/>
                <w:szCs w:val="32"/>
              </w:rPr>
              <w:t>5</w:t>
            </w:r>
            <w:r>
              <w:rPr>
                <w:rFonts w:ascii="仿宋_GB2312" w:eastAsia="仿宋_GB2312" w:hAnsi="宋体" w:hint="eastAsia"/>
                <w:sz w:val="32"/>
                <w:szCs w:val="32"/>
              </w:rPr>
              <w:t>0000</w:t>
            </w:r>
            <w:r>
              <w:rPr>
                <w:rFonts w:ascii="仿宋_GB2312" w:eastAsia="仿宋_GB2312" w:hAnsi="宋体" w:hint="eastAsia"/>
                <w:sz w:val="32"/>
                <w:szCs w:val="32"/>
              </w:rPr>
              <w:t>元整（</w:t>
            </w:r>
            <w:r>
              <w:rPr>
                <w:rFonts w:ascii="仿宋_GB2312" w:eastAsia="仿宋_GB2312" w:hAnsi="宋体" w:hint="eastAsia"/>
                <w:sz w:val="32"/>
                <w:szCs w:val="32"/>
              </w:rPr>
              <w:t>伍</w:t>
            </w:r>
            <w:r>
              <w:rPr>
                <w:rFonts w:ascii="仿宋_GB2312" w:eastAsia="仿宋_GB2312" w:hAnsi="宋体" w:hint="eastAsia"/>
                <w:sz w:val="32"/>
                <w:szCs w:val="32"/>
              </w:rPr>
              <w:t>万元整），报价包含项目开展的所有工作及成本开支、税费等全部费用的总和。</w:t>
            </w:r>
          </w:p>
          <w:p w:rsidR="006568BC" w:rsidRDefault="0036658E">
            <w:pPr>
              <w:numPr>
                <w:ilvl w:val="0"/>
                <w:numId w:val="1"/>
              </w:numPr>
              <w:rPr>
                <w:rFonts w:ascii="仿宋_GB2312" w:eastAsia="仿宋_GB2312" w:hAnsi="仿宋_GB2312" w:cs="仿宋_GB2312"/>
                <w:sz w:val="32"/>
                <w:szCs w:val="32"/>
              </w:rPr>
            </w:pPr>
            <w:r>
              <w:rPr>
                <w:rFonts w:ascii="仿宋_GB2312" w:eastAsia="仿宋_GB2312" w:hAnsi="宋体" w:hint="eastAsia"/>
                <w:sz w:val="32"/>
                <w:szCs w:val="32"/>
              </w:rPr>
              <w:lastRenderedPageBreak/>
              <w:t>保密要求：项目实施过程中至</w:t>
            </w:r>
            <w:r>
              <w:rPr>
                <w:rFonts w:ascii="仿宋_GB2312" w:eastAsia="仿宋_GB2312" w:hAnsi="宋体" w:hint="eastAsia"/>
                <w:sz w:val="32"/>
                <w:szCs w:val="32"/>
              </w:rPr>
              <w:t>结束服务</w:t>
            </w:r>
            <w:r>
              <w:rPr>
                <w:rFonts w:ascii="仿宋_GB2312" w:eastAsia="仿宋_GB2312" w:hAnsi="宋体" w:hint="eastAsia"/>
                <w:sz w:val="32"/>
                <w:szCs w:val="32"/>
              </w:rPr>
              <w:t>时止，服务商必须采取措施对本项目实施过程中的项目信息、数据等信息保密，否则，由于服务商的过错导致上述信息泄密的，服务商必须承担一切责任。</w:t>
            </w:r>
          </w:p>
          <w:p w:rsidR="006568BC" w:rsidRDefault="0036658E">
            <w:pPr>
              <w:numPr>
                <w:ilvl w:val="0"/>
                <w:numId w:val="1"/>
              </w:numPr>
              <w:rPr>
                <w:rFonts w:ascii="仿宋_GB2312" w:eastAsia="仿宋_GB2312" w:hAnsi="仿宋_GB2312" w:cs="仿宋_GB2312"/>
                <w:sz w:val="32"/>
                <w:szCs w:val="32"/>
              </w:rPr>
            </w:pPr>
            <w:r>
              <w:rPr>
                <w:rFonts w:ascii="仿宋_GB2312" w:eastAsia="仿宋_GB2312" w:hAnsi="宋体" w:hint="eastAsia"/>
                <w:sz w:val="32"/>
                <w:szCs w:val="32"/>
              </w:rPr>
              <w:t>服务要求：提供不限次数的</w:t>
            </w:r>
            <w:r>
              <w:rPr>
                <w:rFonts w:ascii="仿宋_GB2312" w:eastAsia="仿宋_GB2312" w:hAnsi="宋体" w:hint="eastAsia"/>
                <w:sz w:val="32"/>
                <w:szCs w:val="32"/>
              </w:rPr>
              <w:t>7</w:t>
            </w:r>
            <w:r>
              <w:rPr>
                <w:rFonts w:ascii="仿宋_GB2312" w:eastAsia="仿宋_GB2312" w:hAnsi="宋体" w:hint="eastAsia"/>
                <w:sz w:val="32"/>
                <w:szCs w:val="32"/>
              </w:rPr>
              <w:t>×</w:t>
            </w:r>
            <w:r>
              <w:rPr>
                <w:rFonts w:ascii="仿宋_GB2312" w:eastAsia="仿宋_GB2312" w:hAnsi="宋体" w:hint="eastAsia"/>
                <w:sz w:val="32"/>
                <w:szCs w:val="32"/>
              </w:rPr>
              <w:t>24</w:t>
            </w:r>
            <w:r>
              <w:rPr>
                <w:rFonts w:ascii="仿宋_GB2312" w:eastAsia="仿宋_GB2312" w:hAnsi="宋体" w:hint="eastAsia"/>
                <w:sz w:val="32"/>
                <w:szCs w:val="32"/>
              </w:rPr>
              <w:t>小时远程技术支持，</w:t>
            </w:r>
            <w:r>
              <w:rPr>
                <w:rFonts w:ascii="仿宋_GB2312" w:eastAsia="仿宋_GB2312" w:hAnsi="宋体" w:hint="eastAsia"/>
                <w:sz w:val="32"/>
                <w:szCs w:val="32"/>
              </w:rPr>
              <w:t>其中</w:t>
            </w:r>
            <w:r>
              <w:rPr>
                <w:rFonts w:ascii="仿宋_GB2312" w:eastAsia="仿宋_GB2312" w:hAnsi="宋体" w:hint="eastAsia"/>
                <w:sz w:val="32"/>
                <w:szCs w:val="32"/>
              </w:rPr>
              <w:t xml:space="preserve">7*24 </w:t>
            </w:r>
            <w:r>
              <w:rPr>
                <w:rFonts w:ascii="仿宋_GB2312" w:eastAsia="仿宋_GB2312" w:hAnsi="宋体" w:hint="eastAsia"/>
                <w:sz w:val="32"/>
                <w:szCs w:val="32"/>
              </w:rPr>
              <w:t>小时电话或电子邮件服务，需</w:t>
            </w:r>
            <w:r>
              <w:rPr>
                <w:rFonts w:ascii="仿宋_GB2312" w:eastAsia="仿宋_GB2312" w:hAnsi="宋体" w:hint="eastAsia"/>
                <w:sz w:val="32"/>
                <w:szCs w:val="32"/>
              </w:rPr>
              <w:t>1</w:t>
            </w:r>
            <w:r>
              <w:rPr>
                <w:rFonts w:ascii="仿宋_GB2312" w:eastAsia="仿宋_GB2312" w:hAnsi="宋体" w:hint="eastAsia"/>
                <w:sz w:val="32"/>
                <w:szCs w:val="32"/>
              </w:rPr>
              <w:t>小时内做出响应，</w:t>
            </w:r>
            <w:r>
              <w:rPr>
                <w:rFonts w:ascii="仿宋_GB2312" w:eastAsia="仿宋_GB2312" w:hAnsi="宋体" w:hint="eastAsia"/>
                <w:sz w:val="32"/>
                <w:szCs w:val="32"/>
              </w:rPr>
              <w:t>2</w:t>
            </w:r>
            <w:r>
              <w:rPr>
                <w:rFonts w:ascii="仿宋_GB2312" w:eastAsia="仿宋_GB2312" w:hAnsi="宋体" w:hint="eastAsia"/>
                <w:sz w:val="32"/>
                <w:szCs w:val="32"/>
              </w:rPr>
              <w:t>小时内解决故障</w:t>
            </w:r>
            <w:r>
              <w:rPr>
                <w:rFonts w:ascii="仿宋_GB2312" w:eastAsia="仿宋_GB2312" w:hAnsi="宋体" w:hint="eastAsia"/>
                <w:sz w:val="32"/>
                <w:szCs w:val="32"/>
              </w:rPr>
              <w:t>；</w:t>
            </w:r>
            <w:r>
              <w:rPr>
                <w:rFonts w:ascii="仿宋_GB2312" w:eastAsia="仿宋_GB2312" w:hAnsi="宋体" w:hint="eastAsia"/>
                <w:sz w:val="32"/>
                <w:szCs w:val="32"/>
              </w:rPr>
              <w:t>对于系统故障要求提供快速响应机制，接到维护服务请求后</w:t>
            </w:r>
            <w:r>
              <w:rPr>
                <w:rFonts w:ascii="仿宋_GB2312" w:eastAsia="仿宋_GB2312" w:hAnsi="宋体" w:hint="eastAsia"/>
                <w:sz w:val="32"/>
                <w:szCs w:val="32"/>
              </w:rPr>
              <w:t>15</w:t>
            </w:r>
            <w:r>
              <w:rPr>
                <w:rFonts w:ascii="仿宋_GB2312" w:eastAsia="仿宋_GB2312" w:hAnsi="宋体" w:hint="eastAsia"/>
                <w:sz w:val="32"/>
                <w:szCs w:val="32"/>
              </w:rPr>
              <w:t>分钟内响应，系统一般故障应在</w:t>
            </w:r>
            <w:r>
              <w:rPr>
                <w:rFonts w:ascii="仿宋_GB2312" w:eastAsia="仿宋_GB2312" w:hAnsi="宋体" w:hint="eastAsia"/>
                <w:sz w:val="32"/>
                <w:szCs w:val="32"/>
              </w:rPr>
              <w:t>2</w:t>
            </w:r>
            <w:r>
              <w:rPr>
                <w:rFonts w:ascii="仿宋_GB2312" w:eastAsia="仿宋_GB2312" w:hAnsi="宋体" w:hint="eastAsia"/>
                <w:sz w:val="32"/>
                <w:szCs w:val="32"/>
              </w:rPr>
              <w:t>小时内处理完毕，并保证系统恢复正常运行</w:t>
            </w:r>
            <w:r>
              <w:rPr>
                <w:rFonts w:ascii="仿宋_GB2312" w:eastAsia="仿宋_GB2312" w:hAnsi="宋体" w:hint="eastAsia"/>
                <w:sz w:val="32"/>
                <w:szCs w:val="32"/>
              </w:rPr>
              <w:t>；</w:t>
            </w:r>
            <w:r>
              <w:rPr>
                <w:rFonts w:ascii="仿宋_GB2312" w:eastAsia="仿宋_GB2312" w:hAnsi="宋体" w:hint="eastAsia"/>
                <w:sz w:val="32"/>
                <w:szCs w:val="32"/>
              </w:rPr>
              <w:t>出现紧急系统故障等，短时间内不能处理完毕，可能影响到业务系统正常运行的，要及时书面报告甲方，以便甲方采取应急措施。</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p>
        </w:tc>
        <w:tc>
          <w:tcPr>
            <w:tcW w:w="2245" w:type="dxa"/>
            <w:vAlign w:val="center"/>
          </w:tcPr>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合同履行方式</w:t>
            </w:r>
          </w:p>
        </w:tc>
        <w:tc>
          <w:tcPr>
            <w:tcW w:w="6259" w:type="dxa"/>
            <w:vAlign w:val="center"/>
          </w:tcPr>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根据需要提供必要的培训及现场或远程技术支持。</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2245" w:type="dxa"/>
            <w:vAlign w:val="center"/>
          </w:tcPr>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公开选取方式和计价标准</w:t>
            </w:r>
          </w:p>
        </w:tc>
        <w:tc>
          <w:tcPr>
            <w:tcW w:w="6259" w:type="dxa"/>
            <w:vAlign w:val="center"/>
          </w:tcPr>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、公开选取方式：方案择优选取。</w:t>
            </w:r>
          </w:p>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、报价方式：报总价。</w:t>
            </w:r>
          </w:p>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、计价标准：</w:t>
            </w:r>
            <w:r>
              <w:rPr>
                <w:rFonts w:ascii="仿宋_GB2312" w:eastAsia="仿宋_GB2312" w:hAnsi="宋体" w:hint="eastAsia"/>
                <w:sz w:val="32"/>
                <w:szCs w:val="32"/>
              </w:rPr>
              <w:t>本项目采购全包总价计价，报价包含项目开展的所有工作及成本开支、税费等全部费用的总和</w:t>
            </w:r>
            <w:r>
              <w:rPr>
                <w:rFonts w:ascii="仿宋_GB2312" w:eastAsia="仿宋_GB2312" w:hAnsi="仿宋_GB2312" w:cs="仿宋_GB2312" w:hint="eastAsia"/>
                <w:sz w:val="32"/>
                <w:szCs w:val="32"/>
              </w:rPr>
              <w:t>。</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w:t>
            </w:r>
          </w:p>
        </w:tc>
        <w:tc>
          <w:tcPr>
            <w:tcW w:w="2245" w:type="dxa"/>
            <w:vAlign w:val="center"/>
          </w:tcPr>
          <w:p w:rsidR="006568BC" w:rsidRDefault="0036658E" w:rsidP="00A3015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服务时间</w:t>
            </w:r>
          </w:p>
        </w:tc>
        <w:tc>
          <w:tcPr>
            <w:tcW w:w="6259" w:type="dxa"/>
            <w:vAlign w:val="center"/>
          </w:tcPr>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本项目采购合同自双方盖公章后生效。本项目服务时间为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期满完成一次性验收，即全年终验。</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c>
          <w:tcPr>
            <w:tcW w:w="2245" w:type="dxa"/>
            <w:vAlign w:val="center"/>
          </w:tcPr>
          <w:p w:rsidR="006568BC" w:rsidRDefault="0036658E" w:rsidP="00A3015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验收</w:t>
            </w:r>
          </w:p>
        </w:tc>
        <w:tc>
          <w:tcPr>
            <w:tcW w:w="6259" w:type="dxa"/>
            <w:vAlign w:val="center"/>
          </w:tcPr>
          <w:p w:rsidR="006568BC" w:rsidRDefault="0036658E">
            <w:pPr>
              <w:tabs>
                <w:tab w:val="left" w:pos="312"/>
              </w:tabs>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、验收时间：按合同约定完成全部运</w:t>
            </w:r>
            <w:proofErr w:type="gramStart"/>
            <w:r>
              <w:rPr>
                <w:rFonts w:ascii="仿宋_GB2312" w:eastAsia="仿宋_GB2312" w:hAnsi="仿宋_GB2312" w:cs="仿宋_GB2312" w:hint="eastAsia"/>
                <w:sz w:val="32"/>
                <w:szCs w:val="32"/>
              </w:rPr>
              <w:t>维工作</w:t>
            </w:r>
            <w:proofErr w:type="gramEnd"/>
            <w:r>
              <w:rPr>
                <w:rFonts w:ascii="仿宋_GB2312" w:eastAsia="仿宋_GB2312" w:hAnsi="仿宋_GB2312" w:cs="仿宋_GB2312" w:hint="eastAsia"/>
                <w:sz w:val="32"/>
                <w:szCs w:val="32"/>
              </w:rPr>
              <w:t>后十五日内。</w:t>
            </w:r>
          </w:p>
          <w:p w:rsidR="006568BC" w:rsidRDefault="0036658E">
            <w:pPr>
              <w:tabs>
                <w:tab w:val="left" w:pos="312"/>
              </w:tabs>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、验收程序：项目业主自行验收。</w:t>
            </w:r>
          </w:p>
          <w:p w:rsidR="006568BC" w:rsidRDefault="0036658E">
            <w:pPr>
              <w:tabs>
                <w:tab w:val="left" w:pos="312"/>
              </w:tabs>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、验收</w:t>
            </w: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rPr>
              <w:t>：已完成所有的服务内容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系统安全稳定运行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项目运</w:t>
            </w:r>
            <w:proofErr w:type="gramStart"/>
            <w:r>
              <w:rPr>
                <w:rFonts w:ascii="仿宋_GB2312" w:eastAsia="仿宋_GB2312" w:hAnsi="仿宋_GB2312" w:cs="仿宋_GB2312" w:hint="eastAsia"/>
                <w:sz w:val="32"/>
                <w:szCs w:val="32"/>
              </w:rPr>
              <w:t>维过程</w:t>
            </w:r>
            <w:proofErr w:type="gramEnd"/>
            <w:r>
              <w:rPr>
                <w:rFonts w:ascii="仿宋_GB2312" w:eastAsia="仿宋_GB2312" w:hAnsi="仿宋_GB2312" w:cs="仿宋_GB2312" w:hint="eastAsia"/>
                <w:sz w:val="32"/>
                <w:szCs w:val="32"/>
              </w:rPr>
              <w:t>资料完整，对项目成果进行验收。</w:t>
            </w:r>
          </w:p>
          <w:p w:rsidR="006568BC" w:rsidRDefault="0036658E">
            <w:pPr>
              <w:tabs>
                <w:tab w:val="left" w:pos="312"/>
              </w:tabs>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、验收不合格的判定标准：服务期间未能</w:t>
            </w:r>
            <w:r>
              <w:rPr>
                <w:rFonts w:ascii="仿宋_GB2312" w:eastAsia="仿宋_GB2312" w:hAnsi="仿宋_GB2312" w:cs="仿宋_GB2312" w:hint="eastAsia"/>
                <w:sz w:val="32"/>
                <w:szCs w:val="32"/>
              </w:rPr>
              <w:t>按</w:t>
            </w:r>
            <w:r>
              <w:rPr>
                <w:rFonts w:ascii="仿宋_GB2312" w:eastAsia="仿宋_GB2312" w:hAnsi="仿宋_GB2312" w:cs="仿宋_GB2312" w:hint="eastAsia"/>
                <w:sz w:val="32"/>
                <w:szCs w:val="32"/>
              </w:rPr>
              <w:t>约定履行相应</w:t>
            </w:r>
            <w:r>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或未能依时提交相关</w:t>
            </w:r>
            <w:r>
              <w:rPr>
                <w:rFonts w:ascii="仿宋_GB2312" w:eastAsia="仿宋_GB2312" w:hAnsi="仿宋_GB2312" w:cs="仿宋_GB2312" w:hint="eastAsia"/>
                <w:sz w:val="32"/>
                <w:szCs w:val="32"/>
              </w:rPr>
              <w:t>资料</w:t>
            </w:r>
            <w:r>
              <w:rPr>
                <w:rFonts w:ascii="仿宋_GB2312" w:eastAsia="仿宋_GB2312" w:hAnsi="仿宋_GB2312" w:cs="仿宋_GB2312" w:hint="eastAsia"/>
                <w:sz w:val="32"/>
                <w:szCs w:val="32"/>
              </w:rPr>
              <w:t>。</w:t>
            </w:r>
          </w:p>
          <w:p w:rsidR="006568BC" w:rsidRDefault="0036658E">
            <w:pPr>
              <w:tabs>
                <w:tab w:val="left" w:pos="312"/>
              </w:tabs>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、验收不合格的处理方法：在</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个工作日内整改完毕；</w:t>
            </w:r>
            <w:proofErr w:type="gramStart"/>
            <w:r>
              <w:rPr>
                <w:rFonts w:ascii="仿宋_GB2312" w:eastAsia="仿宋_GB2312" w:hAnsi="仿宋_GB2312" w:cs="仿宋_GB2312" w:hint="eastAsia"/>
                <w:sz w:val="32"/>
                <w:szCs w:val="32"/>
              </w:rPr>
              <w:t>若服务商拒绝</w:t>
            </w:r>
            <w:proofErr w:type="gramEnd"/>
            <w:r>
              <w:rPr>
                <w:rFonts w:ascii="仿宋_GB2312" w:eastAsia="仿宋_GB2312" w:hAnsi="仿宋_GB2312" w:cs="仿宋_GB2312" w:hint="eastAsia"/>
                <w:sz w:val="32"/>
                <w:szCs w:val="32"/>
              </w:rPr>
              <w:t>整改的，或者不再继续履行服务的，所造成的损失由服务商承担。具体根据</w:t>
            </w:r>
            <w:r>
              <w:rPr>
                <w:rFonts w:ascii="仿宋_GB2312" w:eastAsia="仿宋_GB2312" w:hAnsi="仿宋_GB2312" w:cs="仿宋_GB2312" w:hint="eastAsia"/>
                <w:sz w:val="32"/>
                <w:szCs w:val="32"/>
              </w:rPr>
              <w:t>《中华人民共和国民法典》</w:t>
            </w:r>
            <w:r>
              <w:rPr>
                <w:rFonts w:ascii="仿宋_GB2312" w:eastAsia="仿宋_GB2312" w:hAnsi="仿宋_GB2312" w:cs="仿宋_GB2312" w:hint="eastAsia"/>
                <w:sz w:val="32"/>
                <w:szCs w:val="32"/>
              </w:rPr>
              <w:t>等法律以及项目实际情况确定。</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2245" w:type="dxa"/>
            <w:vAlign w:val="center"/>
          </w:tcPr>
          <w:p w:rsidR="006568BC" w:rsidRDefault="0036658E" w:rsidP="00A3015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结算方式</w:t>
            </w:r>
          </w:p>
        </w:tc>
        <w:tc>
          <w:tcPr>
            <w:tcW w:w="6259" w:type="dxa"/>
            <w:vAlign w:val="center"/>
          </w:tcPr>
          <w:p w:rsidR="006568BC" w:rsidRDefault="0036658E">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付款方式：分两期付款。</w:t>
            </w:r>
          </w:p>
          <w:p w:rsidR="006568BC" w:rsidRDefault="0036658E">
            <w:pPr>
              <w:numPr>
                <w:ilvl w:val="0"/>
                <w:numId w:val="2"/>
              </w:numPr>
              <w:rPr>
                <w:rFonts w:ascii="仿宋_GB2312" w:eastAsia="仿宋_GB2312" w:hAnsi="仿宋_GB2312" w:cs="仿宋_GB2312"/>
                <w:sz w:val="32"/>
                <w:szCs w:val="32"/>
              </w:rPr>
            </w:pPr>
            <w:r>
              <w:rPr>
                <w:rFonts w:ascii="仿宋_GB2312" w:eastAsia="仿宋_GB2312" w:hAnsi="仿宋_GB2312" w:cs="仿宋_GB2312" w:hint="eastAsia"/>
                <w:sz w:val="32"/>
                <w:szCs w:val="32"/>
              </w:rPr>
              <w:t>首期付款——合同生效后的</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个工作日内，采购人向中选</w:t>
            </w:r>
            <w:r>
              <w:rPr>
                <w:rFonts w:ascii="仿宋_GB2312" w:eastAsia="仿宋_GB2312" w:hAnsi="仿宋_GB2312" w:cs="仿宋_GB2312" w:hint="eastAsia"/>
                <w:sz w:val="32"/>
                <w:szCs w:val="32"/>
              </w:rPr>
              <w:t>服务机构支付合同总金额</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合同款。</w:t>
            </w:r>
          </w:p>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、末期付款——服务期满并验收合格后的</w:t>
            </w:r>
            <w:r>
              <w:rPr>
                <w:rFonts w:ascii="仿宋_GB2312" w:eastAsia="仿宋_GB2312" w:hAnsi="仿宋_GB2312" w:cs="仿宋_GB2312" w:hint="eastAsia"/>
                <w:sz w:val="32"/>
                <w:szCs w:val="32"/>
              </w:rPr>
              <w:lastRenderedPageBreak/>
              <w:t>15</w:t>
            </w:r>
            <w:r>
              <w:rPr>
                <w:rFonts w:ascii="仿宋_GB2312" w:eastAsia="仿宋_GB2312" w:hAnsi="仿宋_GB2312" w:cs="仿宋_GB2312" w:hint="eastAsia"/>
                <w:sz w:val="32"/>
                <w:szCs w:val="32"/>
              </w:rPr>
              <w:t>个工作日内，项目业主向中选</w:t>
            </w:r>
            <w:r>
              <w:rPr>
                <w:rFonts w:ascii="仿宋_GB2312" w:eastAsia="仿宋_GB2312" w:hAnsi="仿宋_GB2312" w:cs="仿宋_GB2312" w:hint="eastAsia"/>
                <w:sz w:val="32"/>
                <w:szCs w:val="32"/>
              </w:rPr>
              <w:t>服务机构支付合同总金额剩余</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合同款。</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11</w:t>
            </w:r>
          </w:p>
        </w:tc>
        <w:tc>
          <w:tcPr>
            <w:tcW w:w="2245" w:type="dxa"/>
            <w:vAlign w:val="center"/>
          </w:tcPr>
          <w:p w:rsidR="006568BC" w:rsidRDefault="0036658E" w:rsidP="00A3015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违约责任</w:t>
            </w:r>
          </w:p>
        </w:tc>
        <w:tc>
          <w:tcPr>
            <w:tcW w:w="6259" w:type="dxa"/>
            <w:vAlign w:val="center"/>
          </w:tcPr>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、当事人一方不履行合同义务或者履行合同义务不符合约定的，应当承担继续履行、采取补救措施或者赔偿损失等违约责任。</w:t>
            </w:r>
          </w:p>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、当事人一方未按照约定支付合同款的，对方可以要求其支付合同款。</w:t>
            </w:r>
          </w:p>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、当事人可以约定一方违约时应当根据违约情况向对方支付一定数额的违约金，也可以约定因违约产</w:t>
            </w:r>
            <w:bookmarkStart w:id="1" w:name="_GoBack"/>
            <w:bookmarkEnd w:id="1"/>
            <w:r>
              <w:rPr>
                <w:rFonts w:ascii="仿宋_GB2312" w:eastAsia="仿宋_GB2312" w:hAnsi="仿宋_GB2312" w:cs="仿宋_GB2312" w:hint="eastAsia"/>
                <w:sz w:val="32"/>
                <w:szCs w:val="32"/>
              </w:rPr>
              <w:t>生的损失赔偿额的计算方法。当事人就迟延履行约定违约金的，违约方支付违约金后，还应当履行债务。</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p>
        </w:tc>
        <w:tc>
          <w:tcPr>
            <w:tcW w:w="2245" w:type="dxa"/>
            <w:vAlign w:val="center"/>
          </w:tcPr>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补充合同</w:t>
            </w:r>
            <w:proofErr w:type="gramStart"/>
            <w:r>
              <w:rPr>
                <w:rFonts w:ascii="仿宋_GB2312" w:eastAsia="仿宋_GB2312" w:hAnsi="仿宋_GB2312" w:cs="仿宋_GB2312" w:hint="eastAsia"/>
                <w:sz w:val="32"/>
                <w:szCs w:val="32"/>
              </w:rPr>
              <w:t>和</w:t>
            </w:r>
            <w:proofErr w:type="gramEnd"/>
          </w:p>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解决争议方式</w:t>
            </w:r>
          </w:p>
        </w:tc>
        <w:tc>
          <w:tcPr>
            <w:tcW w:w="6259" w:type="dxa"/>
            <w:vAlign w:val="center"/>
          </w:tcPr>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、采购合同中如有未尽事宜，双方协商一致后可以签订补充合同，但补充合同不得与</w:t>
            </w:r>
            <w:r>
              <w:rPr>
                <w:rFonts w:ascii="仿宋_GB2312" w:eastAsia="仿宋_GB2312" w:hAnsi="仿宋_GB2312" w:cs="仿宋_GB2312" w:hint="eastAsia"/>
                <w:sz w:val="32"/>
                <w:szCs w:val="32"/>
              </w:rPr>
              <w:t>《中华人民共和国民法典》</w:t>
            </w:r>
            <w:r>
              <w:rPr>
                <w:rFonts w:ascii="仿宋_GB2312" w:eastAsia="仿宋_GB2312" w:hAnsi="仿宋_GB2312" w:cs="仿宋_GB2312" w:hint="eastAsia"/>
                <w:sz w:val="32"/>
                <w:szCs w:val="32"/>
              </w:rPr>
              <w:t>相抵触。</w:t>
            </w:r>
          </w:p>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、对于合同履行中出现的纠纷，双方应协商解决。协商不成的，</w:t>
            </w:r>
            <w:r>
              <w:rPr>
                <w:rFonts w:ascii="仿宋_GB2312" w:eastAsia="仿宋_GB2312" w:hAnsi="仿宋_GB2312" w:cs="仿宋_GB2312" w:hint="eastAsia"/>
                <w:sz w:val="32"/>
                <w:szCs w:val="32"/>
              </w:rPr>
              <w:t>通过诉讼的方式解决。</w:t>
            </w:r>
          </w:p>
        </w:tc>
      </w:tr>
      <w:tr w:rsidR="006568BC">
        <w:trPr>
          <w:trHeight w:val="454"/>
          <w:jc w:val="center"/>
        </w:trPr>
        <w:tc>
          <w:tcPr>
            <w:tcW w:w="716" w:type="dxa"/>
            <w:vAlign w:val="center"/>
          </w:tcPr>
          <w:p w:rsidR="006568BC" w:rsidRDefault="0036658E">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w:t>
            </w:r>
          </w:p>
        </w:tc>
        <w:tc>
          <w:tcPr>
            <w:tcW w:w="2245" w:type="dxa"/>
            <w:vAlign w:val="center"/>
          </w:tcPr>
          <w:p w:rsidR="006568BC" w:rsidRDefault="0036658E" w:rsidP="00A3015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c>
          <w:tcPr>
            <w:tcW w:w="6259" w:type="dxa"/>
            <w:vAlign w:val="center"/>
          </w:tcPr>
          <w:p w:rsidR="006568BC" w:rsidRDefault="0036658E">
            <w:pPr>
              <w:tabs>
                <w:tab w:val="left" w:pos="312"/>
              </w:tabs>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、业主单位、</w:t>
            </w:r>
            <w:r>
              <w:rPr>
                <w:rFonts w:ascii="仿宋_GB2312" w:eastAsia="仿宋_GB2312" w:hAnsi="仿宋_GB2312" w:cs="仿宋_GB2312" w:hint="eastAsia"/>
                <w:sz w:val="32"/>
                <w:szCs w:val="32"/>
              </w:rPr>
              <w:t>服务机构应当根据</w:t>
            </w:r>
            <w:r>
              <w:rPr>
                <w:rFonts w:ascii="仿宋_GB2312" w:eastAsia="仿宋_GB2312" w:hAnsi="仿宋_GB2312" w:cs="仿宋_GB2312" w:hint="eastAsia"/>
                <w:sz w:val="32"/>
                <w:szCs w:val="32"/>
              </w:rPr>
              <w:t>《中华人民共和国民法典》</w:t>
            </w:r>
            <w:r>
              <w:rPr>
                <w:rFonts w:ascii="仿宋_GB2312" w:eastAsia="仿宋_GB2312" w:hAnsi="仿宋_GB2312" w:cs="仿宋_GB2312" w:hint="eastAsia"/>
                <w:sz w:val="32"/>
                <w:szCs w:val="32"/>
              </w:rPr>
              <w:t>等法律法规的规定友好协商拟定合同。</w:t>
            </w:r>
          </w:p>
          <w:p w:rsidR="006568BC" w:rsidRDefault="0036658E">
            <w:pPr>
              <w:tabs>
                <w:tab w:val="left" w:pos="312"/>
              </w:tabs>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、合同的实质性内容，应当与采购公告、采购结果的内容一致。合同的实质性内容是</w:t>
            </w:r>
            <w:r>
              <w:rPr>
                <w:rFonts w:ascii="仿宋_GB2312" w:eastAsia="仿宋_GB2312" w:hAnsi="仿宋_GB2312" w:cs="仿宋_GB2312" w:hint="eastAsia"/>
                <w:sz w:val="32"/>
                <w:szCs w:val="32"/>
              </w:rPr>
              <w:lastRenderedPageBreak/>
              <w:t>指合同标的、数量、质量、价款或者报酬、履行期限、履行地点和方式、违约责任和解决争议方法等（即表格中的序号</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p>
          <w:p w:rsidR="006568BC" w:rsidRDefault="0036658E">
            <w:pPr>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、合同的变更、终止等，适用</w:t>
            </w:r>
            <w:r>
              <w:rPr>
                <w:rFonts w:ascii="仿宋_GB2312" w:eastAsia="仿宋_GB2312" w:hAnsi="仿宋_GB2312" w:cs="仿宋_GB2312" w:hint="eastAsia"/>
                <w:sz w:val="32"/>
                <w:szCs w:val="32"/>
              </w:rPr>
              <w:t>《中华人民共和国民法典》</w:t>
            </w:r>
            <w:r>
              <w:rPr>
                <w:rFonts w:ascii="仿宋_GB2312" w:eastAsia="仿宋_GB2312" w:hAnsi="仿宋_GB2312" w:cs="仿宋_GB2312" w:hint="eastAsia"/>
                <w:sz w:val="32"/>
                <w:szCs w:val="32"/>
              </w:rPr>
              <w:t>等法律法规的规定。</w:t>
            </w:r>
          </w:p>
        </w:tc>
      </w:tr>
    </w:tbl>
    <w:p w:rsidR="006568BC" w:rsidRDefault="006568BC">
      <w:pPr>
        <w:ind w:firstLineChars="200" w:firstLine="560"/>
        <w:rPr>
          <w:rFonts w:ascii="Calibri" w:eastAsia="楷体" w:hAnsi="Calibri" w:cs="Times New Roman"/>
          <w:sz w:val="28"/>
        </w:rPr>
      </w:pPr>
    </w:p>
    <w:p w:rsidR="006568BC" w:rsidRDefault="006568BC"/>
    <w:sectPr w:rsidR="006568BC" w:rsidSect="00A3015B">
      <w:footerReference w:type="default" r:id="rId8"/>
      <w:pgSz w:w="11906" w:h="16838"/>
      <w:pgMar w:top="1440" w:right="1800" w:bottom="1440" w:left="1800" w:header="851" w:footer="76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8E" w:rsidRDefault="0036658E" w:rsidP="00A3015B">
      <w:r>
        <w:separator/>
      </w:r>
    </w:p>
  </w:endnote>
  <w:endnote w:type="continuationSeparator" w:id="0">
    <w:p w:rsidR="0036658E" w:rsidRDefault="0036658E" w:rsidP="00A3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096969"/>
      <w:docPartObj>
        <w:docPartGallery w:val="Page Numbers (Bottom of Page)"/>
        <w:docPartUnique/>
      </w:docPartObj>
    </w:sdtPr>
    <w:sdtContent>
      <w:p w:rsidR="00A3015B" w:rsidRDefault="00A3015B">
        <w:pPr>
          <w:pStyle w:val="a3"/>
          <w:jc w:val="center"/>
        </w:pPr>
        <w:r>
          <w:fldChar w:fldCharType="begin"/>
        </w:r>
        <w:r>
          <w:instrText>PAGE   \* MERGEFORMAT</w:instrText>
        </w:r>
        <w:r>
          <w:fldChar w:fldCharType="separate"/>
        </w:r>
        <w:r w:rsidR="00390D7D" w:rsidRPr="00390D7D">
          <w:rPr>
            <w:noProof/>
            <w:lang w:val="zh-CN"/>
          </w:rPr>
          <w:t>6</w:t>
        </w:r>
        <w:r>
          <w:fldChar w:fldCharType="end"/>
        </w:r>
      </w:p>
    </w:sdtContent>
  </w:sdt>
  <w:p w:rsidR="00A3015B" w:rsidRDefault="00A301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8E" w:rsidRDefault="0036658E" w:rsidP="00A3015B">
      <w:r>
        <w:separator/>
      </w:r>
    </w:p>
  </w:footnote>
  <w:footnote w:type="continuationSeparator" w:id="0">
    <w:p w:rsidR="0036658E" w:rsidRDefault="0036658E" w:rsidP="00A30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FF13FF"/>
    <w:multiLevelType w:val="singleLevel"/>
    <w:tmpl w:val="B6FF13FF"/>
    <w:lvl w:ilvl="0">
      <w:start w:val="1"/>
      <w:numFmt w:val="decimal"/>
      <w:suff w:val="nothing"/>
      <w:lvlText w:val="%1、"/>
      <w:lvlJc w:val="left"/>
    </w:lvl>
  </w:abstractNum>
  <w:abstractNum w:abstractNumId="1">
    <w:nsid w:val="7C86EBAF"/>
    <w:multiLevelType w:val="singleLevel"/>
    <w:tmpl w:val="7C86EBAF"/>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桐林">
    <w15:presenceInfo w15:providerId="None" w15:userId="朱桐林"/>
  </w15:person>
  <w15:person w15:author="李顺朝">
    <w15:presenceInfo w15:providerId="None" w15:userId="李顺朝"/>
  </w15:person>
  <w15:person w15:author="greatall">
    <w15:presenceInfo w15:providerId="None" w15:userId="great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BB37CE"/>
    <w:rsid w:val="99DDDBE6"/>
    <w:rsid w:val="A7BE5634"/>
    <w:rsid w:val="D8CD6D91"/>
    <w:rsid w:val="DD5F6104"/>
    <w:rsid w:val="FFE77A0A"/>
    <w:rsid w:val="0006417C"/>
    <w:rsid w:val="000A5D4F"/>
    <w:rsid w:val="00141CFF"/>
    <w:rsid w:val="0016366D"/>
    <w:rsid w:val="00163F51"/>
    <w:rsid w:val="00163F8E"/>
    <w:rsid w:val="00287090"/>
    <w:rsid w:val="002B65C5"/>
    <w:rsid w:val="0036658E"/>
    <w:rsid w:val="00390D7D"/>
    <w:rsid w:val="003E318D"/>
    <w:rsid w:val="00435309"/>
    <w:rsid w:val="00477C7F"/>
    <w:rsid w:val="005E3BD5"/>
    <w:rsid w:val="00611173"/>
    <w:rsid w:val="00642579"/>
    <w:rsid w:val="006568BC"/>
    <w:rsid w:val="007B395A"/>
    <w:rsid w:val="008C38F6"/>
    <w:rsid w:val="008D7832"/>
    <w:rsid w:val="008D7FCD"/>
    <w:rsid w:val="008E3935"/>
    <w:rsid w:val="00973E64"/>
    <w:rsid w:val="00993FF8"/>
    <w:rsid w:val="00A3015B"/>
    <w:rsid w:val="00A95F96"/>
    <w:rsid w:val="00B66687"/>
    <w:rsid w:val="00BB37CE"/>
    <w:rsid w:val="00E545C4"/>
    <w:rsid w:val="00EF4EE1"/>
    <w:rsid w:val="00FC6F4D"/>
    <w:rsid w:val="03480F78"/>
    <w:rsid w:val="17DEF736"/>
    <w:rsid w:val="3B370019"/>
    <w:rsid w:val="49965C35"/>
    <w:rsid w:val="4F7DE057"/>
    <w:rsid w:val="527BA9A7"/>
    <w:rsid w:val="52FF8332"/>
    <w:rsid w:val="5B7BA5CF"/>
    <w:rsid w:val="657F8D6B"/>
    <w:rsid w:val="6F539647"/>
    <w:rsid w:val="6FD660FC"/>
    <w:rsid w:val="7BBFF59C"/>
    <w:rsid w:val="7C4A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styleId="a7">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paragraph" w:styleId="a7">
    <w:name w:val="List Paragraph"/>
    <w:basedOn w:val="a"/>
    <w:uiPriority w:val="34"/>
    <w:qFormat/>
    <w:pPr>
      <w:ind w:firstLineChars="200" w:firstLine="420"/>
    </w:p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307</Words>
  <Characters>1753</Characters>
  <Application>Microsoft Office Word</Application>
  <DocSecurity>0</DocSecurity>
  <Lines>14</Lines>
  <Paragraphs>4</Paragraphs>
  <ScaleCrop>false</ScaleCrop>
  <Company>Microsoft</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项目业主采购需求书</dc:title>
  <dc:creator>吴昊</dc:creator>
  <cp:lastModifiedBy>林靖均</cp:lastModifiedBy>
  <cp:revision>4</cp:revision>
  <dcterms:created xsi:type="dcterms:W3CDTF">2023-12-09T00:40:00Z</dcterms:created>
  <dcterms:modified xsi:type="dcterms:W3CDTF">2024-11-28T02:04:00Z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653CE4029368EB56578F4667DD9B5634</vt:lpwstr>
  </property>
</Properties>
</file>