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32A2F">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ascii="方正小标宋简体" w:hAnsi="方正小标宋简体" w:eastAsia="方正小标宋简体" w:cs="方正小标宋简体"/>
          <w:color w:val="000000"/>
          <w:kern w:val="0"/>
          <w:sz w:val="44"/>
          <w:szCs w:val="44"/>
          <w:lang w:val="en-US" w:eastAsia="zh-CN" w:bidi="ar"/>
        </w:rPr>
        <w:t>江门市</w:t>
      </w:r>
      <w:r>
        <w:rPr>
          <w:rFonts w:hint="eastAsia" w:ascii="方正小标宋简体" w:hAnsi="方正小标宋简体" w:eastAsia="方正小标宋简体" w:cs="方正小标宋简体"/>
          <w:color w:val="000000"/>
          <w:kern w:val="0"/>
          <w:sz w:val="44"/>
          <w:szCs w:val="44"/>
          <w:lang w:val="en-US" w:eastAsia="zh-CN" w:bidi="ar"/>
        </w:rPr>
        <w:t>第二期</w:t>
      </w:r>
      <w:r>
        <w:rPr>
          <w:rFonts w:ascii="方正小标宋简体" w:hAnsi="方正小标宋简体" w:eastAsia="方正小标宋简体" w:cs="方正小标宋简体"/>
          <w:color w:val="000000"/>
          <w:kern w:val="0"/>
          <w:sz w:val="44"/>
          <w:szCs w:val="44"/>
          <w:lang w:val="en-US" w:eastAsia="zh-CN" w:bidi="ar"/>
        </w:rPr>
        <w:t>西医学习中医</w:t>
      </w:r>
    </w:p>
    <w:p w14:paraId="0BC39568">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0" w:firstLineChars="0"/>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培训项目</w:t>
      </w:r>
      <w:r>
        <w:rPr>
          <w:rFonts w:ascii="方正小标宋简体" w:hAnsi="方正小标宋简体" w:eastAsia="方正小标宋简体" w:cs="方正小标宋简体"/>
          <w:color w:val="000000"/>
          <w:kern w:val="0"/>
          <w:sz w:val="44"/>
          <w:szCs w:val="44"/>
          <w:lang w:val="en-US" w:eastAsia="zh-CN" w:bidi="ar"/>
        </w:rPr>
        <w:t>实施方案</w:t>
      </w:r>
    </w:p>
    <w:p w14:paraId="35477B45">
      <w:pPr>
        <w:keepNext w:val="0"/>
        <w:keepLines w:val="0"/>
        <w:pageBreakBefore w:val="0"/>
        <w:widowControl w:val="0"/>
        <w:suppressLineNumbers w:val="0"/>
        <w:kinsoku/>
        <w:wordWrap/>
        <w:overflowPunct/>
        <w:topLinePunct w:val="0"/>
        <w:autoSpaceDE/>
        <w:autoSpaceDN/>
        <w:bidi w:val="0"/>
        <w:adjustRightInd/>
        <w:snapToGrid/>
        <w:spacing w:line="540" w:lineRule="exact"/>
        <w:jc w:val="left"/>
        <w:textAlignment w:val="auto"/>
        <w:rPr>
          <w:rFonts w:ascii="方正小标宋简体" w:hAnsi="方正小标宋简体" w:eastAsia="方正小标宋简体" w:cs="方正小标宋简体"/>
          <w:color w:val="000000"/>
          <w:kern w:val="0"/>
          <w:sz w:val="43"/>
          <w:szCs w:val="43"/>
          <w:lang w:val="en-US" w:eastAsia="zh-CN" w:bidi="ar"/>
        </w:rPr>
      </w:pPr>
    </w:p>
    <w:p w14:paraId="5F896E90">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为深入贯彻落实《江门市人民政府办公室关于印发〈江门</w:t>
      </w:r>
      <w:r>
        <w:rPr>
          <w:rFonts w:hint="eastAsia" w:ascii="仿宋_GB2312" w:hAnsi="宋体" w:eastAsia="仿宋_GB2312" w:cs="仿宋_GB2312"/>
          <w:color w:val="000000"/>
          <w:kern w:val="0"/>
          <w:sz w:val="32"/>
          <w:szCs w:val="32"/>
          <w:lang w:val="en-US" w:eastAsia="zh-CN" w:bidi="ar"/>
        </w:rPr>
        <w:t>市促进中医药传承创新发展实施方案（2020-2025年）〉的通知》（江府办函〔2020〕210号）、《江门市人民政府关于印发〈江门市贯彻落实《中共广东省委广东省人民政府关于推进卫生健康高质量发展的意见》的实施方案〉的通知》（江府函〔2023〕167号）等文件要求，进一步加强中西医结合人才培养，规范和提高临床医师的中医药理论素养和业务技能，促进中西医融合、协同发展，特制定本方案。</w:t>
      </w:r>
    </w:p>
    <w:p w14:paraId="5C10203D">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一、指导思想</w:t>
      </w:r>
    </w:p>
    <w:p w14:paraId="147865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以习近平新时代中国特色社会主义思想为指导，认真贯彻落实《中华人民共和国中医药法》《广东省中医药条例》和国家、省关于促进中医药传承创新发展的决策部署，落实新时期卫生健康工作方针，坚持中西医并重，充分发挥中医药在保障人民健康中的作用，</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好地</w:t>
      </w:r>
      <w:r>
        <w:rPr>
          <w:rFonts w:hint="eastAsia" w:ascii="仿宋_GB2312" w:hAnsi="仿宋_GB2312" w:eastAsia="仿宋_GB2312" w:cs="仿宋_GB2312"/>
          <w:sz w:val="32"/>
          <w:szCs w:val="32"/>
          <w:lang w:eastAsia="zh-CN"/>
        </w:rPr>
        <w:t>满足广大人民群众全生命周期对中医药健康服务的需求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我市社会经济高质量发展</w:t>
      </w:r>
      <w:r>
        <w:rPr>
          <w:rFonts w:hint="eastAsia" w:ascii="仿宋_GB2312" w:hAnsi="仿宋_GB2312" w:eastAsia="仿宋_GB2312" w:cs="仿宋_GB2312"/>
          <w:sz w:val="32"/>
          <w:szCs w:val="32"/>
        </w:rPr>
        <w:t>提供坚实健康保障。</w:t>
      </w:r>
    </w:p>
    <w:p w14:paraId="6AD16FD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二、基本原则</w:t>
      </w:r>
    </w:p>
    <w:p w14:paraId="0AA63928">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按照学用结合、保证质量的原则，坚持中西医并重，突出中医药特色；坚持中西医互鉴互补，共同提高，发挥中医药优势；坚持以人为本、服务惠民，以需求为导向推动中医药事业高质量发展。</w:t>
      </w:r>
    </w:p>
    <w:p w14:paraId="2E44E46A">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三、</w:t>
      </w:r>
      <w:r>
        <w:rPr>
          <w:rFonts w:hint="eastAsia" w:ascii="黑体" w:hAnsi="宋体" w:eastAsia="黑体" w:cs="黑体"/>
          <w:color w:val="000000"/>
          <w:kern w:val="0"/>
          <w:sz w:val="32"/>
          <w:szCs w:val="32"/>
          <w:lang w:val="en-US" w:eastAsia="zh-CN" w:bidi="ar"/>
        </w:rPr>
        <w:t>工作</w:t>
      </w:r>
      <w:r>
        <w:rPr>
          <w:rFonts w:ascii="黑体" w:hAnsi="宋体" w:eastAsia="黑体" w:cs="黑体"/>
          <w:color w:val="000000"/>
          <w:kern w:val="0"/>
          <w:sz w:val="32"/>
          <w:szCs w:val="32"/>
          <w:lang w:val="en-US" w:eastAsia="zh-CN" w:bidi="ar"/>
        </w:rPr>
        <w:t>目标</w:t>
      </w:r>
    </w:p>
    <w:p w14:paraId="2C7C9EA7">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（一）拓宽中医药人才培养渠道，实现中医药服务扩容增量。</w:t>
      </w:r>
      <w:r>
        <w:rPr>
          <w:rFonts w:hint="eastAsia" w:ascii="仿宋_GB2312" w:hAnsi="仿宋_GB2312" w:eastAsia="仿宋_GB2312" w:cs="仿宋_GB2312"/>
          <w:color w:val="000000"/>
          <w:kern w:val="0"/>
          <w:sz w:val="32"/>
          <w:szCs w:val="32"/>
          <w:lang w:val="en-US" w:eastAsia="zh-CN" w:bidi="ar"/>
        </w:rPr>
        <w:t>通过对非中医类别医师进行系统培训，在全市范围内培养一批业务素质较高、人员结构合理、具有发展潜力、能够熟练掌握中医药基本理论、基本知识和基本技能，较好地运用中医、中西医结合方法防治疾病的中西医结合临床应用型人才，更好满足人民群众中医药服务的需求。</w:t>
      </w:r>
    </w:p>
    <w:p w14:paraId="614265FC">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（二）促进中西医深度融合发展，推进诊疗模式改革创新。</w:t>
      </w:r>
      <w:r>
        <w:rPr>
          <w:rFonts w:hint="eastAsia" w:ascii="仿宋_GB2312" w:hAnsi="仿宋_GB2312" w:eastAsia="仿宋_GB2312" w:cs="仿宋_GB2312"/>
          <w:color w:val="000000"/>
          <w:kern w:val="0"/>
          <w:sz w:val="32"/>
          <w:szCs w:val="32"/>
          <w:lang w:val="en-US" w:eastAsia="zh-CN" w:bidi="ar"/>
        </w:rPr>
        <w:t>通过“西学中”培训，助力发展“有机制、有团队、有措施、有成效”的中西医结合医疗模式，促进各级中医院、中西医结合医院及综合性医院等医疗卫生机构的中医药特色和优势发展；推动中西医医疗技术优势互补和资源整合。</w:t>
      </w:r>
    </w:p>
    <w:p w14:paraId="46860C1F">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四、主办单位及承办单位</w:t>
      </w:r>
    </w:p>
    <w:p w14:paraId="794CD1B6">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主办单位:江门市卫生健康局</w:t>
      </w:r>
    </w:p>
    <w:p w14:paraId="41398B79">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承办单位:广东江门中医药职业学院</w:t>
      </w:r>
    </w:p>
    <w:p w14:paraId="27DDB18D">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五、培训对象</w:t>
      </w:r>
    </w:p>
    <w:p w14:paraId="1AA494C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江门市各级医疗卫生机构，包括综合医院、中医医院、专科医院、妇幼保健院、乡镇卫生院、社区卫生服务中心（站）、村卫生室等，具有临床或口腔类别执业（助理）医师或以上资格的专业技术人员。</w:t>
      </w:r>
    </w:p>
    <w:p w14:paraId="09258F9A">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六、培训安排</w:t>
      </w:r>
    </w:p>
    <w:p w14:paraId="2C4D4287">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（一）学制：</w:t>
      </w:r>
      <w:r>
        <w:rPr>
          <w:rFonts w:hint="eastAsia" w:ascii="仿宋_GB2312" w:hAnsi="宋体" w:eastAsia="仿宋_GB2312" w:cs="仿宋_GB2312"/>
          <w:color w:val="000000"/>
          <w:kern w:val="0"/>
          <w:sz w:val="32"/>
          <w:szCs w:val="32"/>
          <w:lang w:val="en-US" w:eastAsia="zh-CN" w:bidi="ar"/>
        </w:rPr>
        <w:t>业余学习2年（四个学期）。</w:t>
      </w:r>
    </w:p>
    <w:p w14:paraId="2B54280E">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（二）招生规模：</w:t>
      </w:r>
      <w:r>
        <w:rPr>
          <w:rFonts w:hint="eastAsia" w:ascii="仿宋_GB2312" w:hAnsi="宋体" w:eastAsia="仿宋_GB2312" w:cs="仿宋_GB2312"/>
          <w:color w:val="000000"/>
          <w:kern w:val="0"/>
          <w:sz w:val="32"/>
          <w:szCs w:val="32"/>
          <w:lang w:val="en-US" w:eastAsia="zh-CN" w:bidi="ar"/>
        </w:rPr>
        <w:t>200人/期。</w:t>
      </w:r>
    </w:p>
    <w:p w14:paraId="4D98038F">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（三）培训地点：</w:t>
      </w:r>
      <w:r>
        <w:rPr>
          <w:rFonts w:hint="eastAsia" w:ascii="仿宋_GB2312" w:hAnsi="宋体" w:eastAsia="仿宋_GB2312" w:cs="仿宋_GB2312"/>
          <w:color w:val="000000"/>
          <w:kern w:val="0"/>
          <w:sz w:val="32"/>
          <w:szCs w:val="32"/>
          <w:lang w:val="en-US" w:eastAsia="zh-CN" w:bidi="ar"/>
        </w:rPr>
        <w:t>广东江门中医药职业学院。</w:t>
      </w:r>
    </w:p>
    <w:p w14:paraId="7DAA4FF2">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（四）理论学习：</w:t>
      </w:r>
      <w:r>
        <w:rPr>
          <w:rFonts w:hint="eastAsia" w:ascii="仿宋_GB2312" w:hAnsi="宋体" w:eastAsia="仿宋_GB2312" w:cs="仿宋_GB2312"/>
          <w:color w:val="000000"/>
          <w:kern w:val="0"/>
          <w:sz w:val="32"/>
          <w:szCs w:val="32"/>
          <w:lang w:val="en-US" w:eastAsia="zh-CN" w:bidi="ar"/>
        </w:rPr>
        <w:t>学习时间1.5年，线上线下结合的授课方式，集中进行中医基础理论、中医诊断学、中药学、方剂学等10门课程的学习，总学时数约1000学时（含自学辅导约100学时）。</w:t>
      </w:r>
    </w:p>
    <w:p w14:paraId="64171F7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（五）临床实践：</w:t>
      </w:r>
      <w:r>
        <w:rPr>
          <w:rFonts w:ascii="仿宋_GB2312" w:hAnsi="宋体" w:eastAsia="仿宋_GB2312" w:cs="仿宋_GB2312"/>
          <w:color w:val="000000"/>
          <w:kern w:val="0"/>
          <w:sz w:val="32"/>
          <w:szCs w:val="32"/>
          <w:lang w:val="en-US" w:eastAsia="zh-CN" w:bidi="ar"/>
        </w:rPr>
        <w:t>临床跟师学习时间0.5年（总学时约288</w:t>
      </w:r>
      <w:r>
        <w:rPr>
          <w:rFonts w:hint="eastAsia" w:ascii="仿宋_GB2312" w:hAnsi="宋体" w:eastAsia="仿宋_GB2312" w:cs="仿宋_GB2312"/>
          <w:color w:val="000000"/>
          <w:kern w:val="0"/>
          <w:sz w:val="32"/>
          <w:szCs w:val="32"/>
          <w:lang w:val="en-US" w:eastAsia="zh-CN" w:bidi="ar"/>
        </w:rPr>
        <w:t>学时），由属地卫生健康局统筹安排或学员自行联系，原则上在当地二甲以上中医医院进行临床实践。临床实践总时间不少于288学时，其中中医内科不少于104学时，中药房和中药煎药室不少于52学时，其余132学时可根据学员需求，中医外科、中医妇科、中医儿科、中医骨伤科、中医五官科、针灸科、推拿科等相关科室任选其三进行临床实践。临床实践结束后学员需提交《西医学习中医培训实践手册》，包含两份完整的《临诊医案》和一份《临床实践培训鉴定表》。临诊医案记录自身在临床实践中的诊疗经历和效果，医案应真实、客观、详细,并体现学员对中医理论的运用和发挥，医案将由指导老师进行评估,以评估学员的实际临床能力。</w:t>
      </w:r>
    </w:p>
    <w:p w14:paraId="0C17EEEB">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pPr>
      <w:r>
        <w:rPr>
          <w:rFonts w:hint="eastAsia" w:ascii="楷体" w:hAnsi="楷体" w:eastAsia="楷体" w:cs="楷体"/>
          <w:color w:val="000000"/>
          <w:kern w:val="0"/>
          <w:sz w:val="32"/>
          <w:szCs w:val="32"/>
          <w:lang w:val="en-US" w:eastAsia="zh-CN" w:bidi="ar"/>
        </w:rPr>
        <w:t>（六）培训费用：</w:t>
      </w:r>
      <w:r>
        <w:rPr>
          <w:rFonts w:hint="eastAsia" w:ascii="仿宋_GB2312" w:hAnsi="宋体" w:eastAsia="仿宋_GB2312" w:cs="仿宋_GB2312"/>
          <w:color w:val="000000"/>
          <w:kern w:val="0"/>
          <w:sz w:val="32"/>
          <w:szCs w:val="32"/>
          <w:lang w:val="en-US" w:eastAsia="zh-CN" w:bidi="ar"/>
        </w:rPr>
        <w:t>相关培训费用由学员自理。鼓励各级卫生健康行政部门、医疗机构出台政策，对通过培训考核获得合格证书的学员，给予培训费用全额或部分减免等支持。</w:t>
      </w:r>
    </w:p>
    <w:p w14:paraId="14899503">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七、报名要求</w:t>
      </w:r>
    </w:p>
    <w:p w14:paraId="58036DA7">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采取地区（单位）集体报名、线上填报资料的方式进行报名。学员关注相关官方微信公众号（微信号：Jmzyy-3508718，名称：广东江门中医药职业学院继教学院)，认真阅读项目内容介绍，按要求上传个人信息，包括身份证、医师资格证和执业证电子版等。各县（市、区）卫生健康局、市直各相关单位做好学员资格审查，收集本地区、本单位学员名单，统一填写《</w:t>
      </w:r>
      <w:r>
        <w:rPr>
          <w:rFonts w:hint="eastAsia" w:ascii="仿宋_GB2312" w:hAnsi="宋体" w:eastAsia="仿宋_GB2312" w:cs="仿宋_GB2312"/>
          <w:color w:val="000000"/>
          <w:kern w:val="0"/>
          <w:sz w:val="32"/>
          <w:szCs w:val="32"/>
          <w:highlight w:val="none"/>
          <w:lang w:val="en-US" w:eastAsia="zh-CN" w:bidi="ar"/>
        </w:rPr>
        <w:t>江门市西医学习中医集体报名表</w:t>
      </w:r>
      <w:r>
        <w:rPr>
          <w:rFonts w:hint="eastAsia" w:ascii="仿宋_GB2312" w:hAnsi="宋体" w:eastAsia="仿宋_GB2312" w:cs="仿宋_GB2312"/>
          <w:color w:val="000000"/>
          <w:kern w:val="0"/>
          <w:sz w:val="32"/>
          <w:szCs w:val="32"/>
          <w:lang w:val="en-US" w:eastAsia="zh-CN" w:bidi="ar"/>
        </w:rPr>
        <w:t>》于2024年</w:t>
      </w:r>
      <w:r>
        <w:rPr>
          <w:rFonts w:hint="eastAsia" w:ascii="仿宋_GB2312" w:hAnsi="宋体" w:eastAsia="仿宋_GB2312" w:cs="仿宋_GB2312"/>
          <w:color w:val="000000"/>
          <w:kern w:val="0"/>
          <w:sz w:val="32"/>
          <w:szCs w:val="32"/>
          <w:highlight w:val="none"/>
          <w:lang w:val="en-US" w:eastAsia="zh-CN" w:bidi="ar"/>
        </w:rPr>
        <w:t>12月30日</w:t>
      </w:r>
      <w:r>
        <w:rPr>
          <w:rFonts w:hint="eastAsia" w:ascii="仿宋_GB2312" w:hAnsi="宋体" w:eastAsia="仿宋_GB2312" w:cs="仿宋_GB2312"/>
          <w:color w:val="000000"/>
          <w:kern w:val="0"/>
          <w:sz w:val="32"/>
          <w:szCs w:val="32"/>
          <w:lang w:val="en-US" w:eastAsia="zh-CN" w:bidi="ar"/>
        </w:rPr>
        <w:t>前将加盖公章的《江门市西医学习中医集体报名表》报送至广东江门中医药职业学院继续教育学院（江门市蓬江区龙湾路4号办公楼101室），或扫描后发到广东江门中医药职业学院杨小丽（粤政易同名）（联系人：广东江门中医药职业学院杨老师、李老师，联系电话：3508726、3508721）。</w:t>
      </w:r>
    </w:p>
    <w:p w14:paraId="3ED17916">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八、教学管理</w:t>
      </w:r>
    </w:p>
    <w:p w14:paraId="5B0E484E">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（一）课程考核要求</w:t>
      </w:r>
    </w:p>
    <w:p w14:paraId="148DFE23">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1.理论成绩</w:t>
      </w:r>
    </w:p>
    <w:p w14:paraId="6991B5B4">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0"/>
          <w:szCs w:val="30"/>
          <w:lang w:val="en-US" w:eastAsia="zh-CN" w:bidi="ar"/>
        </w:rPr>
        <w:t>教学计划中设置的各门课程均需进行考核，每名学员应按规定参加培训学习。每一学期课程结束后需进行考核，课程考核分过程性考核(平时成绩)与终结性考核(期末考试)，采用百分制，达到60分为合格。考试科目平时成绩占40%，期末成绩占60%。考查科目参照执行，期末考试成绩占总成绩比例原则上不低于40%，不超过80%。课程考核不通过的学员有两次补考机会，补考成绩以卷面实际成绩计算，两次补考不通过的需要重</w:t>
      </w:r>
      <w:r>
        <w:rPr>
          <w:rFonts w:hint="eastAsia" w:ascii="仿宋_GB2312" w:hAnsi="宋体" w:eastAsia="仿宋_GB2312" w:cs="仿宋_GB2312"/>
          <w:color w:val="000000"/>
          <w:kern w:val="0"/>
          <w:sz w:val="32"/>
          <w:szCs w:val="32"/>
          <w:lang w:val="en-US" w:eastAsia="zh-CN" w:bidi="ar"/>
        </w:rPr>
        <w:t>修该门课程。每位学员在完成两年的培训并通过考核后，需上交一份学习总结，总结字数不少于2000字。</w:t>
      </w:r>
    </w:p>
    <w:p w14:paraId="74B246D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2.技能操作考试</w:t>
      </w:r>
    </w:p>
    <w:p w14:paraId="24F5A98A">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中医药技能操作考试安排于结业考核之前,以实操形式进行。实操考试为百分制,达到60分为合格。实操考试达合格及以上者,方可参加结业考核;不合格者给予一次补考机会。</w:t>
      </w:r>
    </w:p>
    <w:p w14:paraId="1AAC40D6">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（二）纪律要求</w:t>
      </w:r>
    </w:p>
    <w:p w14:paraId="50E83FD8">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严格考勤纪律，每门课程出勤率达到90%以上才能参加考核。每位学员平时考勤成绩以不低于理论成绩的30%计入。</w:t>
      </w:r>
    </w:p>
    <w:p w14:paraId="5D464DEF">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（三）结业应用</w:t>
      </w:r>
    </w:p>
    <w:p w14:paraId="6712F6BA">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修完西学中全部课程（含临床实践），经考核合格的可获发培训合格证书。学员取得证书后，所在执业机构根据实际，可允许在临床工作中授予中药饮片的处方权。</w:t>
      </w:r>
    </w:p>
    <w:p w14:paraId="51CCB7B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完成西学中培训并通过结业考核者，可以根据《医师资格考试报名资格规定（2014版）》有关规定参加中西医结合执业医师资格考试。</w:t>
      </w:r>
    </w:p>
    <w:p w14:paraId="7BEE3A34">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ascii="黑体" w:hAnsi="宋体" w:eastAsia="黑体" w:cs="黑体"/>
          <w:color w:val="000000"/>
          <w:kern w:val="0"/>
          <w:sz w:val="32"/>
          <w:szCs w:val="32"/>
          <w:lang w:val="en-US" w:eastAsia="zh-CN" w:bidi="ar"/>
        </w:rPr>
        <w:t>九、工作要求</w:t>
      </w:r>
    </w:p>
    <w:p w14:paraId="5E938AE4">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（一）抓好培训质量。</w:t>
      </w:r>
      <w:r>
        <w:rPr>
          <w:rFonts w:hint="eastAsia" w:ascii="仿宋_GB2312" w:hAnsi="宋体" w:eastAsia="仿宋_GB2312" w:cs="仿宋_GB2312"/>
          <w:color w:val="000000"/>
          <w:kern w:val="0"/>
          <w:sz w:val="32"/>
          <w:szCs w:val="32"/>
          <w:lang w:val="en-US" w:eastAsia="zh-CN" w:bidi="ar"/>
        </w:rPr>
        <w:t>请广东江门中医药职业学院按照国家有关政策文件和省中医药局的相关要求落实西医学习中医的人才培养工作，认真遴选优质师资和教材，合理安排培训内容，优化培训课程结构，做好培训的具体实施和组织管理工作。严格考勤考纪，认真把关好培训、考核的各个环节，确保培训教学秩序和效果。学员的教学管理和考核台帐统一报我局存档。</w:t>
      </w:r>
    </w:p>
    <w:p w14:paraId="3CA2EE0E">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（二）积极落实推动。</w:t>
      </w:r>
      <w:r>
        <w:rPr>
          <w:rFonts w:hint="eastAsia" w:ascii="仿宋_GB2312" w:hAnsi="宋体" w:eastAsia="仿宋_GB2312" w:cs="仿宋_GB2312"/>
          <w:color w:val="000000"/>
          <w:kern w:val="0"/>
          <w:sz w:val="32"/>
          <w:szCs w:val="32"/>
          <w:lang w:val="en-US" w:eastAsia="zh-CN" w:bidi="ar"/>
        </w:rPr>
        <w:t>请各县（市、区）卫生健康局、市直有关医疗卫生单位认真做好宣传动员工作，统筹临床实践工作安排，落实好西学中培训合格证书的应用，加强中药饮片处方权限的管理，科学规范地推进中医药发展。</w:t>
      </w:r>
    </w:p>
    <w:p w14:paraId="50156D57">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宋体" w:eastAsia="仿宋_GB2312" w:cs="仿宋_GB2312"/>
          <w:color w:val="000000"/>
          <w:kern w:val="0"/>
          <w:sz w:val="32"/>
          <w:szCs w:val="32"/>
          <w:lang w:val="en-US" w:eastAsia="zh-CN" w:bidi="ar"/>
        </w:rPr>
      </w:pPr>
    </w:p>
    <w:p w14:paraId="117CB396">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附件：1.</w:t>
      </w:r>
      <w:r>
        <w:rPr>
          <w:rFonts w:hint="eastAsia" w:ascii="仿宋_GB2312" w:hAnsi="宋体" w:eastAsia="仿宋_GB2312" w:cs="仿宋_GB2312"/>
          <w:color w:val="000000"/>
          <w:kern w:val="0"/>
          <w:sz w:val="32"/>
          <w:szCs w:val="32"/>
          <w:lang w:val="en-US" w:eastAsia="zh-CN" w:bidi="ar"/>
        </w:rPr>
        <w:t>江门市第二期西医学中医培训课程及学时分配表</w:t>
      </w:r>
    </w:p>
    <w:p w14:paraId="6299AF15">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1600" w:firstLineChars="5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2.江门市西医学习中医培训课程简介</w:t>
      </w:r>
    </w:p>
    <w:p w14:paraId="0CAA7940">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1600" w:firstLineChars="5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3.江门市西医学习中医集体报名表</w:t>
      </w:r>
    </w:p>
    <w:p w14:paraId="45F1788D">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1600" w:firstLineChars="5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4.江门市西医学习中医培训实践手册</w:t>
      </w:r>
    </w:p>
    <w:p w14:paraId="3CD8B7E0">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1600" w:firstLineChars="5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5.江门市西医学习中医结业考核登记表</w:t>
      </w:r>
    </w:p>
    <w:p w14:paraId="53549A2B">
      <w:pPr>
        <w:ind w:left="0" w:leftChars="0" w:firstLine="0" w:firstLineChars="0"/>
        <w:sectPr>
          <w:footerReference r:id="rId5" w:type="default"/>
          <w:pgSz w:w="11906" w:h="16839"/>
          <w:pgMar w:top="1587" w:right="1587" w:bottom="1587" w:left="1587" w:header="850" w:footer="1134" w:gutter="0"/>
          <w:pgNumType w:fmt="decimal"/>
          <w:cols w:space="0" w:num="1"/>
          <w:rtlGutter w:val="0"/>
          <w:docGrid w:linePitch="0" w:charSpace="0"/>
        </w:sectPr>
      </w:pPr>
    </w:p>
    <w:p w14:paraId="7961CB2A">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firstLine="0" w:firstLineChars="0"/>
        <w:textAlignment w:val="baseline"/>
        <w:rPr>
          <w:rFonts w:ascii="黑体" w:hAnsi="黑体" w:eastAsia="黑体" w:cs="黑体"/>
          <w:snapToGrid w:val="0"/>
          <w:color w:val="000000"/>
          <w:kern w:val="0"/>
          <w:sz w:val="32"/>
          <w:szCs w:val="32"/>
          <w:lang w:eastAsia="en-US"/>
        </w:rPr>
      </w:pPr>
      <w:r>
        <w:rPr>
          <w:rFonts w:ascii="黑体" w:hAnsi="黑体" w:eastAsia="黑体" w:cs="黑体"/>
          <w:snapToGrid w:val="0"/>
          <w:color w:val="000000"/>
          <w:spacing w:val="-5"/>
          <w:kern w:val="0"/>
          <w:sz w:val="32"/>
          <w:szCs w:val="32"/>
          <w:lang w:eastAsia="en-US"/>
        </w:rPr>
        <w:t>附件1</w:t>
      </w:r>
    </w:p>
    <w:p w14:paraId="4BEDDA8B">
      <w:pPr>
        <w:widowControl/>
        <w:kinsoku w:val="0"/>
        <w:autoSpaceDE w:val="0"/>
        <w:autoSpaceDN w:val="0"/>
        <w:adjustRightInd w:val="0"/>
        <w:snapToGrid w:val="0"/>
        <w:spacing w:before="0" w:line="560" w:lineRule="exact"/>
        <w:ind w:left="0" w:leftChars="0" w:firstLine="0" w:firstLineChars="0"/>
        <w:jc w:val="center"/>
        <w:textAlignment w:val="baseline"/>
        <w:outlineLvl w:val="0"/>
        <w:rPr>
          <w:rFonts w:ascii="方正小标宋简体" w:hAnsi="方正小标宋简体" w:eastAsia="方正小标宋简体" w:cs="方正小标宋简体"/>
          <w:snapToGrid w:val="0"/>
          <w:color w:val="000000"/>
          <w:spacing w:val="8"/>
          <w:kern w:val="0"/>
          <w:sz w:val="44"/>
          <w:szCs w:val="44"/>
          <w:lang w:eastAsia="en-US"/>
        </w:rPr>
      </w:pPr>
      <w:r>
        <w:rPr>
          <w:rFonts w:hint="eastAsia" w:ascii="方正小标宋简体" w:hAnsi="方正小标宋简体" w:eastAsia="方正小标宋简体" w:cs="方正小标宋简体"/>
          <w:snapToGrid w:val="0"/>
          <w:color w:val="000000"/>
          <w:spacing w:val="8"/>
          <w:kern w:val="0"/>
          <w:sz w:val="44"/>
          <w:szCs w:val="44"/>
          <w:lang w:eastAsia="zh-CN"/>
        </w:rPr>
        <w:t>江门市第二期</w:t>
      </w:r>
      <w:r>
        <w:rPr>
          <w:rFonts w:ascii="方正小标宋简体" w:hAnsi="方正小标宋简体" w:eastAsia="方正小标宋简体" w:cs="方正小标宋简体"/>
          <w:snapToGrid w:val="0"/>
          <w:color w:val="000000"/>
          <w:spacing w:val="8"/>
          <w:kern w:val="0"/>
          <w:sz w:val="44"/>
          <w:szCs w:val="44"/>
          <w:lang w:eastAsia="en-US"/>
        </w:rPr>
        <w:t>西医学中医培训课程及学时</w:t>
      </w:r>
    </w:p>
    <w:p w14:paraId="4A2DBFED">
      <w:pPr>
        <w:widowControl/>
        <w:kinsoku w:val="0"/>
        <w:autoSpaceDE w:val="0"/>
        <w:autoSpaceDN w:val="0"/>
        <w:adjustRightInd w:val="0"/>
        <w:snapToGrid w:val="0"/>
        <w:spacing w:before="0" w:line="560" w:lineRule="exact"/>
        <w:ind w:left="0" w:leftChars="0" w:firstLine="0" w:firstLineChars="0"/>
        <w:jc w:val="center"/>
        <w:textAlignment w:val="baseline"/>
        <w:outlineLvl w:val="0"/>
        <w:rPr>
          <w:rFonts w:ascii="方正小标宋简体" w:hAnsi="方正小标宋简体" w:eastAsia="方正小标宋简体" w:cs="方正小标宋简体"/>
          <w:snapToGrid w:val="0"/>
          <w:color w:val="000000"/>
          <w:spacing w:val="8"/>
          <w:kern w:val="0"/>
          <w:sz w:val="44"/>
          <w:szCs w:val="44"/>
          <w:lang w:eastAsia="en-US"/>
        </w:rPr>
      </w:pPr>
      <w:r>
        <w:rPr>
          <w:rFonts w:ascii="方正小标宋简体" w:hAnsi="方正小标宋简体" w:eastAsia="方正小标宋简体" w:cs="方正小标宋简体"/>
          <w:snapToGrid w:val="0"/>
          <w:color w:val="000000"/>
          <w:spacing w:val="8"/>
          <w:kern w:val="0"/>
          <w:sz w:val="44"/>
          <w:szCs w:val="44"/>
          <w:lang w:eastAsia="en-US"/>
        </w:rPr>
        <w:t>分配表</w:t>
      </w:r>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578"/>
        <w:gridCol w:w="1238"/>
        <w:gridCol w:w="387"/>
        <w:gridCol w:w="400"/>
        <w:gridCol w:w="817"/>
        <w:gridCol w:w="644"/>
        <w:gridCol w:w="644"/>
        <w:gridCol w:w="644"/>
        <w:gridCol w:w="644"/>
        <w:gridCol w:w="643"/>
        <w:gridCol w:w="643"/>
        <w:gridCol w:w="643"/>
        <w:gridCol w:w="643"/>
      </w:tblGrid>
      <w:tr w14:paraId="6AA1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2" w:type="dxa"/>
            <w:vMerge w:val="restart"/>
            <w:tcBorders>
              <w:top w:val="single" w:color="000000" w:sz="4" w:space="0"/>
              <w:left w:val="single" w:color="000000" w:sz="4" w:space="0"/>
              <w:right w:val="single" w:color="000000" w:sz="4" w:space="0"/>
            </w:tcBorders>
            <w:shd w:val="clear" w:color="auto" w:fill="auto"/>
            <w:noWrap/>
            <w:vAlign w:val="center"/>
          </w:tcPr>
          <w:p w14:paraId="3A230ADA">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类别</w:t>
            </w:r>
          </w:p>
        </w:tc>
        <w:tc>
          <w:tcPr>
            <w:tcW w:w="578" w:type="dxa"/>
            <w:vMerge w:val="restart"/>
            <w:tcBorders>
              <w:top w:val="single" w:color="000000" w:sz="4" w:space="0"/>
              <w:left w:val="single" w:color="000000" w:sz="4" w:space="0"/>
              <w:right w:val="single" w:color="000000" w:sz="4" w:space="0"/>
            </w:tcBorders>
            <w:shd w:val="clear" w:color="auto" w:fill="auto"/>
            <w:noWrap/>
            <w:vAlign w:val="center"/>
          </w:tcPr>
          <w:p w14:paraId="7FC6C8D3">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238" w:type="dxa"/>
            <w:vMerge w:val="restart"/>
            <w:tcBorders>
              <w:top w:val="single" w:color="000000" w:sz="4" w:space="0"/>
              <w:left w:val="single" w:color="000000" w:sz="4" w:space="0"/>
              <w:right w:val="single" w:color="000000" w:sz="4" w:space="0"/>
            </w:tcBorders>
            <w:shd w:val="clear" w:color="auto" w:fill="auto"/>
            <w:noWrap/>
            <w:vAlign w:val="center"/>
          </w:tcPr>
          <w:p w14:paraId="3374E37B">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课程</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FA80">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考核方式</w:t>
            </w:r>
          </w:p>
        </w:tc>
        <w:tc>
          <w:tcPr>
            <w:tcW w:w="3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DA8C">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学时数</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EC72">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第一</w:t>
            </w:r>
          </w:p>
          <w:p w14:paraId="0C2482AD">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学年</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E6EA">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第二</w:t>
            </w:r>
          </w:p>
          <w:p w14:paraId="2CE0044F">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学年</w:t>
            </w:r>
          </w:p>
        </w:tc>
      </w:tr>
      <w:tr w14:paraId="56B6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12" w:type="dxa"/>
            <w:vMerge w:val="continue"/>
            <w:tcBorders>
              <w:left w:val="single" w:color="000000" w:sz="4" w:space="0"/>
              <w:right w:val="single" w:color="000000" w:sz="4" w:space="0"/>
            </w:tcBorders>
            <w:shd w:val="clear" w:color="auto" w:fill="auto"/>
            <w:noWrap/>
            <w:vAlign w:val="center"/>
          </w:tcPr>
          <w:p w14:paraId="2C26E331">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578" w:type="dxa"/>
            <w:vMerge w:val="continue"/>
            <w:tcBorders>
              <w:left w:val="single" w:color="000000" w:sz="4" w:space="0"/>
              <w:right w:val="single" w:color="000000" w:sz="4" w:space="0"/>
            </w:tcBorders>
            <w:shd w:val="clear" w:color="auto" w:fill="auto"/>
            <w:noWrap/>
            <w:vAlign w:val="center"/>
          </w:tcPr>
          <w:p w14:paraId="2D450AE3">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238" w:type="dxa"/>
            <w:vMerge w:val="continue"/>
            <w:tcBorders>
              <w:left w:val="single" w:color="000000" w:sz="4" w:space="0"/>
              <w:right w:val="single" w:color="000000" w:sz="4" w:space="0"/>
            </w:tcBorders>
            <w:shd w:val="clear" w:color="auto" w:fill="auto"/>
            <w:noWrap/>
            <w:vAlign w:val="center"/>
          </w:tcPr>
          <w:p w14:paraId="1EED222C">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387" w:type="dxa"/>
            <w:vMerge w:val="restart"/>
            <w:tcBorders>
              <w:top w:val="single" w:color="000000" w:sz="4" w:space="0"/>
              <w:left w:val="single" w:color="000000" w:sz="4" w:space="0"/>
              <w:right w:val="single" w:color="000000" w:sz="4" w:space="0"/>
            </w:tcBorders>
            <w:shd w:val="clear" w:color="auto" w:fill="auto"/>
            <w:noWrap/>
            <w:vAlign w:val="center"/>
          </w:tcPr>
          <w:p w14:paraId="6DBD41B5">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考试</w:t>
            </w:r>
          </w:p>
        </w:tc>
        <w:tc>
          <w:tcPr>
            <w:tcW w:w="400" w:type="dxa"/>
            <w:vMerge w:val="restart"/>
            <w:tcBorders>
              <w:top w:val="single" w:color="000000" w:sz="4" w:space="0"/>
              <w:left w:val="single" w:color="000000" w:sz="4" w:space="0"/>
              <w:right w:val="single" w:color="000000" w:sz="4" w:space="0"/>
            </w:tcBorders>
            <w:shd w:val="clear" w:color="auto" w:fill="auto"/>
            <w:noWrap/>
            <w:vAlign w:val="center"/>
          </w:tcPr>
          <w:p w14:paraId="2949910F">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考查</w:t>
            </w:r>
          </w:p>
        </w:tc>
        <w:tc>
          <w:tcPr>
            <w:tcW w:w="817" w:type="dxa"/>
            <w:vMerge w:val="restart"/>
            <w:tcBorders>
              <w:top w:val="single" w:color="000000" w:sz="4" w:space="0"/>
              <w:left w:val="single" w:color="000000" w:sz="4" w:space="0"/>
              <w:right w:val="single" w:color="000000" w:sz="4" w:space="0"/>
            </w:tcBorders>
            <w:shd w:val="clear" w:color="auto" w:fill="auto"/>
            <w:noWrap/>
            <w:vAlign w:val="center"/>
          </w:tcPr>
          <w:p w14:paraId="388F4F67">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总   计</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9DDF">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理论</w:t>
            </w:r>
          </w:p>
        </w:tc>
        <w:tc>
          <w:tcPr>
            <w:tcW w:w="644" w:type="dxa"/>
            <w:vMerge w:val="restart"/>
            <w:tcBorders>
              <w:top w:val="single" w:color="000000" w:sz="4" w:space="0"/>
              <w:left w:val="single" w:color="000000" w:sz="4" w:space="0"/>
              <w:right w:val="single" w:color="000000" w:sz="4" w:space="0"/>
            </w:tcBorders>
            <w:shd w:val="clear" w:color="auto" w:fill="auto"/>
            <w:noWrap/>
            <w:vAlign w:val="center"/>
          </w:tcPr>
          <w:p w14:paraId="058F31B6">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实践</w:t>
            </w:r>
          </w:p>
        </w:tc>
        <w:tc>
          <w:tcPr>
            <w:tcW w:w="644" w:type="dxa"/>
            <w:vMerge w:val="restart"/>
            <w:tcBorders>
              <w:top w:val="single" w:color="000000" w:sz="4" w:space="0"/>
              <w:left w:val="single" w:color="000000" w:sz="4" w:space="0"/>
              <w:right w:val="single" w:color="000000" w:sz="4" w:space="0"/>
            </w:tcBorders>
            <w:shd w:val="clear" w:color="auto" w:fill="auto"/>
            <w:noWrap/>
            <w:vAlign w:val="center"/>
          </w:tcPr>
          <w:p w14:paraId="3499F843">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辅学</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14:paraId="0E6CE151">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Ⅰ</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14:paraId="4EAC9E59">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Ⅱ</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14:paraId="7524B702">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Ⅲ</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14:paraId="04771BFB">
            <w:pPr>
              <w:keepNext w:val="0"/>
              <w:keepLines w:val="0"/>
              <w:pageBreakBefore w:val="0"/>
              <w:widowControl/>
              <w:suppressLineNumbers w:val="0"/>
              <w:kinsoku/>
              <w:wordWrap/>
              <w:overflowPunct/>
              <w:topLinePunct w:val="0"/>
              <w:autoSpaceDE/>
              <w:autoSpaceDN/>
              <w:bidi w:val="0"/>
              <w:adjustRightInd/>
              <w:snapToGrid/>
              <w:spacing w:line="20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Ⅳ</w:t>
            </w:r>
          </w:p>
        </w:tc>
      </w:tr>
      <w:tr w14:paraId="6851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12" w:type="dxa"/>
            <w:vMerge w:val="continue"/>
            <w:tcBorders>
              <w:left w:val="single" w:color="000000" w:sz="4" w:space="0"/>
              <w:bottom w:val="single" w:color="auto" w:sz="4" w:space="0"/>
              <w:right w:val="single" w:color="000000" w:sz="4" w:space="0"/>
            </w:tcBorders>
            <w:shd w:val="clear" w:color="auto" w:fill="auto"/>
            <w:noWrap/>
            <w:vAlign w:val="center"/>
          </w:tcPr>
          <w:p w14:paraId="4B09DFD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578" w:type="dxa"/>
            <w:vMerge w:val="continue"/>
            <w:tcBorders>
              <w:left w:val="single" w:color="000000" w:sz="4" w:space="0"/>
              <w:bottom w:val="single" w:color="auto" w:sz="4" w:space="0"/>
              <w:right w:val="single" w:color="000000" w:sz="4" w:space="0"/>
            </w:tcBorders>
            <w:shd w:val="clear" w:color="auto" w:fill="auto"/>
            <w:noWrap/>
            <w:vAlign w:val="center"/>
          </w:tcPr>
          <w:p w14:paraId="1861A73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1238" w:type="dxa"/>
            <w:vMerge w:val="continue"/>
            <w:tcBorders>
              <w:left w:val="single" w:color="000000" w:sz="4" w:space="0"/>
              <w:bottom w:val="single" w:color="auto" w:sz="4" w:space="0"/>
              <w:right w:val="single" w:color="000000" w:sz="4" w:space="0"/>
            </w:tcBorders>
            <w:shd w:val="clear" w:color="auto" w:fill="auto"/>
            <w:noWrap/>
            <w:vAlign w:val="center"/>
          </w:tcPr>
          <w:p w14:paraId="1E84497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387" w:type="dxa"/>
            <w:vMerge w:val="continue"/>
            <w:tcBorders>
              <w:left w:val="single" w:color="000000" w:sz="4" w:space="0"/>
              <w:bottom w:val="single" w:color="auto" w:sz="4" w:space="0"/>
              <w:right w:val="single" w:color="000000" w:sz="4" w:space="0"/>
            </w:tcBorders>
            <w:shd w:val="clear" w:color="auto" w:fill="auto"/>
            <w:noWrap/>
            <w:vAlign w:val="center"/>
          </w:tcPr>
          <w:p w14:paraId="7E1AEEE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lang w:val="en-US"/>
              </w:rPr>
            </w:pPr>
          </w:p>
        </w:tc>
        <w:tc>
          <w:tcPr>
            <w:tcW w:w="400" w:type="dxa"/>
            <w:vMerge w:val="continue"/>
            <w:tcBorders>
              <w:left w:val="single" w:color="000000" w:sz="4" w:space="0"/>
              <w:bottom w:val="single" w:color="auto" w:sz="4" w:space="0"/>
              <w:right w:val="single" w:color="000000" w:sz="4" w:space="0"/>
            </w:tcBorders>
            <w:shd w:val="clear" w:color="auto" w:fill="auto"/>
            <w:noWrap/>
            <w:vAlign w:val="center"/>
          </w:tcPr>
          <w:p w14:paraId="1527505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817" w:type="dxa"/>
            <w:vMerge w:val="continue"/>
            <w:tcBorders>
              <w:left w:val="single" w:color="000000" w:sz="4" w:space="0"/>
              <w:bottom w:val="single" w:color="auto" w:sz="4" w:space="0"/>
              <w:right w:val="single" w:color="000000" w:sz="4" w:space="0"/>
            </w:tcBorders>
            <w:shd w:val="clear" w:color="auto" w:fill="auto"/>
            <w:noWrap/>
            <w:vAlign w:val="center"/>
          </w:tcPr>
          <w:p w14:paraId="2B5CE50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C5E023">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线上</w:t>
            </w:r>
          </w:p>
        </w:tc>
        <w:tc>
          <w:tcPr>
            <w:tcW w:w="6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0BB520">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线下</w:t>
            </w:r>
          </w:p>
        </w:tc>
        <w:tc>
          <w:tcPr>
            <w:tcW w:w="644" w:type="dxa"/>
            <w:vMerge w:val="continue"/>
            <w:tcBorders>
              <w:left w:val="single" w:color="000000" w:sz="4" w:space="0"/>
              <w:bottom w:val="single" w:color="auto" w:sz="4" w:space="0"/>
              <w:right w:val="single" w:color="000000" w:sz="4" w:space="0"/>
            </w:tcBorders>
            <w:shd w:val="clear" w:color="auto" w:fill="auto"/>
            <w:noWrap/>
            <w:vAlign w:val="center"/>
          </w:tcPr>
          <w:p w14:paraId="555C016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4" w:type="dxa"/>
            <w:vMerge w:val="continue"/>
            <w:tcBorders>
              <w:left w:val="single" w:color="000000" w:sz="4" w:space="0"/>
              <w:bottom w:val="single" w:color="auto" w:sz="4" w:space="0"/>
              <w:right w:val="single" w:color="000000" w:sz="4" w:space="0"/>
            </w:tcBorders>
            <w:shd w:val="clear" w:color="auto" w:fill="auto"/>
            <w:noWrap/>
            <w:vAlign w:val="center"/>
          </w:tcPr>
          <w:p w14:paraId="4B61EF2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3" w:type="dxa"/>
            <w:vMerge w:val="continue"/>
            <w:tcBorders>
              <w:left w:val="single" w:color="000000" w:sz="4" w:space="0"/>
              <w:bottom w:val="single" w:color="auto" w:sz="4" w:space="0"/>
              <w:right w:val="single" w:color="000000" w:sz="4" w:space="0"/>
            </w:tcBorders>
            <w:shd w:val="clear" w:color="auto" w:fill="auto"/>
            <w:noWrap/>
            <w:vAlign w:val="center"/>
          </w:tcPr>
          <w:p w14:paraId="4300F70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3" w:type="dxa"/>
            <w:vMerge w:val="continue"/>
            <w:tcBorders>
              <w:left w:val="single" w:color="000000" w:sz="4" w:space="0"/>
              <w:bottom w:val="single" w:color="auto" w:sz="4" w:space="0"/>
              <w:right w:val="single" w:color="000000" w:sz="4" w:space="0"/>
            </w:tcBorders>
            <w:shd w:val="clear" w:color="auto" w:fill="auto"/>
            <w:noWrap/>
            <w:vAlign w:val="center"/>
          </w:tcPr>
          <w:p w14:paraId="1E51681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3" w:type="dxa"/>
            <w:vMerge w:val="continue"/>
            <w:tcBorders>
              <w:left w:val="single" w:color="000000" w:sz="4" w:space="0"/>
              <w:bottom w:val="single" w:color="auto" w:sz="4" w:space="0"/>
              <w:right w:val="single" w:color="000000" w:sz="4" w:space="0"/>
            </w:tcBorders>
            <w:shd w:val="clear" w:color="auto" w:fill="auto"/>
            <w:noWrap/>
            <w:vAlign w:val="center"/>
          </w:tcPr>
          <w:p w14:paraId="31EF38C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c>
          <w:tcPr>
            <w:tcW w:w="643" w:type="dxa"/>
            <w:vMerge w:val="continue"/>
            <w:tcBorders>
              <w:left w:val="single" w:color="000000" w:sz="4" w:space="0"/>
              <w:bottom w:val="single" w:color="auto" w:sz="4" w:space="0"/>
              <w:right w:val="single" w:color="000000" w:sz="4" w:space="0"/>
            </w:tcBorders>
            <w:shd w:val="clear" w:color="auto" w:fill="auto"/>
            <w:noWrap/>
            <w:vAlign w:val="center"/>
          </w:tcPr>
          <w:p w14:paraId="3D0D9E5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i w:val="0"/>
                <w:iCs w:val="0"/>
                <w:color w:val="000000"/>
                <w:sz w:val="28"/>
                <w:szCs w:val="28"/>
                <w:u w:val="none"/>
              </w:rPr>
            </w:pPr>
          </w:p>
        </w:tc>
      </w:tr>
      <w:tr w14:paraId="3038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11B6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专业课程</w:t>
            </w: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DA1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90ABE">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中医基础理论</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A013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017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8397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05EF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E002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8D31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0FF6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3166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34BB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93A0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92D9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168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4D9A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D40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26011">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中医诊断学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89AE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7A1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838A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804A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C802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7ECF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74A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A36F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970E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D188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330F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4D4B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40BD6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1B9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E80CF">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中药学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22BC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64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58C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C193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8458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2180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74D8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BAB1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EFC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A70D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C35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345E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B0747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FD4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869A1">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方剂学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5E8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D9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587F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CA0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B90C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0BA2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9F50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10AB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9EC1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C8E0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396E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C02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8BB4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4AB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64FDA">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中医内科学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9DD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7A9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29F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DDBB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1E9E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580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739A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1C8E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6D48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C2E5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4B1C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684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25F08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A19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39527">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中医外科学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970C0">
            <w:pPr>
              <w:keepNext w:val="0"/>
              <w:keepLines w:val="0"/>
              <w:pageBreakBefore w:val="0"/>
              <w:widowControl/>
              <w:kinsoku/>
              <w:wordWrap/>
              <w:overflowPunct/>
              <w:topLinePunct w:val="0"/>
              <w:autoSpaceDE/>
              <w:autoSpaceDN/>
              <w:bidi w:val="0"/>
              <w:adjustRightInd/>
              <w:snapToGrid/>
              <w:spacing w:line="240" w:lineRule="atLeast"/>
              <w:jc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293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813F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81B5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8C68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DF89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26CD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7A5E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348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11DA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ECE7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5CF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56DE8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715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FFC54">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中医妇科学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23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1A8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F647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61EA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016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88AE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F4A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9C9F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E3B7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D16C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E14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3ECA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4E134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629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BEBCB">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中医儿科学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7A8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EF1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9911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C08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34CB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2EA6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A865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9971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93F5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2442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F5E8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1D5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22D34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5C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9</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DB8CD">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z w:val="28"/>
                <w:szCs w:val="28"/>
                <w:highlight w:val="none"/>
                <w:u w:val="none"/>
                <w:lang w:val="en-US" w:eastAsia="zh-CN"/>
              </w:rPr>
              <w:t>针灸推拿学</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96E7C">
            <w:pPr>
              <w:keepNext w:val="0"/>
              <w:keepLines w:val="0"/>
              <w:pageBreakBefore w:val="0"/>
              <w:widowControl/>
              <w:kinsoku/>
              <w:wordWrap/>
              <w:overflowPunct/>
              <w:topLinePunct w:val="0"/>
              <w:autoSpaceDE/>
              <w:autoSpaceDN/>
              <w:bidi w:val="0"/>
              <w:adjustRightInd/>
              <w:snapToGrid/>
              <w:spacing w:line="240" w:lineRule="atLeast"/>
              <w:ind w:firstLine="560" w:firstLineChars="200"/>
              <w:jc w:val="center"/>
              <w:rPr>
                <w:rFonts w:hint="default" w:ascii="宋体" w:hAnsi="宋体" w:eastAsia="宋体" w:cs="宋体"/>
                <w:i w:val="0"/>
                <w:iCs w:val="0"/>
                <w:color w:val="000000"/>
                <w:kern w:val="0"/>
                <w:sz w:val="28"/>
                <w:szCs w:val="28"/>
                <w:highlight w:val="none"/>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189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F396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324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9A8C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07BF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D441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BD1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79CE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EDF6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72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2999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E49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FAF6A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0D1A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10</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4C464">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古典医著选读</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0BCB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highlight w:val="none"/>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0D2A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E0C1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22</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652D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E244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9E95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1059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C9CA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1E1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BBC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1525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D85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8D99F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6A38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90480">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临床实践</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5E68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B4C0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B75E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288</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6846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3E40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9F23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B46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F97A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0B52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745C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CA79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288</w:t>
            </w:r>
          </w:p>
        </w:tc>
      </w:tr>
      <w:tr w14:paraId="54CC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653D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CAB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7878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小计</w:t>
            </w:r>
          </w:p>
        </w:tc>
        <w:tc>
          <w:tcPr>
            <w:tcW w:w="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4EC2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0892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3F8C">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8427D">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425</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D2254">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1B73">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6C52">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107</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A38A9">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D3EF">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027F2">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EE8AC">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288</w:t>
            </w:r>
          </w:p>
        </w:tc>
      </w:tr>
    </w:tbl>
    <w:p w14:paraId="4C167A1D">
      <w:pPr>
        <w:keepNext w:val="0"/>
        <w:keepLines w:val="0"/>
        <w:pageBreakBefore w:val="0"/>
        <w:widowControl/>
        <w:kinsoku w:val="0"/>
        <w:wordWrap/>
        <w:overflowPunct/>
        <w:topLinePunct w:val="0"/>
        <w:autoSpaceDE w:val="0"/>
        <w:autoSpaceDN w:val="0"/>
        <w:bidi w:val="0"/>
        <w:adjustRightInd w:val="0"/>
        <w:snapToGrid w:val="0"/>
        <w:spacing w:before="162" w:line="300" w:lineRule="exact"/>
        <w:ind w:left="0" w:leftChars="0" w:firstLine="0" w:firstLineChars="0"/>
        <w:textAlignment w:val="baseline"/>
        <w:rPr>
          <w:rFonts w:ascii="楷体" w:hAnsi="楷体" w:eastAsia="楷体" w:cs="楷体"/>
          <w:snapToGrid w:val="0"/>
          <w:color w:val="000000"/>
          <w:spacing w:val="-1"/>
          <w:kern w:val="0"/>
          <w:sz w:val="24"/>
          <w:szCs w:val="24"/>
          <w:lang w:eastAsia="en-US"/>
        </w:rPr>
      </w:pPr>
    </w:p>
    <w:p w14:paraId="299149DF">
      <w:pPr>
        <w:widowControl/>
        <w:kinsoku w:val="0"/>
        <w:autoSpaceDE w:val="0"/>
        <w:autoSpaceDN w:val="0"/>
        <w:adjustRightInd w:val="0"/>
        <w:snapToGrid w:val="0"/>
        <w:spacing w:before="162" w:line="216" w:lineRule="auto"/>
        <w:ind w:left="134" w:firstLine="0" w:firstLineChars="0"/>
        <w:textAlignment w:val="baseline"/>
        <w:rPr>
          <w:rFonts w:ascii="楷体" w:hAnsi="楷体" w:eastAsia="楷体" w:cs="楷体"/>
          <w:snapToGrid w:val="0"/>
          <w:color w:val="000000"/>
          <w:kern w:val="0"/>
          <w:sz w:val="24"/>
          <w:szCs w:val="24"/>
          <w:lang w:eastAsia="en-US"/>
        </w:rPr>
      </w:pPr>
      <w:r>
        <w:rPr>
          <w:rFonts w:ascii="楷体" w:hAnsi="楷体" w:eastAsia="楷体" w:cs="楷体"/>
          <w:snapToGrid w:val="0"/>
          <w:color w:val="000000"/>
          <w:spacing w:val="-1"/>
          <w:kern w:val="0"/>
          <w:sz w:val="24"/>
          <w:szCs w:val="24"/>
          <w:lang w:eastAsia="en-US"/>
        </w:rPr>
        <w:t>注：1.西学中（专业课程）考核方式包括考试和考查。</w:t>
      </w:r>
    </w:p>
    <w:p w14:paraId="452505EB">
      <w:pPr>
        <w:widowControl/>
        <w:kinsoku w:val="0"/>
        <w:autoSpaceDE w:val="0"/>
        <w:autoSpaceDN w:val="0"/>
        <w:adjustRightInd w:val="0"/>
        <w:snapToGrid w:val="0"/>
        <w:spacing w:before="180" w:line="215" w:lineRule="auto"/>
        <w:ind w:right="35" w:firstLine="0" w:firstLineChars="0"/>
        <w:jc w:val="right"/>
        <w:textAlignment w:val="baseline"/>
        <w:rPr>
          <w:rFonts w:ascii="楷体" w:hAnsi="楷体" w:eastAsia="楷体" w:cs="楷体"/>
          <w:snapToGrid w:val="0"/>
          <w:color w:val="000000"/>
          <w:kern w:val="0"/>
          <w:sz w:val="24"/>
          <w:szCs w:val="24"/>
          <w:lang w:eastAsia="en-US"/>
        </w:rPr>
      </w:pPr>
      <w:r>
        <w:rPr>
          <w:rFonts w:ascii="楷体" w:hAnsi="楷体" w:eastAsia="楷体" w:cs="楷体"/>
          <w:snapToGrid w:val="0"/>
          <w:color w:val="000000"/>
          <w:spacing w:val="-1"/>
          <w:kern w:val="0"/>
          <w:sz w:val="24"/>
          <w:szCs w:val="24"/>
          <w:lang w:eastAsia="en-US"/>
        </w:rPr>
        <w:t>2.线上教学以集中视频直播方式授课；线下教学以实践为主；辅学为辅导自学。</w:t>
      </w:r>
    </w:p>
    <w:p w14:paraId="0D7A7869">
      <w:pPr>
        <w:spacing w:line="215" w:lineRule="auto"/>
        <w:rPr>
          <w:rFonts w:ascii="楷体" w:hAnsi="楷体" w:eastAsia="楷体" w:cs="楷体"/>
          <w:sz w:val="24"/>
          <w:szCs w:val="24"/>
        </w:rPr>
        <w:sectPr>
          <w:footerReference r:id="rId6" w:type="default"/>
          <w:pgSz w:w="11906" w:h="16839"/>
          <w:pgMar w:top="1587" w:right="1587" w:bottom="1587" w:left="1587" w:header="850" w:footer="1134" w:gutter="0"/>
          <w:pgNumType w:fmt="decimal"/>
          <w:cols w:space="0" w:num="1"/>
          <w:rtlGutter w:val="0"/>
          <w:docGrid w:linePitch="0" w:charSpace="0"/>
        </w:sectPr>
      </w:pPr>
    </w:p>
    <w:p w14:paraId="4965BD0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ascii="黑体" w:hAnsi="黑体" w:eastAsia="黑体" w:cs="黑体"/>
          <w:snapToGrid w:val="0"/>
          <w:color w:val="000000"/>
          <w:kern w:val="0"/>
          <w:sz w:val="32"/>
          <w:szCs w:val="32"/>
          <w:lang w:eastAsia="en-US"/>
        </w:rPr>
      </w:pPr>
      <w:r>
        <w:rPr>
          <w:rFonts w:ascii="黑体" w:hAnsi="黑体" w:eastAsia="黑体" w:cs="黑体"/>
          <w:snapToGrid w:val="0"/>
          <w:color w:val="000000"/>
          <w:spacing w:val="-5"/>
          <w:kern w:val="0"/>
          <w:sz w:val="32"/>
          <w:szCs w:val="32"/>
          <w:lang w:eastAsia="en-US"/>
        </w:rPr>
        <w:t>附件2</w:t>
      </w:r>
    </w:p>
    <w:p w14:paraId="6B6C382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spacing w:val="8"/>
          <w:kern w:val="0"/>
          <w:sz w:val="44"/>
          <w:szCs w:val="44"/>
          <w:lang w:eastAsia="zh-CN"/>
        </w:rPr>
        <w:t>江门市</w:t>
      </w:r>
      <w:r>
        <w:rPr>
          <w:rFonts w:ascii="方正小标宋简体" w:hAnsi="方正小标宋简体" w:eastAsia="方正小标宋简体" w:cs="方正小标宋简体"/>
          <w:snapToGrid w:val="0"/>
          <w:color w:val="000000"/>
          <w:spacing w:val="8"/>
          <w:kern w:val="0"/>
          <w:sz w:val="44"/>
          <w:szCs w:val="44"/>
          <w:lang w:eastAsia="en-US"/>
        </w:rPr>
        <w:t>西医学习中医</w:t>
      </w:r>
      <w:r>
        <w:rPr>
          <w:rFonts w:hint="eastAsia" w:ascii="方正小标宋简体" w:hAnsi="方正小标宋简体" w:eastAsia="方正小标宋简体" w:cs="方正小标宋简体"/>
          <w:snapToGrid w:val="0"/>
          <w:color w:val="000000"/>
          <w:spacing w:val="8"/>
          <w:kern w:val="0"/>
          <w:sz w:val="44"/>
          <w:szCs w:val="44"/>
          <w:lang w:eastAsia="zh-CN"/>
        </w:rPr>
        <w:t>培训</w:t>
      </w:r>
      <w:r>
        <w:rPr>
          <w:rFonts w:ascii="方正小标宋简体" w:hAnsi="方正小标宋简体" w:eastAsia="方正小标宋简体" w:cs="方正小标宋简体"/>
          <w:snapToGrid w:val="0"/>
          <w:color w:val="000000"/>
          <w:spacing w:val="8"/>
          <w:kern w:val="0"/>
          <w:sz w:val="44"/>
          <w:szCs w:val="44"/>
          <w:lang w:eastAsia="en-US"/>
        </w:rPr>
        <w:t>课程简介</w:t>
      </w:r>
    </w:p>
    <w:tbl>
      <w:tblPr>
        <w:tblStyle w:val="10"/>
        <w:tblW w:w="52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5"/>
        <w:gridCol w:w="1729"/>
        <w:gridCol w:w="6661"/>
      </w:tblGrid>
      <w:tr w14:paraId="6C647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393" w:type="pct"/>
            <w:vAlign w:val="top"/>
          </w:tcPr>
          <w:p w14:paraId="30E6F546">
            <w:pPr>
              <w:widowControl/>
              <w:kinsoku w:val="0"/>
              <w:autoSpaceDE w:val="0"/>
              <w:autoSpaceDN w:val="0"/>
              <w:adjustRightInd w:val="0"/>
              <w:snapToGrid w:val="0"/>
              <w:spacing w:before="228" w:line="179"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spacing w:val="4"/>
                <w:kern w:val="0"/>
                <w:sz w:val="28"/>
                <w:szCs w:val="28"/>
                <w:lang w:eastAsia="en-US"/>
              </w:rPr>
              <w:t>序号</w:t>
            </w:r>
          </w:p>
        </w:tc>
        <w:tc>
          <w:tcPr>
            <w:tcW w:w="949" w:type="pct"/>
            <w:vAlign w:val="top"/>
          </w:tcPr>
          <w:p w14:paraId="5688B2CA">
            <w:pPr>
              <w:widowControl/>
              <w:kinsoku w:val="0"/>
              <w:autoSpaceDE w:val="0"/>
              <w:autoSpaceDN w:val="0"/>
              <w:adjustRightInd w:val="0"/>
              <w:snapToGrid w:val="0"/>
              <w:spacing w:before="227" w:line="180"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spacing w:val="6"/>
                <w:kern w:val="0"/>
                <w:sz w:val="28"/>
                <w:szCs w:val="28"/>
                <w:lang w:eastAsia="en-US"/>
              </w:rPr>
              <w:t>课程名称</w:t>
            </w:r>
          </w:p>
        </w:tc>
        <w:tc>
          <w:tcPr>
            <w:tcW w:w="3657" w:type="pct"/>
            <w:vAlign w:val="top"/>
          </w:tcPr>
          <w:p w14:paraId="157F3DD4">
            <w:pPr>
              <w:widowControl/>
              <w:kinsoku w:val="0"/>
              <w:autoSpaceDE w:val="0"/>
              <w:autoSpaceDN w:val="0"/>
              <w:adjustRightInd w:val="0"/>
              <w:snapToGrid w:val="0"/>
              <w:spacing w:before="222" w:line="182" w:lineRule="auto"/>
              <w:ind w:left="0" w:leftChars="0" w:firstLine="0" w:firstLineChars="0"/>
              <w:jc w:val="center"/>
              <w:textAlignment w:val="baseline"/>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spacing w:val="8"/>
                <w:kern w:val="0"/>
                <w:sz w:val="28"/>
                <w:szCs w:val="28"/>
                <w:lang w:eastAsia="en-US"/>
              </w:rPr>
              <w:t>课程介绍及要求</w:t>
            </w:r>
          </w:p>
        </w:tc>
      </w:tr>
      <w:tr w14:paraId="6C115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jc w:val="center"/>
        </w:trPr>
        <w:tc>
          <w:tcPr>
            <w:tcW w:w="393" w:type="pct"/>
            <w:vAlign w:val="center"/>
          </w:tcPr>
          <w:p w14:paraId="687182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49" w:type="pct"/>
            <w:vAlign w:val="center"/>
          </w:tcPr>
          <w:p w14:paraId="31092616">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spacing w:val="-6"/>
                <w:kern w:val="0"/>
                <w:sz w:val="24"/>
                <w:szCs w:val="24"/>
                <w:u w:val="none"/>
                <w:lang w:val="en-US" w:eastAsia="en-US" w:bidi="ar"/>
              </w:rPr>
              <w:t>★中医基础理论</w:t>
            </w:r>
          </w:p>
        </w:tc>
        <w:tc>
          <w:tcPr>
            <w:tcW w:w="3657" w:type="pct"/>
            <w:vAlign w:val="top"/>
          </w:tcPr>
          <w:p w14:paraId="28ED9A68">
            <w:pPr>
              <w:keepNext w:val="0"/>
              <w:keepLines w:val="0"/>
              <w:pageBreakBefore w:val="0"/>
              <w:widowControl/>
              <w:kinsoku/>
              <w:wordWrap/>
              <w:overflowPunct/>
              <w:topLinePunct w:val="0"/>
              <w:autoSpaceDE w:val="0"/>
              <w:autoSpaceDN w:val="0"/>
              <w:bidi w:val="0"/>
              <w:adjustRightInd w:val="0"/>
              <w:snapToGrid w:val="0"/>
              <w:spacing w:before="19" w:line="200" w:lineRule="atLeast"/>
              <w:ind w:left="113" w:right="91" w:firstLine="17" w:firstLineChars="0"/>
              <w:textAlignment w:val="baseline"/>
              <w:rPr>
                <w:rFonts w:hint="eastAsia" w:ascii="仿宋_GB2312" w:hAnsi="仿宋_GB2312" w:eastAsia="仿宋_GB2312" w:cs="仿宋_GB2312"/>
                <w:snapToGrid w:val="0"/>
                <w:color w:val="auto"/>
                <w:kern w:val="0"/>
                <w:sz w:val="19"/>
                <w:szCs w:val="19"/>
                <w:lang w:eastAsia="en-US"/>
              </w:rPr>
            </w:pPr>
            <w:r>
              <w:rPr>
                <w:rFonts w:hint="eastAsia" w:ascii="仿宋_GB2312" w:hAnsi="仿宋_GB2312" w:eastAsia="仿宋_GB2312" w:cs="仿宋_GB2312"/>
                <w:i w:val="0"/>
                <w:iCs w:val="0"/>
                <w:color w:val="000000"/>
                <w:kern w:val="0"/>
                <w:sz w:val="24"/>
                <w:szCs w:val="24"/>
                <w:u w:val="none"/>
                <w:lang w:val="en-US" w:eastAsia="en-US" w:bidi="ar"/>
              </w:rPr>
              <w:t>中医基础理论课程属于中医学的专业基础课。通过对该课程的学习，要求学生掌握本课程中有关中医学的基本理论、基本知识和基本思维方法，包括中医学的哲学基础（精气、阴阳、五行学说）、中医学对人体生理的认识（藏象、精气血津液神、经络、体质）、中医学对疾病及其防治的认识（病因、发病、病机、防治原则），为继续学习中医诊断学、中药学、方剂学、中医经典著作和临床各科打好基础。</w:t>
            </w:r>
          </w:p>
        </w:tc>
      </w:tr>
      <w:tr w14:paraId="4C1A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393" w:type="pct"/>
            <w:vAlign w:val="center"/>
          </w:tcPr>
          <w:p w14:paraId="45A731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49" w:type="pct"/>
            <w:vAlign w:val="center"/>
          </w:tcPr>
          <w:p w14:paraId="0764C353">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w:t>
            </w:r>
            <w:r>
              <w:rPr>
                <w:rFonts w:hint="eastAsia" w:ascii="仿宋_GB2312" w:hAnsi="仿宋_GB2312" w:eastAsia="仿宋_GB2312" w:cs="仿宋_GB2312"/>
                <w:i w:val="0"/>
                <w:iCs w:val="0"/>
                <w:color w:val="000000"/>
                <w:spacing w:val="-6"/>
                <w:kern w:val="0"/>
                <w:sz w:val="24"/>
                <w:szCs w:val="24"/>
                <w:u w:val="none"/>
                <w:lang w:val="en-US" w:eastAsia="en-US" w:bidi="ar"/>
              </w:rPr>
              <w:t>中医诊断学</w:t>
            </w:r>
          </w:p>
        </w:tc>
        <w:tc>
          <w:tcPr>
            <w:tcW w:w="3657" w:type="pct"/>
            <w:vAlign w:val="top"/>
          </w:tcPr>
          <w:p w14:paraId="233A0DC2">
            <w:pPr>
              <w:keepNext w:val="0"/>
              <w:keepLines w:val="0"/>
              <w:pageBreakBefore w:val="0"/>
              <w:widowControl/>
              <w:kinsoku/>
              <w:wordWrap/>
              <w:overflowPunct/>
              <w:topLinePunct w:val="0"/>
              <w:autoSpaceDE w:val="0"/>
              <w:autoSpaceDN w:val="0"/>
              <w:bidi w:val="0"/>
              <w:adjustRightInd w:val="0"/>
              <w:snapToGrid w:val="0"/>
              <w:spacing w:before="7" w:line="240" w:lineRule="atLeast"/>
              <w:ind w:left="111" w:right="42" w:firstLine="0"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5"/>
                <w:kern w:val="0"/>
                <w:sz w:val="24"/>
                <w:szCs w:val="24"/>
                <w:lang w:eastAsia="en-US"/>
              </w:rPr>
              <w:t>通过《中医诊断学》的教学，要使学生掌握望、闻、问、切诊法的</w:t>
            </w:r>
            <w:r>
              <w:rPr>
                <w:rFonts w:hint="eastAsia" w:ascii="仿宋_GB2312" w:hAnsi="仿宋_GB2312" w:eastAsia="仿宋_GB2312" w:cs="仿宋_GB2312"/>
                <w:snapToGrid w:val="0"/>
                <w:color w:val="auto"/>
                <w:spacing w:val="3"/>
                <w:kern w:val="0"/>
                <w:sz w:val="24"/>
                <w:szCs w:val="24"/>
                <w:lang w:eastAsia="en-US"/>
              </w:rPr>
              <w:t>基本理论、基本知识及方法；掌握八纲辨证、病因与气血津液辨</w:t>
            </w:r>
            <w:r>
              <w:rPr>
                <w:rFonts w:hint="eastAsia" w:ascii="仿宋_GB2312" w:hAnsi="仿宋_GB2312" w:eastAsia="仿宋_GB2312" w:cs="仿宋_GB2312"/>
                <w:snapToGrid w:val="0"/>
                <w:color w:val="auto"/>
                <w:spacing w:val="2"/>
                <w:kern w:val="0"/>
                <w:sz w:val="24"/>
                <w:szCs w:val="24"/>
                <w:lang w:eastAsia="en-US"/>
              </w:rPr>
              <w:t>证、</w:t>
            </w:r>
            <w:r>
              <w:rPr>
                <w:rFonts w:hint="eastAsia" w:ascii="仿宋_GB2312" w:hAnsi="仿宋_GB2312" w:eastAsia="仿宋_GB2312" w:cs="仿宋_GB2312"/>
                <w:snapToGrid w:val="0"/>
                <w:color w:val="auto"/>
                <w:spacing w:val="7"/>
                <w:kern w:val="0"/>
                <w:sz w:val="24"/>
                <w:szCs w:val="24"/>
                <w:lang w:eastAsia="en-US"/>
              </w:rPr>
              <w:t>脏腑辨证的基本理论与知识，了解六经辨证、卫气营血辨证、三焦辨证、经络辨证和疾病诊断、命名与分类的基本知识；初步训练诊法、辨证和病案书写的基本能力，从而为学习中药、方剂及中医临</w:t>
            </w:r>
            <w:r>
              <w:rPr>
                <w:rFonts w:hint="eastAsia" w:ascii="仿宋_GB2312" w:hAnsi="仿宋_GB2312" w:eastAsia="仿宋_GB2312" w:cs="仿宋_GB2312"/>
                <w:snapToGrid w:val="0"/>
                <w:color w:val="auto"/>
                <w:spacing w:val="8"/>
                <w:kern w:val="0"/>
                <w:sz w:val="24"/>
                <w:szCs w:val="24"/>
                <w:lang w:eastAsia="en-US"/>
              </w:rPr>
              <w:t>床各科打下有关的基础。</w:t>
            </w:r>
          </w:p>
        </w:tc>
      </w:tr>
      <w:tr w14:paraId="6EA47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393" w:type="pct"/>
            <w:vAlign w:val="center"/>
          </w:tcPr>
          <w:p w14:paraId="54173E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49" w:type="pct"/>
            <w:vAlign w:val="center"/>
          </w:tcPr>
          <w:p w14:paraId="1B15D197">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★中药学</w:t>
            </w:r>
          </w:p>
        </w:tc>
        <w:tc>
          <w:tcPr>
            <w:tcW w:w="3657" w:type="pct"/>
            <w:vAlign w:val="top"/>
          </w:tcPr>
          <w:p w14:paraId="633D0C34">
            <w:pPr>
              <w:keepNext w:val="0"/>
              <w:keepLines w:val="0"/>
              <w:pageBreakBefore w:val="0"/>
              <w:widowControl/>
              <w:kinsoku/>
              <w:wordWrap/>
              <w:overflowPunct/>
              <w:topLinePunct w:val="0"/>
              <w:autoSpaceDE w:val="0"/>
              <w:autoSpaceDN w:val="0"/>
              <w:bidi w:val="0"/>
              <w:adjustRightInd w:val="0"/>
              <w:snapToGrid w:val="0"/>
              <w:spacing w:before="110" w:line="240" w:lineRule="atLeast"/>
              <w:ind w:left="112" w:right="103" w:firstLine="5"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7"/>
                <w:kern w:val="0"/>
                <w:sz w:val="24"/>
                <w:szCs w:val="24"/>
                <w:lang w:eastAsia="en-US"/>
              </w:rPr>
              <w:t>系统讲授中药四气五味、升降浮沉、归经的基础理论，中药分类、</w:t>
            </w:r>
            <w:r>
              <w:rPr>
                <w:rFonts w:hint="eastAsia" w:ascii="仿宋_GB2312" w:hAnsi="仿宋_GB2312" w:eastAsia="仿宋_GB2312" w:cs="仿宋_GB2312"/>
                <w:snapToGrid w:val="0"/>
                <w:color w:val="auto"/>
                <w:spacing w:val="4"/>
                <w:kern w:val="0"/>
                <w:sz w:val="24"/>
                <w:szCs w:val="24"/>
                <w:lang w:eastAsia="en-US"/>
              </w:rPr>
              <w:t>功效、主治、配伍、剂量等基本知识，使学生掌握常用中药120味</w:t>
            </w:r>
            <w:r>
              <w:rPr>
                <w:rFonts w:hint="eastAsia" w:ascii="仿宋_GB2312" w:hAnsi="仿宋_GB2312" w:eastAsia="仿宋_GB2312" w:cs="仿宋_GB2312"/>
                <w:snapToGrid w:val="0"/>
                <w:color w:val="auto"/>
                <w:spacing w:val="6"/>
                <w:kern w:val="0"/>
                <w:sz w:val="24"/>
                <w:szCs w:val="24"/>
                <w:lang w:eastAsia="en-US"/>
              </w:rPr>
              <w:t>左右，熟悉常用中药80味左右，熟练掌握常用中药的临床应</w:t>
            </w:r>
            <w:r>
              <w:rPr>
                <w:rFonts w:hint="eastAsia" w:ascii="仿宋_GB2312" w:hAnsi="仿宋_GB2312" w:eastAsia="仿宋_GB2312" w:cs="仿宋_GB2312"/>
                <w:snapToGrid w:val="0"/>
                <w:color w:val="auto"/>
                <w:spacing w:val="5"/>
                <w:kern w:val="0"/>
                <w:sz w:val="24"/>
                <w:szCs w:val="24"/>
                <w:lang w:eastAsia="en-US"/>
              </w:rPr>
              <w:t>用以</w:t>
            </w:r>
            <w:r>
              <w:rPr>
                <w:rFonts w:hint="eastAsia" w:ascii="仿宋_GB2312" w:hAnsi="仿宋_GB2312" w:eastAsia="仿宋_GB2312" w:cs="仿宋_GB2312"/>
                <w:snapToGrid w:val="0"/>
                <w:color w:val="auto"/>
                <w:spacing w:val="14"/>
                <w:kern w:val="0"/>
                <w:sz w:val="24"/>
                <w:szCs w:val="24"/>
                <w:lang w:eastAsia="en-US"/>
              </w:rPr>
              <w:t>及中药汤剂的煎服方法，能根据中医辨证论治原则合理地运用中</w:t>
            </w:r>
            <w:r>
              <w:rPr>
                <w:rFonts w:hint="eastAsia" w:ascii="仿宋_GB2312" w:hAnsi="仿宋_GB2312" w:eastAsia="仿宋_GB2312" w:cs="仿宋_GB2312"/>
                <w:snapToGrid w:val="0"/>
                <w:color w:val="auto"/>
                <w:spacing w:val="5"/>
                <w:kern w:val="0"/>
                <w:sz w:val="24"/>
                <w:szCs w:val="24"/>
                <w:lang w:eastAsia="en-US"/>
              </w:rPr>
              <w:t>药，具有辨识常用中药材与饮片的能力。</w:t>
            </w:r>
          </w:p>
        </w:tc>
      </w:tr>
      <w:tr w14:paraId="3814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393" w:type="pct"/>
            <w:vAlign w:val="center"/>
          </w:tcPr>
          <w:p w14:paraId="0D6D6E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49" w:type="pct"/>
            <w:vAlign w:val="center"/>
          </w:tcPr>
          <w:p w14:paraId="5E2B2E39">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★方剂学</w:t>
            </w:r>
          </w:p>
        </w:tc>
        <w:tc>
          <w:tcPr>
            <w:tcW w:w="3657" w:type="pct"/>
            <w:vAlign w:val="top"/>
          </w:tcPr>
          <w:p w14:paraId="33E24A5C">
            <w:pPr>
              <w:keepNext w:val="0"/>
              <w:keepLines w:val="0"/>
              <w:pageBreakBefore w:val="0"/>
              <w:widowControl/>
              <w:kinsoku/>
              <w:wordWrap/>
              <w:overflowPunct/>
              <w:topLinePunct w:val="0"/>
              <w:autoSpaceDE w:val="0"/>
              <w:autoSpaceDN w:val="0"/>
              <w:bidi w:val="0"/>
              <w:adjustRightInd w:val="0"/>
              <w:snapToGrid w:val="0"/>
              <w:spacing w:before="29" w:line="240" w:lineRule="atLeast"/>
              <w:ind w:left="110" w:right="34" w:firstLine="4"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7"/>
                <w:kern w:val="0"/>
                <w:sz w:val="24"/>
                <w:szCs w:val="24"/>
                <w:lang w:eastAsia="en-US"/>
              </w:rPr>
              <w:t>方剂学是研究治法与方剂配伍规律及临床运用的一门学科，专门研究药物配伍与提高临床疗效的学科，在辨证审因、确定治法的基础</w:t>
            </w:r>
            <w:r>
              <w:rPr>
                <w:rFonts w:hint="eastAsia" w:ascii="仿宋_GB2312" w:hAnsi="仿宋_GB2312" w:eastAsia="仿宋_GB2312" w:cs="仿宋_GB2312"/>
                <w:snapToGrid w:val="0"/>
                <w:color w:val="auto"/>
                <w:spacing w:val="4"/>
                <w:kern w:val="0"/>
                <w:sz w:val="24"/>
                <w:szCs w:val="24"/>
                <w:lang w:eastAsia="en-US"/>
              </w:rPr>
              <w:t>上，按照组方原则，选择恰当的药物合理配伍，酌定</w:t>
            </w:r>
            <w:r>
              <w:rPr>
                <w:rFonts w:hint="eastAsia" w:ascii="仿宋_GB2312" w:hAnsi="仿宋_GB2312" w:eastAsia="仿宋_GB2312" w:cs="仿宋_GB2312"/>
                <w:snapToGrid w:val="0"/>
                <w:color w:val="auto"/>
                <w:spacing w:val="3"/>
                <w:kern w:val="0"/>
                <w:sz w:val="24"/>
                <w:szCs w:val="24"/>
                <w:lang w:eastAsia="en-US"/>
              </w:rPr>
              <w:t>合适的剂量、</w:t>
            </w:r>
            <w:r>
              <w:rPr>
                <w:rFonts w:hint="eastAsia" w:ascii="仿宋_GB2312" w:hAnsi="仿宋_GB2312" w:eastAsia="仿宋_GB2312" w:cs="仿宋_GB2312"/>
                <w:snapToGrid w:val="0"/>
                <w:color w:val="auto"/>
                <w:spacing w:val="8"/>
                <w:kern w:val="0"/>
                <w:sz w:val="24"/>
                <w:szCs w:val="24"/>
                <w:lang w:eastAsia="en-US"/>
              </w:rPr>
              <w:t>剂型、用法。通过该课程的学习，要求学生掌握中医方</w:t>
            </w:r>
            <w:r>
              <w:rPr>
                <w:rFonts w:hint="eastAsia" w:ascii="仿宋_GB2312" w:hAnsi="仿宋_GB2312" w:eastAsia="仿宋_GB2312" w:cs="仿宋_GB2312"/>
                <w:snapToGrid w:val="0"/>
                <w:color w:val="auto"/>
                <w:spacing w:val="7"/>
                <w:kern w:val="0"/>
                <w:sz w:val="24"/>
                <w:szCs w:val="24"/>
                <w:lang w:eastAsia="en-US"/>
              </w:rPr>
              <w:t>剂的立法、</w:t>
            </w:r>
            <w:r>
              <w:rPr>
                <w:rFonts w:hint="eastAsia" w:ascii="仿宋_GB2312" w:hAnsi="仿宋_GB2312" w:eastAsia="仿宋_GB2312" w:cs="仿宋_GB2312"/>
                <w:snapToGrid w:val="0"/>
                <w:color w:val="auto"/>
                <w:spacing w:val="4"/>
                <w:kern w:val="0"/>
                <w:sz w:val="24"/>
                <w:szCs w:val="24"/>
                <w:lang w:eastAsia="en-US"/>
              </w:rPr>
              <w:t>组方、成方等基础理论和基本知识，掌握和熟悉方剂130首左右，</w:t>
            </w:r>
            <w:r>
              <w:rPr>
                <w:rFonts w:hint="eastAsia" w:ascii="仿宋_GB2312" w:hAnsi="仿宋_GB2312" w:eastAsia="仿宋_GB2312" w:cs="仿宋_GB2312"/>
                <w:snapToGrid w:val="0"/>
                <w:color w:val="auto"/>
                <w:spacing w:val="10"/>
                <w:kern w:val="0"/>
                <w:sz w:val="24"/>
                <w:szCs w:val="24"/>
                <w:lang w:eastAsia="en-US"/>
              </w:rPr>
              <w:t>能够较熟练地应用中医辨证论治原则对常见病、多发病确定治法、</w:t>
            </w:r>
            <w:r>
              <w:rPr>
                <w:rFonts w:hint="eastAsia" w:ascii="仿宋_GB2312" w:hAnsi="仿宋_GB2312" w:eastAsia="仿宋_GB2312" w:cs="仿宋_GB2312"/>
                <w:snapToGrid w:val="0"/>
                <w:color w:val="auto"/>
                <w:spacing w:val="3"/>
                <w:kern w:val="0"/>
                <w:sz w:val="24"/>
                <w:szCs w:val="24"/>
                <w:lang w:eastAsia="en-US"/>
              </w:rPr>
              <w:t>选定方剂、加减运用，具备正确书写中医处方和中成药处方的能力。</w:t>
            </w:r>
          </w:p>
        </w:tc>
      </w:tr>
      <w:tr w14:paraId="64B8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393" w:type="pct"/>
            <w:vAlign w:val="center"/>
          </w:tcPr>
          <w:p w14:paraId="183DA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49" w:type="pct"/>
            <w:vAlign w:val="center"/>
          </w:tcPr>
          <w:p w14:paraId="5F4F32DF">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中医内科学</w:t>
            </w:r>
          </w:p>
        </w:tc>
        <w:tc>
          <w:tcPr>
            <w:tcW w:w="3657" w:type="pct"/>
            <w:vAlign w:val="top"/>
          </w:tcPr>
          <w:p w14:paraId="06F77A33">
            <w:pPr>
              <w:keepNext w:val="0"/>
              <w:keepLines w:val="0"/>
              <w:pageBreakBefore w:val="0"/>
              <w:widowControl/>
              <w:kinsoku/>
              <w:wordWrap/>
              <w:overflowPunct/>
              <w:topLinePunct w:val="0"/>
              <w:autoSpaceDE w:val="0"/>
              <w:autoSpaceDN w:val="0"/>
              <w:bidi w:val="0"/>
              <w:adjustRightInd w:val="0"/>
              <w:snapToGrid w:val="0"/>
              <w:spacing w:before="147" w:line="240" w:lineRule="atLeast"/>
              <w:ind w:left="112" w:right="103" w:firstLine="4"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7"/>
                <w:kern w:val="0"/>
                <w:sz w:val="24"/>
                <w:szCs w:val="24"/>
                <w:lang w:eastAsia="en-US"/>
              </w:rPr>
              <w:t>系统讲述中医内科学的基础理论与基本知识，是学生掌握内科常见</w:t>
            </w:r>
            <w:r>
              <w:rPr>
                <w:rFonts w:hint="eastAsia" w:ascii="仿宋_GB2312" w:hAnsi="仿宋_GB2312" w:eastAsia="仿宋_GB2312" w:cs="仿宋_GB2312"/>
                <w:snapToGrid w:val="0"/>
                <w:color w:val="auto"/>
                <w:spacing w:val="9"/>
                <w:kern w:val="0"/>
                <w:sz w:val="24"/>
                <w:szCs w:val="24"/>
                <w:lang w:eastAsia="en-US"/>
              </w:rPr>
              <w:t>病和多发病的病因病机、临床指征、证候类型</w:t>
            </w:r>
            <w:r>
              <w:rPr>
                <w:rFonts w:hint="eastAsia" w:ascii="仿宋_GB2312" w:hAnsi="仿宋_GB2312" w:eastAsia="仿宋_GB2312" w:cs="仿宋_GB2312"/>
                <w:snapToGrid w:val="0"/>
                <w:color w:val="auto"/>
                <w:spacing w:val="8"/>
                <w:kern w:val="0"/>
                <w:sz w:val="24"/>
                <w:szCs w:val="24"/>
                <w:lang w:eastAsia="en-US"/>
              </w:rPr>
              <w:t>、病证论治原则和具</w:t>
            </w:r>
            <w:r>
              <w:rPr>
                <w:rFonts w:hint="eastAsia" w:ascii="仿宋_GB2312" w:hAnsi="仿宋_GB2312" w:eastAsia="仿宋_GB2312" w:cs="仿宋_GB2312"/>
                <w:snapToGrid w:val="0"/>
                <w:color w:val="auto"/>
                <w:spacing w:val="5"/>
                <w:kern w:val="0"/>
                <w:sz w:val="24"/>
                <w:szCs w:val="24"/>
                <w:lang w:eastAsia="en-US"/>
              </w:rPr>
              <w:t>体治疗方法，熟悉病历规范和处方原则，具备对内科常见病和多发</w:t>
            </w:r>
            <w:r>
              <w:rPr>
                <w:rFonts w:hint="eastAsia" w:ascii="仿宋_GB2312" w:hAnsi="仿宋_GB2312" w:eastAsia="仿宋_GB2312" w:cs="仿宋_GB2312"/>
                <w:snapToGrid w:val="0"/>
                <w:color w:val="auto"/>
                <w:spacing w:val="8"/>
                <w:kern w:val="0"/>
                <w:sz w:val="24"/>
                <w:szCs w:val="24"/>
                <w:lang w:eastAsia="en-US"/>
              </w:rPr>
              <w:t>病进行病证论治、正确书写病历与处方的能力。</w:t>
            </w:r>
          </w:p>
        </w:tc>
      </w:tr>
      <w:tr w14:paraId="2D1B7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393" w:type="pct"/>
            <w:vAlign w:val="center"/>
          </w:tcPr>
          <w:p w14:paraId="5D2884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49" w:type="pct"/>
            <w:vAlign w:val="center"/>
          </w:tcPr>
          <w:p w14:paraId="2299FDE9">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中医外科学</w:t>
            </w:r>
          </w:p>
        </w:tc>
        <w:tc>
          <w:tcPr>
            <w:tcW w:w="3657" w:type="pct"/>
            <w:vAlign w:val="top"/>
          </w:tcPr>
          <w:p w14:paraId="2700478C">
            <w:pPr>
              <w:keepNext w:val="0"/>
              <w:keepLines w:val="0"/>
              <w:pageBreakBefore w:val="0"/>
              <w:widowControl/>
              <w:kinsoku/>
              <w:wordWrap/>
              <w:overflowPunct/>
              <w:topLinePunct w:val="0"/>
              <w:autoSpaceDE w:val="0"/>
              <w:autoSpaceDN w:val="0"/>
              <w:bidi w:val="0"/>
              <w:adjustRightInd w:val="0"/>
              <w:snapToGrid w:val="0"/>
              <w:spacing w:before="48" w:line="240" w:lineRule="atLeast"/>
              <w:ind w:left="110" w:right="128" w:firstLine="2"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8"/>
                <w:kern w:val="0"/>
                <w:sz w:val="24"/>
                <w:szCs w:val="24"/>
                <w:lang w:eastAsia="en-US"/>
              </w:rPr>
              <w:t>本课程内容包括中医外科各常见病证的基本知识及辨证论治规律。</w:t>
            </w:r>
            <w:r>
              <w:rPr>
                <w:rFonts w:hint="eastAsia" w:ascii="仿宋_GB2312" w:hAnsi="仿宋_GB2312" w:eastAsia="仿宋_GB2312" w:cs="仿宋_GB2312"/>
                <w:snapToGrid w:val="0"/>
                <w:color w:val="auto"/>
                <w:spacing w:val="6"/>
                <w:kern w:val="0"/>
                <w:sz w:val="24"/>
                <w:szCs w:val="24"/>
                <w:lang w:eastAsia="en-US"/>
              </w:rPr>
              <w:t>通过本课程教学，使学生掌握中医外科常见病的病因病机、诊断、</w:t>
            </w:r>
            <w:r>
              <w:rPr>
                <w:rFonts w:hint="eastAsia" w:ascii="仿宋_GB2312" w:hAnsi="仿宋_GB2312" w:eastAsia="仿宋_GB2312" w:cs="仿宋_GB2312"/>
                <w:snapToGrid w:val="0"/>
                <w:color w:val="auto"/>
                <w:spacing w:val="9"/>
                <w:kern w:val="0"/>
                <w:sz w:val="24"/>
                <w:szCs w:val="24"/>
                <w:lang w:eastAsia="en-US"/>
              </w:rPr>
              <w:t>鉴别诊断、辨证论治方法、预防与调摄等基本知识和技能。</w:t>
            </w:r>
          </w:p>
        </w:tc>
      </w:tr>
      <w:tr w14:paraId="243E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393" w:type="pct"/>
            <w:vAlign w:val="center"/>
          </w:tcPr>
          <w:p w14:paraId="30711B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49" w:type="pct"/>
            <w:vAlign w:val="center"/>
          </w:tcPr>
          <w:p w14:paraId="73D9514F">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中医妇科学</w:t>
            </w:r>
          </w:p>
        </w:tc>
        <w:tc>
          <w:tcPr>
            <w:tcW w:w="3657" w:type="pct"/>
            <w:vAlign w:val="top"/>
          </w:tcPr>
          <w:p w14:paraId="06D4D5B9">
            <w:pPr>
              <w:keepNext w:val="0"/>
              <w:keepLines w:val="0"/>
              <w:pageBreakBefore w:val="0"/>
              <w:widowControl/>
              <w:kinsoku/>
              <w:wordWrap/>
              <w:overflowPunct/>
              <w:topLinePunct w:val="0"/>
              <w:autoSpaceDE w:val="0"/>
              <w:autoSpaceDN w:val="0"/>
              <w:bidi w:val="0"/>
              <w:adjustRightInd w:val="0"/>
              <w:snapToGrid w:val="0"/>
              <w:spacing w:before="25" w:line="240" w:lineRule="atLeast"/>
              <w:ind w:left="109" w:right="103" w:firstLine="3"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7"/>
                <w:kern w:val="0"/>
                <w:sz w:val="24"/>
                <w:szCs w:val="24"/>
                <w:lang w:eastAsia="en-US"/>
              </w:rPr>
              <w:t>本课程内容包括妇科常见病的诊治规律。通过本课程教学，使学生</w:t>
            </w:r>
            <w:r>
              <w:rPr>
                <w:rFonts w:hint="eastAsia" w:ascii="仿宋_GB2312" w:hAnsi="仿宋_GB2312" w:eastAsia="仿宋_GB2312" w:cs="仿宋_GB2312"/>
                <w:snapToGrid w:val="0"/>
                <w:color w:val="auto"/>
                <w:spacing w:val="9"/>
                <w:kern w:val="0"/>
                <w:sz w:val="24"/>
                <w:szCs w:val="24"/>
                <w:lang w:eastAsia="en-US"/>
              </w:rPr>
              <w:t>掌握中西医妇科常见病的病因病机特点、临床表现、实验室和其他检查、诊断和鉴别诊断、中医辨证论治方法</w:t>
            </w:r>
            <w:r>
              <w:rPr>
                <w:rFonts w:hint="eastAsia" w:ascii="仿宋_GB2312" w:hAnsi="仿宋_GB2312" w:eastAsia="仿宋_GB2312" w:cs="仿宋_GB2312"/>
                <w:snapToGrid w:val="0"/>
                <w:color w:val="auto"/>
                <w:spacing w:val="8"/>
                <w:kern w:val="0"/>
                <w:sz w:val="24"/>
                <w:szCs w:val="24"/>
                <w:lang w:eastAsia="en-US"/>
              </w:rPr>
              <w:t>、预防调摄等基本知识</w:t>
            </w:r>
            <w:r>
              <w:rPr>
                <w:rFonts w:hint="eastAsia" w:ascii="仿宋_GB2312" w:hAnsi="仿宋_GB2312" w:eastAsia="仿宋_GB2312" w:cs="仿宋_GB2312"/>
                <w:snapToGrid w:val="0"/>
                <w:color w:val="auto"/>
                <w:spacing w:val="6"/>
                <w:kern w:val="0"/>
                <w:sz w:val="24"/>
                <w:szCs w:val="24"/>
                <w:lang w:eastAsia="en-US"/>
              </w:rPr>
              <w:t>和技能。</w:t>
            </w:r>
          </w:p>
        </w:tc>
      </w:tr>
      <w:tr w14:paraId="14F06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393" w:type="pct"/>
            <w:vAlign w:val="center"/>
          </w:tcPr>
          <w:p w14:paraId="7184D0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49" w:type="pct"/>
            <w:vAlign w:val="center"/>
          </w:tcPr>
          <w:p w14:paraId="7FA8FFCA">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中医儿科学</w:t>
            </w:r>
          </w:p>
        </w:tc>
        <w:tc>
          <w:tcPr>
            <w:tcW w:w="3657" w:type="pct"/>
            <w:vAlign w:val="top"/>
          </w:tcPr>
          <w:p w14:paraId="280DF40E">
            <w:pPr>
              <w:keepNext w:val="0"/>
              <w:keepLines w:val="0"/>
              <w:pageBreakBefore w:val="0"/>
              <w:widowControl/>
              <w:kinsoku/>
              <w:wordWrap/>
              <w:overflowPunct/>
              <w:topLinePunct w:val="0"/>
              <w:autoSpaceDE w:val="0"/>
              <w:autoSpaceDN w:val="0"/>
              <w:bidi w:val="0"/>
              <w:adjustRightInd w:val="0"/>
              <w:snapToGrid w:val="0"/>
              <w:spacing w:before="25" w:line="240" w:lineRule="atLeast"/>
              <w:ind w:left="110" w:right="42" w:firstLine="2" w:firstLineChars="0"/>
              <w:jc w:val="left"/>
              <w:textAlignment w:val="baseline"/>
              <w:rPr>
                <w:rFonts w:hint="eastAsia" w:ascii="仿宋_GB2312" w:hAnsi="仿宋_GB2312" w:eastAsia="仿宋_GB2312" w:cs="仿宋_GB2312"/>
                <w:snapToGrid w:val="0"/>
                <w:color w:val="auto"/>
                <w:kern w:val="0"/>
                <w:sz w:val="24"/>
                <w:szCs w:val="24"/>
                <w:lang w:eastAsia="en-US"/>
              </w:rPr>
            </w:pPr>
            <w:r>
              <w:rPr>
                <w:rFonts w:hint="eastAsia" w:ascii="仿宋_GB2312" w:hAnsi="仿宋_GB2312" w:eastAsia="仿宋_GB2312" w:cs="仿宋_GB2312"/>
                <w:snapToGrid w:val="0"/>
                <w:color w:val="auto"/>
                <w:spacing w:val="9"/>
                <w:kern w:val="0"/>
                <w:sz w:val="24"/>
                <w:szCs w:val="24"/>
                <w:lang w:eastAsia="en-US"/>
              </w:rPr>
              <w:t>本课程内容包括儿科常见病的中医辨证论治及诊治规律。通过本课</w:t>
            </w:r>
            <w:r>
              <w:rPr>
                <w:rFonts w:hint="eastAsia" w:ascii="仿宋_GB2312" w:hAnsi="仿宋_GB2312" w:eastAsia="仿宋_GB2312" w:cs="仿宋_GB2312"/>
                <w:snapToGrid w:val="0"/>
                <w:color w:val="auto"/>
                <w:spacing w:val="3"/>
                <w:kern w:val="0"/>
                <w:sz w:val="24"/>
                <w:szCs w:val="24"/>
                <w:lang w:eastAsia="en-US"/>
              </w:rPr>
              <w:t>程教学，使学生掌握中西医儿科常见病的病因病机特点、临床表</w:t>
            </w:r>
            <w:r>
              <w:rPr>
                <w:rFonts w:hint="eastAsia" w:ascii="仿宋_GB2312" w:hAnsi="仿宋_GB2312" w:eastAsia="仿宋_GB2312" w:cs="仿宋_GB2312"/>
                <w:snapToGrid w:val="0"/>
                <w:color w:val="auto"/>
                <w:spacing w:val="2"/>
                <w:kern w:val="0"/>
                <w:sz w:val="24"/>
                <w:szCs w:val="24"/>
                <w:lang w:eastAsia="en-US"/>
              </w:rPr>
              <w:t>现、</w:t>
            </w:r>
            <w:r>
              <w:rPr>
                <w:rFonts w:hint="eastAsia" w:ascii="仿宋_GB2312" w:hAnsi="仿宋_GB2312" w:eastAsia="仿宋_GB2312" w:cs="仿宋_GB2312"/>
                <w:snapToGrid w:val="0"/>
                <w:color w:val="auto"/>
                <w:spacing w:val="8"/>
                <w:kern w:val="0"/>
                <w:sz w:val="24"/>
                <w:szCs w:val="24"/>
                <w:lang w:eastAsia="en-US"/>
              </w:rPr>
              <w:t>实验室和其他检查、诊断和鉴别诊断、中医辨证论治方法、预防调摄等基本知识和技能。</w:t>
            </w:r>
          </w:p>
        </w:tc>
      </w:tr>
      <w:tr w14:paraId="5DB14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393" w:type="pct"/>
            <w:vAlign w:val="center"/>
          </w:tcPr>
          <w:p w14:paraId="0A964B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en-US"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949" w:type="pct"/>
            <w:vAlign w:val="center"/>
          </w:tcPr>
          <w:p w14:paraId="0C175062">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en-US"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针灸推拿学</w:t>
            </w:r>
          </w:p>
        </w:tc>
        <w:tc>
          <w:tcPr>
            <w:tcW w:w="3657" w:type="pct"/>
            <w:vAlign w:val="top"/>
          </w:tcPr>
          <w:p w14:paraId="5FFB4483">
            <w:pPr>
              <w:keepNext w:val="0"/>
              <w:keepLines w:val="0"/>
              <w:pageBreakBefore w:val="0"/>
              <w:widowControl/>
              <w:kinsoku/>
              <w:wordWrap/>
              <w:overflowPunct/>
              <w:topLinePunct w:val="0"/>
              <w:autoSpaceDE w:val="0"/>
              <w:autoSpaceDN w:val="0"/>
              <w:bidi w:val="0"/>
              <w:adjustRightInd w:val="0"/>
              <w:snapToGrid w:val="0"/>
              <w:spacing w:before="25" w:line="240" w:lineRule="atLeast"/>
              <w:ind w:left="112" w:leftChars="0" w:right="106" w:rightChars="0" w:firstLine="0" w:firstLineChars="0"/>
              <w:jc w:val="left"/>
              <w:textAlignment w:val="baseline"/>
              <w:rPr>
                <w:rFonts w:hint="eastAsia" w:ascii="仿宋_GB2312" w:hAnsi="仿宋_GB2312" w:eastAsia="仿宋_GB2312" w:cs="仿宋_GB2312"/>
                <w:snapToGrid w:val="0"/>
                <w:color w:val="000000"/>
                <w:kern w:val="0"/>
                <w:sz w:val="24"/>
                <w:szCs w:val="24"/>
                <w:highlight w:val="none"/>
                <w:lang w:eastAsia="en-US"/>
              </w:rPr>
            </w:pPr>
            <w:r>
              <w:rPr>
                <w:rFonts w:hint="eastAsia" w:ascii="仿宋_GB2312" w:hAnsi="仿宋_GB2312" w:eastAsia="仿宋_GB2312" w:cs="仿宋_GB2312"/>
                <w:snapToGrid w:val="0"/>
                <w:color w:val="000000"/>
                <w:spacing w:val="9"/>
                <w:kern w:val="0"/>
                <w:sz w:val="24"/>
                <w:szCs w:val="24"/>
                <w:highlight w:val="none"/>
                <w:lang w:eastAsia="en-US"/>
              </w:rPr>
              <w:t>本课程包括中医药理论指导下</w:t>
            </w:r>
            <w:r>
              <w:rPr>
                <w:rFonts w:hint="eastAsia" w:ascii="仿宋_GB2312" w:hAnsi="仿宋_GB2312" w:eastAsia="仿宋_GB2312" w:cs="仿宋_GB2312"/>
                <w:snapToGrid w:val="0"/>
                <w:color w:val="000000"/>
                <w:spacing w:val="9"/>
                <w:kern w:val="0"/>
                <w:sz w:val="24"/>
                <w:szCs w:val="24"/>
                <w:highlight w:val="none"/>
                <w:lang w:val="en-US" w:eastAsia="en-US"/>
              </w:rPr>
              <w:t>运用针刺、灸法、推拿等方法来防治疾病、康复保健的一门综合学科</w:t>
            </w:r>
            <w:r>
              <w:rPr>
                <w:rFonts w:hint="eastAsia" w:ascii="仿宋_GB2312" w:hAnsi="仿宋_GB2312" w:eastAsia="仿宋_GB2312" w:cs="仿宋_GB2312"/>
                <w:snapToGrid w:val="0"/>
                <w:color w:val="000000"/>
                <w:spacing w:val="9"/>
                <w:kern w:val="0"/>
                <w:sz w:val="24"/>
                <w:szCs w:val="24"/>
                <w:highlight w:val="none"/>
                <w:lang w:val="en-US" w:eastAsia="zh-CN"/>
              </w:rPr>
              <w:t>。主要学习经脉的循行、主治概要、腧穴的定位、主治及腧穴的针灸操作方法，针灸、推拿、拔罐等技术基本知识和操作技能，以及常见病的针灸推拿治疗</w:t>
            </w:r>
            <w:r>
              <w:rPr>
                <w:rFonts w:hint="eastAsia" w:ascii="仿宋_GB2312" w:hAnsi="仿宋_GB2312" w:eastAsia="仿宋_GB2312" w:cs="仿宋_GB2312"/>
                <w:snapToGrid w:val="0"/>
                <w:color w:val="000000"/>
                <w:spacing w:val="9"/>
                <w:kern w:val="0"/>
                <w:sz w:val="24"/>
                <w:szCs w:val="24"/>
                <w:highlight w:val="none"/>
                <w:lang w:val="en-US" w:eastAsia="en-US"/>
              </w:rPr>
              <w:t>。</w:t>
            </w:r>
          </w:p>
        </w:tc>
      </w:tr>
      <w:tr w14:paraId="31D9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393" w:type="pct"/>
            <w:vAlign w:val="center"/>
          </w:tcPr>
          <w:p w14:paraId="01C2A1A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en-US"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949" w:type="pct"/>
            <w:vAlign w:val="center"/>
          </w:tcPr>
          <w:p w14:paraId="16027736">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en-US" w:bidi="ar"/>
              </w:rPr>
            </w:pPr>
            <w:r>
              <w:rPr>
                <w:rFonts w:hint="eastAsia" w:ascii="仿宋_GB2312" w:hAnsi="仿宋_GB2312" w:eastAsia="仿宋_GB2312" w:cs="仿宋_GB2312"/>
                <w:i w:val="0"/>
                <w:iCs w:val="0"/>
                <w:color w:val="000000"/>
                <w:kern w:val="0"/>
                <w:sz w:val="24"/>
                <w:szCs w:val="24"/>
                <w:highlight w:val="none"/>
                <w:u w:val="none"/>
                <w:lang w:val="en-US" w:eastAsia="en-US" w:bidi="ar"/>
              </w:rPr>
              <w:t>古典医著选读</w:t>
            </w:r>
          </w:p>
        </w:tc>
        <w:tc>
          <w:tcPr>
            <w:tcW w:w="3657" w:type="pct"/>
            <w:vAlign w:val="top"/>
          </w:tcPr>
          <w:p w14:paraId="5B2BBAAD">
            <w:pPr>
              <w:keepNext w:val="0"/>
              <w:keepLines w:val="0"/>
              <w:pageBreakBefore w:val="0"/>
              <w:widowControl/>
              <w:kinsoku/>
              <w:wordWrap/>
              <w:overflowPunct/>
              <w:topLinePunct w:val="0"/>
              <w:autoSpaceDE w:val="0"/>
              <w:autoSpaceDN w:val="0"/>
              <w:bidi w:val="0"/>
              <w:adjustRightInd w:val="0"/>
              <w:snapToGrid w:val="0"/>
              <w:spacing w:before="27" w:line="240" w:lineRule="atLeast"/>
              <w:ind w:left="119" w:leftChars="0" w:right="106" w:rightChars="0" w:firstLine="5" w:firstLineChars="0"/>
              <w:jc w:val="left"/>
              <w:textAlignment w:val="baseline"/>
              <w:rPr>
                <w:rFonts w:hint="eastAsia" w:ascii="仿宋_GB2312" w:hAnsi="仿宋_GB2312" w:eastAsia="仿宋_GB2312" w:cs="仿宋_GB2312"/>
                <w:snapToGrid w:val="0"/>
                <w:color w:val="000000"/>
                <w:kern w:val="0"/>
                <w:sz w:val="24"/>
                <w:szCs w:val="24"/>
                <w:highlight w:val="none"/>
                <w:lang w:eastAsia="en-US"/>
              </w:rPr>
            </w:pPr>
            <w:r>
              <w:rPr>
                <w:rFonts w:hint="eastAsia" w:ascii="仿宋_GB2312" w:hAnsi="仿宋_GB2312" w:eastAsia="仿宋_GB2312" w:cs="仿宋_GB2312"/>
                <w:snapToGrid w:val="0"/>
                <w:color w:val="000000"/>
                <w:spacing w:val="7"/>
                <w:kern w:val="0"/>
                <w:sz w:val="24"/>
                <w:szCs w:val="24"/>
                <w:highlight w:val="none"/>
                <w:lang w:val="en-US" w:eastAsia="zh-CN"/>
              </w:rPr>
              <w:t>古典医著选读</w:t>
            </w:r>
            <w:r>
              <w:rPr>
                <w:rFonts w:hint="eastAsia" w:ascii="仿宋_GB2312" w:hAnsi="仿宋_GB2312" w:eastAsia="仿宋_GB2312" w:cs="仿宋_GB2312"/>
                <w:snapToGrid w:val="0"/>
                <w:color w:val="000000"/>
                <w:spacing w:val="7"/>
                <w:kern w:val="0"/>
                <w:sz w:val="24"/>
                <w:szCs w:val="24"/>
                <w:highlight w:val="none"/>
                <w:lang w:eastAsia="en-US"/>
              </w:rPr>
              <w:t>是研究中医</w:t>
            </w:r>
            <w:r>
              <w:rPr>
                <w:rFonts w:hint="eastAsia" w:ascii="仿宋_GB2312" w:hAnsi="仿宋_GB2312" w:eastAsia="仿宋_GB2312" w:cs="仿宋_GB2312"/>
                <w:snapToGrid w:val="0"/>
                <w:color w:val="000000"/>
                <w:spacing w:val="7"/>
                <w:kern w:val="0"/>
                <w:sz w:val="24"/>
                <w:szCs w:val="24"/>
                <w:highlight w:val="none"/>
                <w:lang w:val="en-US" w:eastAsia="zh-CN"/>
              </w:rPr>
              <w:t>经典著作</w:t>
            </w:r>
            <w:r>
              <w:rPr>
                <w:rFonts w:hint="eastAsia" w:ascii="仿宋_GB2312" w:hAnsi="仿宋_GB2312" w:eastAsia="仿宋_GB2312" w:cs="仿宋_GB2312"/>
                <w:snapToGrid w:val="0"/>
                <w:color w:val="000000"/>
                <w:spacing w:val="7"/>
                <w:kern w:val="0"/>
                <w:sz w:val="24"/>
                <w:szCs w:val="24"/>
                <w:highlight w:val="none"/>
                <w:lang w:eastAsia="en-US"/>
              </w:rPr>
              <w:t>的一门学科</w:t>
            </w:r>
            <w:r>
              <w:rPr>
                <w:rFonts w:hint="eastAsia" w:ascii="仿宋_GB2312" w:hAnsi="仿宋_GB2312" w:eastAsia="仿宋_GB2312" w:cs="仿宋_GB2312"/>
                <w:snapToGrid w:val="0"/>
                <w:color w:val="000000"/>
                <w:spacing w:val="6"/>
                <w:kern w:val="0"/>
                <w:sz w:val="24"/>
                <w:szCs w:val="24"/>
                <w:highlight w:val="none"/>
                <w:lang w:eastAsia="en-US"/>
              </w:rPr>
              <w:t>，是中医药类</w:t>
            </w:r>
            <w:r>
              <w:rPr>
                <w:rFonts w:hint="eastAsia" w:ascii="仿宋_GB2312" w:hAnsi="仿宋_GB2312" w:eastAsia="仿宋_GB2312" w:cs="仿宋_GB2312"/>
                <w:snapToGrid w:val="0"/>
                <w:color w:val="000000"/>
                <w:spacing w:val="8"/>
                <w:kern w:val="0"/>
                <w:sz w:val="24"/>
                <w:szCs w:val="24"/>
                <w:highlight w:val="none"/>
                <w:lang w:eastAsia="en-US"/>
              </w:rPr>
              <w:t>专业的基础课程。通过</w:t>
            </w:r>
            <w:r>
              <w:rPr>
                <w:rFonts w:hint="eastAsia" w:ascii="仿宋_GB2312" w:hAnsi="仿宋_GB2312" w:eastAsia="仿宋_GB2312" w:cs="仿宋_GB2312"/>
                <w:snapToGrid w:val="0"/>
                <w:color w:val="000000"/>
                <w:spacing w:val="8"/>
                <w:kern w:val="0"/>
                <w:sz w:val="24"/>
                <w:szCs w:val="24"/>
                <w:highlight w:val="none"/>
                <w:lang w:eastAsia="zh-CN"/>
              </w:rPr>
              <w:t>《</w:t>
            </w:r>
            <w:r>
              <w:rPr>
                <w:rFonts w:hint="eastAsia" w:ascii="仿宋_GB2312" w:hAnsi="仿宋_GB2312" w:eastAsia="仿宋_GB2312" w:cs="仿宋_GB2312"/>
                <w:snapToGrid w:val="0"/>
                <w:color w:val="000000"/>
                <w:spacing w:val="8"/>
                <w:kern w:val="0"/>
                <w:sz w:val="24"/>
                <w:szCs w:val="24"/>
                <w:highlight w:val="none"/>
                <w:lang w:val="en-US" w:eastAsia="zh-CN"/>
              </w:rPr>
              <w:t>内经</w:t>
            </w:r>
            <w:r>
              <w:rPr>
                <w:rFonts w:hint="eastAsia" w:ascii="仿宋_GB2312" w:hAnsi="仿宋_GB2312" w:eastAsia="仿宋_GB2312" w:cs="仿宋_GB2312"/>
                <w:snapToGrid w:val="0"/>
                <w:color w:val="000000"/>
                <w:spacing w:val="8"/>
                <w:kern w:val="0"/>
                <w:sz w:val="24"/>
                <w:szCs w:val="24"/>
                <w:highlight w:val="none"/>
                <w:lang w:eastAsia="zh-CN"/>
              </w:rPr>
              <w:t>》、</w:t>
            </w:r>
            <w:r>
              <w:rPr>
                <w:rFonts w:hint="eastAsia" w:ascii="仿宋_GB2312" w:hAnsi="仿宋_GB2312" w:eastAsia="仿宋_GB2312" w:cs="仿宋_GB2312"/>
                <w:snapToGrid w:val="0"/>
                <w:color w:val="000000"/>
                <w:spacing w:val="8"/>
                <w:kern w:val="0"/>
                <w:sz w:val="24"/>
                <w:szCs w:val="24"/>
                <w:highlight w:val="none"/>
                <w:lang w:eastAsia="en-US"/>
              </w:rPr>
              <w:t>《伤寒论》</w:t>
            </w:r>
            <w:r>
              <w:rPr>
                <w:rFonts w:hint="eastAsia" w:ascii="仿宋_GB2312" w:hAnsi="仿宋_GB2312" w:eastAsia="仿宋_GB2312" w:cs="仿宋_GB2312"/>
                <w:snapToGrid w:val="0"/>
                <w:color w:val="000000"/>
                <w:spacing w:val="8"/>
                <w:kern w:val="0"/>
                <w:sz w:val="24"/>
                <w:szCs w:val="24"/>
                <w:highlight w:val="none"/>
                <w:lang w:eastAsia="zh-CN"/>
              </w:rPr>
              <w:t>、</w:t>
            </w:r>
            <w:r>
              <w:rPr>
                <w:rFonts w:hint="eastAsia" w:ascii="仿宋_GB2312" w:hAnsi="仿宋_GB2312" w:eastAsia="仿宋_GB2312" w:cs="仿宋_GB2312"/>
                <w:snapToGrid w:val="0"/>
                <w:color w:val="000000"/>
                <w:spacing w:val="8"/>
                <w:kern w:val="0"/>
                <w:sz w:val="24"/>
                <w:szCs w:val="24"/>
                <w:highlight w:val="none"/>
                <w:lang w:eastAsia="en-US"/>
              </w:rPr>
              <w:t>《金匮要略》</w:t>
            </w:r>
            <w:r>
              <w:rPr>
                <w:rFonts w:hint="eastAsia" w:ascii="仿宋_GB2312" w:hAnsi="仿宋_GB2312" w:eastAsia="仿宋_GB2312" w:cs="仿宋_GB2312"/>
                <w:snapToGrid w:val="0"/>
                <w:color w:val="000000"/>
                <w:spacing w:val="8"/>
                <w:kern w:val="0"/>
                <w:sz w:val="24"/>
                <w:szCs w:val="24"/>
                <w:highlight w:val="none"/>
                <w:lang w:eastAsia="zh-CN"/>
              </w:rPr>
              <w:t>、</w:t>
            </w:r>
            <w:r>
              <w:rPr>
                <w:rFonts w:hint="eastAsia" w:ascii="仿宋_GB2312" w:hAnsi="仿宋_GB2312" w:eastAsia="仿宋_GB2312" w:cs="仿宋_GB2312"/>
                <w:snapToGrid w:val="0"/>
                <w:color w:val="000000"/>
                <w:spacing w:val="8"/>
                <w:kern w:val="0"/>
                <w:sz w:val="24"/>
                <w:szCs w:val="24"/>
                <w:highlight w:val="none"/>
                <w:lang w:eastAsia="en-US"/>
              </w:rPr>
              <w:t>《温病学》等经典节选学习，使学生能掌握阅读、理解中医药古籍的基本技能，了解中医药文化，领悟中医药古籍的精髓要旨，为学好中医药学打下坚实的文化基础。</w:t>
            </w:r>
          </w:p>
        </w:tc>
      </w:tr>
      <w:tr w14:paraId="149D9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393" w:type="pct"/>
            <w:shd w:val="clear" w:color="auto" w:fill="auto"/>
            <w:vAlign w:val="center"/>
          </w:tcPr>
          <w:p w14:paraId="3DAB5366">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en-US" w:bidi="ar"/>
              </w:rPr>
              <w:t>11</w:t>
            </w:r>
          </w:p>
        </w:tc>
        <w:tc>
          <w:tcPr>
            <w:tcW w:w="949" w:type="pct"/>
            <w:shd w:val="clear" w:color="auto" w:fill="auto"/>
            <w:vAlign w:val="center"/>
          </w:tcPr>
          <w:p w14:paraId="3CC66B5F">
            <w:pPr>
              <w:keepNext w:val="0"/>
              <w:keepLines w:val="0"/>
              <w:pageBreakBefore w:val="0"/>
              <w:widowControl/>
              <w:suppressLineNumbers w:val="0"/>
              <w:kinsoku/>
              <w:wordWrap/>
              <w:overflowPunct/>
              <w:topLinePunct w:val="0"/>
              <w:autoSpaceDE/>
              <w:autoSpaceDN/>
              <w:bidi w:val="0"/>
              <w:adjustRightInd/>
              <w:snapToGrid/>
              <w:spacing w:line="30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en-US" w:bidi="ar"/>
              </w:rPr>
            </w:pPr>
            <w:r>
              <w:rPr>
                <w:rFonts w:hint="eastAsia" w:ascii="仿宋_GB2312" w:hAnsi="仿宋_GB2312" w:eastAsia="仿宋_GB2312" w:cs="仿宋_GB2312"/>
                <w:i w:val="0"/>
                <w:iCs w:val="0"/>
                <w:color w:val="000000"/>
                <w:kern w:val="0"/>
                <w:sz w:val="24"/>
                <w:szCs w:val="24"/>
                <w:u w:val="none"/>
                <w:lang w:val="en-US" w:eastAsia="en-US" w:bidi="ar"/>
              </w:rPr>
              <w:t>临床实践</w:t>
            </w:r>
          </w:p>
        </w:tc>
        <w:tc>
          <w:tcPr>
            <w:tcW w:w="3657" w:type="pct"/>
            <w:shd w:val="clear" w:color="auto" w:fill="auto"/>
            <w:vAlign w:val="center"/>
          </w:tcPr>
          <w:p w14:paraId="48ABD1BF">
            <w:pPr>
              <w:keepNext w:val="0"/>
              <w:keepLines w:val="0"/>
              <w:pageBreakBefore w:val="0"/>
              <w:widowControl/>
              <w:kinsoku/>
              <w:wordWrap/>
              <w:overflowPunct/>
              <w:topLinePunct w:val="0"/>
              <w:autoSpaceDE w:val="0"/>
              <w:autoSpaceDN w:val="0"/>
              <w:bidi w:val="0"/>
              <w:adjustRightInd w:val="0"/>
              <w:snapToGrid w:val="0"/>
              <w:spacing w:before="27" w:line="240" w:lineRule="atLeast"/>
              <w:ind w:left="119" w:right="106" w:firstLine="5" w:firstLineChars="0"/>
              <w:jc w:val="left"/>
              <w:textAlignment w:val="baseline"/>
              <w:rPr>
                <w:rFonts w:hint="eastAsia" w:ascii="仿宋_GB2312" w:hAnsi="仿宋_GB2312" w:eastAsia="仿宋_GB2312" w:cs="仿宋_GB2312"/>
                <w:snapToGrid w:val="0"/>
                <w:color w:val="000000"/>
                <w:spacing w:val="8"/>
                <w:kern w:val="0"/>
                <w:sz w:val="24"/>
                <w:szCs w:val="24"/>
                <w:lang w:val="en-US" w:eastAsia="zh-CN"/>
              </w:rPr>
            </w:pPr>
            <w:r>
              <w:rPr>
                <w:rFonts w:hint="eastAsia" w:ascii="仿宋_GB2312" w:hAnsi="仿宋_GB2312" w:eastAsia="仿宋_GB2312" w:cs="仿宋_GB2312"/>
                <w:snapToGrid w:val="0"/>
                <w:color w:val="000000"/>
                <w:spacing w:val="8"/>
                <w:kern w:val="0"/>
                <w:sz w:val="24"/>
                <w:szCs w:val="24"/>
                <w:lang w:eastAsia="en-US"/>
              </w:rPr>
              <w:t>专家门诊、中药房、中医内科、中医儿科、中医妇科</w:t>
            </w:r>
            <w:r>
              <w:rPr>
                <w:rFonts w:hint="eastAsia" w:ascii="仿宋_GB2312" w:hAnsi="仿宋_GB2312" w:eastAsia="仿宋_GB2312" w:cs="仿宋_GB2312"/>
                <w:snapToGrid w:val="0"/>
                <w:color w:val="000000"/>
                <w:spacing w:val="8"/>
                <w:kern w:val="0"/>
                <w:sz w:val="24"/>
                <w:szCs w:val="24"/>
                <w:lang w:val="en-US" w:eastAsia="zh-CN"/>
              </w:rPr>
              <w:t>等</w:t>
            </w:r>
            <w:r>
              <w:rPr>
                <w:rFonts w:hint="eastAsia" w:ascii="仿宋_GB2312" w:hAnsi="仿宋_GB2312" w:eastAsia="仿宋_GB2312" w:cs="仿宋_GB2312"/>
                <w:snapToGrid w:val="0"/>
                <w:color w:val="000000"/>
                <w:spacing w:val="8"/>
                <w:kern w:val="0"/>
                <w:sz w:val="24"/>
                <w:szCs w:val="24"/>
                <w:lang w:eastAsia="en-US"/>
              </w:rPr>
              <w:t>轮转实践</w:t>
            </w:r>
            <w:r>
              <w:rPr>
                <w:rFonts w:hint="eastAsia" w:ascii="仿宋_GB2312" w:hAnsi="仿宋_GB2312" w:eastAsia="仿宋_GB2312" w:cs="仿宋_GB2312"/>
                <w:snapToGrid w:val="0"/>
                <w:color w:val="000000"/>
                <w:spacing w:val="8"/>
                <w:kern w:val="0"/>
                <w:sz w:val="24"/>
                <w:szCs w:val="24"/>
                <w:lang w:eastAsia="zh-CN"/>
              </w:rPr>
              <w:t>。</w:t>
            </w:r>
          </w:p>
        </w:tc>
      </w:tr>
    </w:tbl>
    <w:p w14:paraId="46BA85A0">
      <w:pPr>
        <w:widowControl/>
        <w:kinsoku w:val="0"/>
        <w:autoSpaceDE w:val="0"/>
        <w:autoSpaceDN w:val="0"/>
        <w:adjustRightInd w:val="0"/>
        <w:snapToGrid w:val="0"/>
        <w:spacing w:line="38" w:lineRule="exact"/>
        <w:ind w:firstLine="0" w:firstLineChars="0"/>
        <w:textAlignment w:val="baseline"/>
        <w:rPr>
          <w:rFonts w:ascii="Arial" w:hAnsi="Arial" w:eastAsia="Arial" w:cs="Arial"/>
          <w:snapToGrid w:val="0"/>
          <w:color w:val="000000"/>
          <w:kern w:val="0"/>
          <w:sz w:val="21"/>
          <w:szCs w:val="21"/>
          <w:lang w:eastAsia="en-US"/>
        </w:rPr>
      </w:pPr>
    </w:p>
    <w:p w14:paraId="029CE268">
      <w:pPr>
        <w:widowControl/>
        <w:kinsoku w:val="0"/>
        <w:autoSpaceDE w:val="0"/>
        <w:autoSpaceDN w:val="0"/>
        <w:adjustRightInd w:val="0"/>
        <w:snapToGrid w:val="0"/>
        <w:spacing w:before="219" w:line="179" w:lineRule="auto"/>
        <w:ind w:left="666" w:firstLine="0" w:firstLineChars="0"/>
        <w:textAlignment w:val="baseline"/>
        <w:rPr>
          <w:rFonts w:ascii="微软雅黑" w:hAnsi="微软雅黑" w:eastAsia="微软雅黑" w:cs="微软雅黑"/>
          <w:snapToGrid w:val="0"/>
          <w:color w:val="000000"/>
          <w:kern w:val="0"/>
          <w:sz w:val="20"/>
          <w:szCs w:val="20"/>
          <w:lang w:eastAsia="en-US"/>
        </w:rPr>
      </w:pPr>
      <w:r>
        <w:rPr>
          <w:rFonts w:ascii="微软雅黑" w:hAnsi="微软雅黑" w:eastAsia="微软雅黑" w:cs="微软雅黑"/>
          <w:snapToGrid w:val="0"/>
          <w:color w:val="000000"/>
          <w:kern w:val="0"/>
          <w:sz w:val="20"/>
          <w:szCs w:val="20"/>
          <w:lang w:eastAsia="en-US"/>
        </w:rPr>
        <w:t>注 ：★为核心课程。</w:t>
      </w:r>
    </w:p>
    <w:p w14:paraId="57929D8A">
      <w:pPr>
        <w:spacing w:line="179" w:lineRule="auto"/>
        <w:rPr>
          <w:rFonts w:ascii="微软雅黑" w:hAnsi="微软雅黑" w:eastAsia="微软雅黑" w:cs="微软雅黑"/>
          <w:sz w:val="20"/>
          <w:szCs w:val="20"/>
        </w:rPr>
        <w:sectPr>
          <w:footerReference r:id="rId7" w:type="default"/>
          <w:pgSz w:w="11906" w:h="16839"/>
          <w:pgMar w:top="1587" w:right="1587" w:bottom="1587" w:left="1587" w:header="850" w:footer="1134" w:gutter="0"/>
          <w:pgNumType w:fmt="decimal"/>
          <w:cols w:space="0" w:num="1"/>
          <w:rtlGutter w:val="0"/>
          <w:docGrid w:linePitch="0" w:charSpace="0"/>
        </w:sectPr>
      </w:pPr>
    </w:p>
    <w:p w14:paraId="08A4278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ascii="黑体" w:hAnsi="黑体" w:eastAsia="黑体" w:cs="黑体"/>
          <w:snapToGrid w:val="0"/>
          <w:color w:val="000000"/>
          <w:kern w:val="0"/>
          <w:sz w:val="32"/>
          <w:szCs w:val="32"/>
          <w:lang w:eastAsia="en-US"/>
        </w:rPr>
      </w:pPr>
      <w:r>
        <w:rPr>
          <w:rFonts w:ascii="黑体" w:hAnsi="黑体" w:eastAsia="黑体" w:cs="黑体"/>
          <w:snapToGrid w:val="0"/>
          <w:color w:val="000000"/>
          <w:spacing w:val="-5"/>
          <w:kern w:val="0"/>
          <w:sz w:val="32"/>
          <w:szCs w:val="32"/>
          <w:lang w:eastAsia="en-US"/>
        </w:rPr>
        <w:t>附件3</w:t>
      </w:r>
    </w:p>
    <w:p w14:paraId="51B54790">
      <w:pPr>
        <w:keepNext w:val="0"/>
        <w:keepLines w:val="0"/>
        <w:pageBreakBefore w:val="0"/>
        <w:wordWrap/>
        <w:overflowPunct/>
        <w:topLinePunct w:val="0"/>
        <w:bidi w:val="0"/>
        <w:spacing w:line="560" w:lineRule="exact"/>
      </w:pPr>
    </w:p>
    <w:p w14:paraId="07ADF9E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江门市</w:t>
      </w:r>
      <w:r>
        <w:rPr>
          <w:rFonts w:hint="eastAsia" w:ascii="方正小标宋简体" w:hAnsi="方正小标宋简体" w:eastAsia="方正小标宋简体" w:cs="方正小标宋简体"/>
          <w:sz w:val="44"/>
          <w:szCs w:val="44"/>
        </w:rPr>
        <w:t>西医学习中医集体报名表</w:t>
      </w:r>
    </w:p>
    <w:p w14:paraId="62F26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sz w:val="36"/>
          <w:szCs w:val="36"/>
        </w:rPr>
      </w:pPr>
    </w:p>
    <w:p w14:paraId="7A5E9EE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微软雅黑" w:hAnsi="微软雅黑" w:eastAsia="微软雅黑"/>
          <w:sz w:val="24"/>
        </w:rPr>
      </w:pPr>
      <w:r>
        <w:rPr>
          <w:rFonts w:hint="eastAsia" w:ascii="微软雅黑" w:hAnsi="微软雅黑" w:eastAsia="微软雅黑"/>
          <w:sz w:val="24"/>
        </w:rPr>
        <w:t>县（市、区）卫生健康局或医疗卫生单位：（盖章）</w:t>
      </w:r>
    </w:p>
    <w:p w14:paraId="7273F8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微软雅黑" w:hAnsi="微软雅黑" w:eastAsia="微软雅黑"/>
          <w:sz w:val="24"/>
          <w:u w:val="single"/>
          <w:lang w:val="en-US" w:eastAsia="zh-CN"/>
        </w:rPr>
      </w:pPr>
      <w:r>
        <w:rPr>
          <w:rFonts w:hint="eastAsia" w:ascii="微软雅黑" w:hAnsi="微软雅黑" w:eastAsia="微软雅黑"/>
          <w:sz w:val="24"/>
          <w:lang w:val="en-US" w:eastAsia="zh-CN"/>
        </w:rPr>
        <w:t>填写人</w:t>
      </w:r>
      <w:r>
        <w:rPr>
          <w:rFonts w:hint="eastAsia" w:ascii="微软雅黑" w:hAnsi="微软雅黑" w:eastAsia="微软雅黑"/>
          <w:sz w:val="24"/>
        </w:rPr>
        <w:t>：</w:t>
      </w:r>
      <w:r>
        <w:rPr>
          <w:rFonts w:hint="eastAsia" w:ascii="微软雅黑" w:hAnsi="微软雅黑" w:eastAsia="微软雅黑"/>
          <w:sz w:val="24"/>
          <w:u w:val="single"/>
        </w:rPr>
        <w:t xml:space="preserve">                  </w:t>
      </w:r>
      <w:r>
        <w:rPr>
          <w:rFonts w:hint="eastAsia" w:ascii="微软雅黑" w:hAnsi="微软雅黑" w:eastAsia="微软雅黑"/>
          <w:sz w:val="24"/>
        </w:rPr>
        <w:t xml:space="preserve">   联系电话：</w:t>
      </w:r>
      <w:r>
        <w:rPr>
          <w:rFonts w:hint="eastAsia" w:ascii="微软雅黑" w:hAnsi="微软雅黑" w:eastAsia="微软雅黑"/>
          <w:sz w:val="24"/>
          <w:u w:val="single"/>
          <w:lang w:val="en-US" w:eastAsia="zh-CN"/>
        </w:rPr>
        <w:t xml:space="preserve">                  </w:t>
      </w:r>
    </w:p>
    <w:tbl>
      <w:tblPr>
        <w:tblStyle w:val="8"/>
        <w:tblpPr w:leftFromText="180" w:rightFromText="180" w:vertAnchor="text" w:horzAnchor="page" w:tblpXSpec="center" w:tblpY="476"/>
        <w:tblOverlap w:val="never"/>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235"/>
        <w:gridCol w:w="2350"/>
        <w:gridCol w:w="1374"/>
        <w:gridCol w:w="1611"/>
        <w:gridCol w:w="1538"/>
      </w:tblGrid>
      <w:tr w14:paraId="63DE5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466" w:type="pct"/>
            <w:noWrap w:val="0"/>
            <w:vAlign w:val="center"/>
          </w:tcPr>
          <w:p w14:paraId="2565AED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序号</w:t>
            </w:r>
          </w:p>
        </w:tc>
        <w:tc>
          <w:tcPr>
            <w:tcW w:w="690" w:type="pct"/>
            <w:noWrap w:val="0"/>
            <w:vAlign w:val="center"/>
          </w:tcPr>
          <w:p w14:paraId="6221EA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姓名</w:t>
            </w:r>
          </w:p>
        </w:tc>
        <w:tc>
          <w:tcPr>
            <w:tcW w:w="1313" w:type="pct"/>
            <w:noWrap w:val="0"/>
            <w:vAlign w:val="center"/>
          </w:tcPr>
          <w:p w14:paraId="1E06DB6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身份证号</w:t>
            </w:r>
          </w:p>
        </w:tc>
        <w:tc>
          <w:tcPr>
            <w:tcW w:w="767" w:type="pct"/>
            <w:noWrap w:val="0"/>
            <w:vAlign w:val="center"/>
          </w:tcPr>
          <w:p w14:paraId="4A06AF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单位名称</w:t>
            </w:r>
          </w:p>
        </w:tc>
        <w:tc>
          <w:tcPr>
            <w:tcW w:w="901" w:type="pct"/>
            <w:noWrap w:val="0"/>
            <w:vAlign w:val="center"/>
          </w:tcPr>
          <w:p w14:paraId="039E0E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医师类别</w:t>
            </w:r>
          </w:p>
          <w:p w14:paraId="1F61D2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（临床或口腔）</w:t>
            </w:r>
          </w:p>
        </w:tc>
        <w:tc>
          <w:tcPr>
            <w:tcW w:w="859" w:type="pct"/>
            <w:noWrap w:val="0"/>
            <w:vAlign w:val="center"/>
          </w:tcPr>
          <w:p w14:paraId="08E7A86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实名手机号码</w:t>
            </w:r>
          </w:p>
        </w:tc>
      </w:tr>
      <w:tr w14:paraId="577D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3338758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w:t>
            </w:r>
          </w:p>
        </w:tc>
        <w:tc>
          <w:tcPr>
            <w:tcW w:w="690" w:type="pct"/>
            <w:noWrap w:val="0"/>
            <w:vAlign w:val="center"/>
          </w:tcPr>
          <w:p w14:paraId="24CD97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陈**</w:t>
            </w:r>
          </w:p>
        </w:tc>
        <w:tc>
          <w:tcPr>
            <w:tcW w:w="1313" w:type="pct"/>
            <w:noWrap w:val="0"/>
            <w:vAlign w:val="center"/>
          </w:tcPr>
          <w:p w14:paraId="1F110B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441723************</w:t>
            </w:r>
          </w:p>
        </w:tc>
        <w:tc>
          <w:tcPr>
            <w:tcW w:w="767" w:type="pct"/>
            <w:noWrap w:val="0"/>
            <w:vAlign w:val="center"/>
          </w:tcPr>
          <w:p w14:paraId="3518058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***人民医院</w:t>
            </w:r>
          </w:p>
        </w:tc>
        <w:tc>
          <w:tcPr>
            <w:tcW w:w="901" w:type="pct"/>
            <w:noWrap w:val="0"/>
            <w:vAlign w:val="center"/>
          </w:tcPr>
          <w:p w14:paraId="3BDBC3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临床执业助理医师</w:t>
            </w:r>
          </w:p>
        </w:tc>
        <w:tc>
          <w:tcPr>
            <w:tcW w:w="859" w:type="pct"/>
            <w:noWrap w:val="0"/>
            <w:vAlign w:val="center"/>
          </w:tcPr>
          <w:p w14:paraId="0B31EF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1392********</w:t>
            </w:r>
          </w:p>
        </w:tc>
      </w:tr>
      <w:tr w14:paraId="2A900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47FDA8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2</w:t>
            </w:r>
          </w:p>
        </w:tc>
        <w:tc>
          <w:tcPr>
            <w:tcW w:w="690" w:type="pct"/>
            <w:noWrap w:val="0"/>
            <w:vAlign w:val="center"/>
          </w:tcPr>
          <w:p w14:paraId="5CD555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0266D7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047602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7C6F6B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343860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6590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67C1DDE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3</w:t>
            </w:r>
          </w:p>
        </w:tc>
        <w:tc>
          <w:tcPr>
            <w:tcW w:w="690" w:type="pct"/>
            <w:noWrap w:val="0"/>
            <w:vAlign w:val="center"/>
          </w:tcPr>
          <w:p w14:paraId="54A629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54C66E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5B50D9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1C2D2C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298843E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58A7A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7213A59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4</w:t>
            </w:r>
          </w:p>
        </w:tc>
        <w:tc>
          <w:tcPr>
            <w:tcW w:w="690" w:type="pct"/>
            <w:noWrap w:val="0"/>
            <w:vAlign w:val="center"/>
          </w:tcPr>
          <w:p w14:paraId="21C146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4F1959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291A08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536AB2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49F8C5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659B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497A4C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5</w:t>
            </w:r>
          </w:p>
        </w:tc>
        <w:tc>
          <w:tcPr>
            <w:tcW w:w="690" w:type="pct"/>
            <w:noWrap w:val="0"/>
            <w:vAlign w:val="center"/>
          </w:tcPr>
          <w:p w14:paraId="09FD17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23A8E9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7238EC8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5FFD27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3B4CE3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3288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3B7AA6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6</w:t>
            </w:r>
          </w:p>
        </w:tc>
        <w:tc>
          <w:tcPr>
            <w:tcW w:w="690" w:type="pct"/>
            <w:noWrap w:val="0"/>
            <w:vAlign w:val="center"/>
          </w:tcPr>
          <w:p w14:paraId="3CDF69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38F081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019B22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1E49D2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00160A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1F49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68EE36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7</w:t>
            </w:r>
          </w:p>
        </w:tc>
        <w:tc>
          <w:tcPr>
            <w:tcW w:w="690" w:type="pct"/>
            <w:noWrap w:val="0"/>
            <w:vAlign w:val="center"/>
          </w:tcPr>
          <w:p w14:paraId="4A752F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4D9895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5EB508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27400F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2C75E0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7C9F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49BDD0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8</w:t>
            </w:r>
          </w:p>
        </w:tc>
        <w:tc>
          <w:tcPr>
            <w:tcW w:w="690" w:type="pct"/>
            <w:noWrap w:val="0"/>
            <w:vAlign w:val="center"/>
          </w:tcPr>
          <w:p w14:paraId="38B7D5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04711D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5710C1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4AD874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3650CB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4DD3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27475D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9</w:t>
            </w:r>
          </w:p>
        </w:tc>
        <w:tc>
          <w:tcPr>
            <w:tcW w:w="690" w:type="pct"/>
            <w:noWrap w:val="0"/>
            <w:vAlign w:val="center"/>
          </w:tcPr>
          <w:p w14:paraId="4A45AB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438E35B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1767AF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0674E9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576E9DA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6829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413B69A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10</w:t>
            </w:r>
          </w:p>
        </w:tc>
        <w:tc>
          <w:tcPr>
            <w:tcW w:w="690" w:type="pct"/>
            <w:noWrap w:val="0"/>
            <w:vAlign w:val="center"/>
          </w:tcPr>
          <w:p w14:paraId="3D2E1C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7CD210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02FC0F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2B7143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739EA2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16EB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30D332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11</w:t>
            </w:r>
          </w:p>
        </w:tc>
        <w:tc>
          <w:tcPr>
            <w:tcW w:w="690" w:type="pct"/>
            <w:noWrap w:val="0"/>
            <w:vAlign w:val="center"/>
          </w:tcPr>
          <w:p w14:paraId="083767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6E06D21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22301B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4C3C1E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68AC07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5430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34A6F3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12</w:t>
            </w:r>
          </w:p>
        </w:tc>
        <w:tc>
          <w:tcPr>
            <w:tcW w:w="690" w:type="pct"/>
            <w:noWrap w:val="0"/>
            <w:vAlign w:val="center"/>
          </w:tcPr>
          <w:p w14:paraId="6181E3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619142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6187A9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664F9FF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6E80AB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5428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1BABCC6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13</w:t>
            </w:r>
          </w:p>
        </w:tc>
        <w:tc>
          <w:tcPr>
            <w:tcW w:w="690" w:type="pct"/>
            <w:noWrap w:val="0"/>
            <w:vAlign w:val="center"/>
          </w:tcPr>
          <w:p w14:paraId="031F24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439274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4127DF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7BD336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673228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5358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2226BD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14</w:t>
            </w:r>
          </w:p>
        </w:tc>
        <w:tc>
          <w:tcPr>
            <w:tcW w:w="690" w:type="pct"/>
            <w:noWrap w:val="0"/>
            <w:vAlign w:val="center"/>
          </w:tcPr>
          <w:p w14:paraId="23CA63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46D052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7189D2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4D444E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1030726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7ED4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34926F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15</w:t>
            </w:r>
          </w:p>
        </w:tc>
        <w:tc>
          <w:tcPr>
            <w:tcW w:w="690" w:type="pct"/>
            <w:noWrap w:val="0"/>
            <w:vAlign w:val="center"/>
          </w:tcPr>
          <w:p w14:paraId="6F8C36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35D782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7AA053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0BAF9D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2884F3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524D2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207254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16</w:t>
            </w:r>
          </w:p>
        </w:tc>
        <w:tc>
          <w:tcPr>
            <w:tcW w:w="690" w:type="pct"/>
            <w:noWrap w:val="0"/>
            <w:vAlign w:val="center"/>
          </w:tcPr>
          <w:p w14:paraId="29372E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0B4C15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5AAE6F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324523A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67CB1AD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r w14:paraId="3DF0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466" w:type="pct"/>
            <w:noWrap w:val="0"/>
            <w:vAlign w:val="center"/>
          </w:tcPr>
          <w:p w14:paraId="6CA90D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r>
              <w:rPr>
                <w:rFonts w:hint="eastAsia" w:ascii="仿宋_GB2312" w:hAnsi="仿宋_GB2312" w:eastAsia="仿宋_GB2312" w:cs="仿宋_GB2312"/>
                <w:i w:val="0"/>
                <w:iCs w:val="0"/>
                <w:color w:val="000000"/>
                <w:kern w:val="0"/>
                <w:sz w:val="28"/>
                <w:szCs w:val="28"/>
                <w:u w:val="none"/>
                <w:lang w:val="en-US" w:eastAsia="en-US" w:bidi="ar"/>
              </w:rPr>
              <w:t>17</w:t>
            </w:r>
          </w:p>
        </w:tc>
        <w:tc>
          <w:tcPr>
            <w:tcW w:w="690" w:type="pct"/>
            <w:noWrap w:val="0"/>
            <w:vAlign w:val="center"/>
          </w:tcPr>
          <w:p w14:paraId="6DED78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1313" w:type="pct"/>
            <w:noWrap w:val="0"/>
            <w:vAlign w:val="center"/>
          </w:tcPr>
          <w:p w14:paraId="0C1BC0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767" w:type="pct"/>
            <w:noWrap w:val="0"/>
            <w:vAlign w:val="center"/>
          </w:tcPr>
          <w:p w14:paraId="4A05B9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901" w:type="pct"/>
            <w:noWrap w:val="0"/>
            <w:vAlign w:val="center"/>
          </w:tcPr>
          <w:p w14:paraId="30854E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c>
          <w:tcPr>
            <w:tcW w:w="859" w:type="pct"/>
            <w:noWrap w:val="0"/>
            <w:vAlign w:val="center"/>
          </w:tcPr>
          <w:p w14:paraId="13FDAE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en-US" w:bidi="ar"/>
              </w:rPr>
            </w:pPr>
          </w:p>
        </w:tc>
      </w:tr>
    </w:tbl>
    <w:p w14:paraId="00673411">
      <w:pPr>
        <w:rPr>
          <w:rFonts w:hint="eastAsia"/>
          <w:lang w:val="en-US" w:eastAsia="zh-CN"/>
        </w:rPr>
      </w:pPr>
    </w:p>
    <w:p w14:paraId="07E92C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注：</w:t>
      </w:r>
      <w:r>
        <w:rPr>
          <w:rFonts w:hint="eastAsia" w:ascii="楷体" w:hAnsi="楷体" w:eastAsia="楷体" w:cs="楷体"/>
          <w:sz w:val="24"/>
          <w:szCs w:val="24"/>
          <w:lang w:eastAsia="zh-CN"/>
        </w:rPr>
        <w:t>学员自行</w:t>
      </w:r>
      <w:r>
        <w:rPr>
          <w:rFonts w:hint="eastAsia" w:ascii="楷体" w:hAnsi="楷体" w:eastAsia="楷体" w:cs="楷体"/>
          <w:sz w:val="24"/>
          <w:szCs w:val="24"/>
        </w:rPr>
        <w:t>关注</w:t>
      </w:r>
      <w:r>
        <w:rPr>
          <w:rFonts w:hint="eastAsia" w:ascii="楷体" w:hAnsi="楷体" w:eastAsia="楷体" w:cs="楷体"/>
          <w:sz w:val="24"/>
          <w:szCs w:val="24"/>
          <w:lang w:eastAsia="zh-CN"/>
        </w:rPr>
        <w:t>“</w:t>
      </w:r>
      <w:r>
        <w:rPr>
          <w:rFonts w:hint="eastAsia" w:ascii="楷体" w:hAnsi="楷体" w:eastAsia="楷体" w:cs="楷体"/>
          <w:sz w:val="24"/>
          <w:szCs w:val="24"/>
        </w:rPr>
        <w:t>广东江门中医药职业学院继教</w:t>
      </w:r>
      <w:r>
        <w:rPr>
          <w:rFonts w:hint="eastAsia" w:ascii="楷体" w:hAnsi="楷体" w:eastAsia="楷体" w:cs="楷体"/>
          <w:sz w:val="24"/>
          <w:szCs w:val="24"/>
          <w:lang w:val="en-US" w:eastAsia="zh-CN"/>
        </w:rPr>
        <w:t>学院</w:t>
      </w:r>
      <w:r>
        <w:rPr>
          <w:rFonts w:hint="eastAsia" w:ascii="楷体" w:hAnsi="楷体" w:eastAsia="楷体" w:cs="楷体"/>
          <w:sz w:val="24"/>
          <w:szCs w:val="24"/>
        </w:rPr>
        <w:t>”微信公众号，点击菜单栏</w:t>
      </w:r>
      <w:r>
        <w:rPr>
          <w:rFonts w:hint="eastAsia" w:ascii="楷体" w:hAnsi="楷体" w:eastAsia="楷体" w:cs="楷体"/>
          <w:sz w:val="24"/>
          <w:szCs w:val="24"/>
          <w:lang w:eastAsia="zh-CN"/>
        </w:rPr>
        <w:t>“</w:t>
      </w:r>
      <w:r>
        <w:rPr>
          <w:rFonts w:hint="eastAsia" w:ascii="楷体" w:hAnsi="楷体" w:eastAsia="楷体" w:cs="楷体"/>
          <w:sz w:val="24"/>
          <w:szCs w:val="24"/>
        </w:rPr>
        <w:t>传统医学（西学中）报名</w:t>
      </w:r>
      <w:r>
        <w:rPr>
          <w:rFonts w:hint="eastAsia" w:ascii="楷体" w:hAnsi="楷体" w:eastAsia="楷体" w:cs="楷体"/>
          <w:sz w:val="24"/>
          <w:szCs w:val="24"/>
          <w:lang w:eastAsia="zh-CN"/>
        </w:rPr>
        <w:t>”</w:t>
      </w:r>
      <w:r>
        <w:rPr>
          <w:rFonts w:hint="eastAsia" w:ascii="楷体" w:hAnsi="楷体" w:eastAsia="楷体" w:cs="楷体"/>
          <w:sz w:val="24"/>
          <w:szCs w:val="24"/>
        </w:rPr>
        <w:t>细阅后同步完成线上填</w:t>
      </w:r>
      <w:r>
        <w:rPr>
          <w:rFonts w:hint="eastAsia" w:ascii="楷体" w:hAnsi="楷体" w:eastAsia="楷体" w:cs="楷体"/>
          <w:sz w:val="24"/>
          <w:szCs w:val="24"/>
          <w:lang w:val="en-US" w:eastAsia="zh-CN"/>
        </w:rPr>
        <w:t>报。</w:t>
      </w:r>
    </w:p>
    <w:p w14:paraId="627BEB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附件4</w:t>
      </w:r>
    </w:p>
    <w:p w14:paraId="5C19CBA1">
      <w:pPr>
        <w:spacing w:before="154" w:line="176" w:lineRule="auto"/>
        <w:ind w:left="0" w:leftChars="0" w:firstLine="0" w:firstLineChars="0"/>
        <w:jc w:val="center"/>
        <w:rPr>
          <w:rFonts w:hint="eastAsia" w:ascii="方正小标宋简体" w:hAnsi="方正小标宋简体" w:eastAsia="方正小标宋简体" w:cs="方正小标宋简体"/>
          <w:b w:val="0"/>
          <w:bCs w:val="0"/>
          <w:spacing w:val="-5"/>
          <w:sz w:val="44"/>
          <w:szCs w:val="44"/>
        </w:rPr>
      </w:pPr>
    </w:p>
    <w:p w14:paraId="12DEF819">
      <w:pPr>
        <w:spacing w:before="154" w:line="176" w:lineRule="auto"/>
        <w:ind w:left="0" w:leftChars="0" w:firstLine="0" w:firstLineChars="0"/>
        <w:jc w:val="center"/>
        <w:rPr>
          <w:rFonts w:hint="default" w:ascii="方正小标宋简体" w:hAnsi="方正小标宋简体" w:eastAsia="方正小标宋简体" w:cs="方正小标宋简体"/>
          <w:b w:val="0"/>
          <w:bCs w:val="0"/>
          <w:spacing w:val="-5"/>
          <w:sz w:val="72"/>
          <w:szCs w:val="72"/>
          <w:lang w:val="en-US" w:eastAsia="zh-CN"/>
        </w:rPr>
      </w:pPr>
      <w:r>
        <w:rPr>
          <w:rFonts w:hint="eastAsia" w:ascii="方正小标宋简体" w:hAnsi="方正小标宋简体" w:eastAsia="方正小标宋简体" w:cs="方正小标宋简体"/>
          <w:b w:val="0"/>
          <w:bCs w:val="0"/>
          <w:spacing w:val="-5"/>
          <w:sz w:val="72"/>
          <w:szCs w:val="72"/>
          <w:lang w:val="en-US" w:eastAsia="zh-CN"/>
        </w:rPr>
        <w:t>江门市西医学习中医培训</w:t>
      </w:r>
    </w:p>
    <w:p w14:paraId="70925125">
      <w:pPr>
        <w:spacing w:before="154" w:line="360" w:lineRule="auto"/>
        <w:ind w:left="0" w:leftChars="0" w:firstLine="0" w:firstLineChars="0"/>
        <w:jc w:val="center"/>
        <w:rPr>
          <w:rFonts w:hint="eastAsia" w:ascii="方正小标宋简体" w:hAnsi="方正小标宋简体" w:eastAsia="方正小标宋简体" w:cs="方正小标宋简体"/>
          <w:b w:val="0"/>
          <w:bCs w:val="0"/>
          <w:spacing w:val="-5"/>
          <w:sz w:val="72"/>
          <w:szCs w:val="72"/>
          <w:lang w:val="en-US" w:eastAsia="zh-CN"/>
        </w:rPr>
      </w:pPr>
    </w:p>
    <w:p w14:paraId="08912119">
      <w:pPr>
        <w:spacing w:before="154" w:line="360" w:lineRule="auto"/>
        <w:ind w:left="0" w:leftChars="0" w:firstLine="0" w:firstLineChars="0"/>
        <w:jc w:val="center"/>
        <w:rPr>
          <w:rFonts w:hint="eastAsia" w:ascii="方正小标宋简体" w:hAnsi="方正小标宋简体" w:eastAsia="方正小标宋简体" w:cs="方正小标宋简体"/>
          <w:b w:val="0"/>
          <w:bCs w:val="0"/>
          <w:spacing w:val="-5"/>
          <w:sz w:val="72"/>
          <w:szCs w:val="72"/>
          <w:lang w:val="en-US" w:eastAsia="zh-CN"/>
        </w:rPr>
      </w:pPr>
      <w:r>
        <w:rPr>
          <w:rFonts w:hint="eastAsia" w:ascii="方正小标宋简体" w:hAnsi="方正小标宋简体" w:eastAsia="方正小标宋简体" w:cs="方正小标宋简体"/>
          <w:b w:val="0"/>
          <w:bCs w:val="0"/>
          <w:spacing w:val="-5"/>
          <w:sz w:val="72"/>
          <w:szCs w:val="72"/>
          <w:lang w:val="en-US" w:eastAsia="zh-CN"/>
        </w:rPr>
        <w:t>实</w:t>
      </w:r>
    </w:p>
    <w:p w14:paraId="176DD3F5">
      <w:pPr>
        <w:spacing w:before="154" w:line="360" w:lineRule="auto"/>
        <w:ind w:left="0" w:leftChars="0" w:firstLine="0" w:firstLineChars="0"/>
        <w:jc w:val="center"/>
        <w:rPr>
          <w:rFonts w:hint="eastAsia" w:ascii="方正小标宋简体" w:hAnsi="方正小标宋简体" w:eastAsia="方正小标宋简体" w:cs="方正小标宋简体"/>
          <w:b w:val="0"/>
          <w:bCs w:val="0"/>
          <w:spacing w:val="-5"/>
          <w:sz w:val="72"/>
          <w:szCs w:val="72"/>
          <w:lang w:val="en-US" w:eastAsia="zh-CN"/>
        </w:rPr>
      </w:pPr>
      <w:r>
        <w:rPr>
          <w:rFonts w:hint="eastAsia" w:ascii="方正小标宋简体" w:hAnsi="方正小标宋简体" w:eastAsia="方正小标宋简体" w:cs="方正小标宋简体"/>
          <w:b w:val="0"/>
          <w:bCs w:val="0"/>
          <w:spacing w:val="-5"/>
          <w:sz w:val="72"/>
          <w:szCs w:val="72"/>
          <w:lang w:val="en-US" w:eastAsia="zh-CN"/>
        </w:rPr>
        <w:t>践</w:t>
      </w:r>
    </w:p>
    <w:p w14:paraId="34C2CF0A">
      <w:pPr>
        <w:spacing w:before="154" w:line="360" w:lineRule="auto"/>
        <w:ind w:left="0" w:leftChars="0" w:firstLine="0" w:firstLineChars="0"/>
        <w:jc w:val="center"/>
        <w:rPr>
          <w:rFonts w:hint="eastAsia" w:ascii="方正小标宋简体" w:hAnsi="方正小标宋简体" w:eastAsia="方正小标宋简体" w:cs="方正小标宋简体"/>
          <w:b w:val="0"/>
          <w:bCs w:val="0"/>
          <w:spacing w:val="-5"/>
          <w:sz w:val="72"/>
          <w:szCs w:val="72"/>
          <w:lang w:val="en-US" w:eastAsia="zh-CN"/>
        </w:rPr>
      </w:pPr>
      <w:r>
        <w:rPr>
          <w:rFonts w:hint="eastAsia" w:ascii="方正小标宋简体" w:hAnsi="方正小标宋简体" w:eastAsia="方正小标宋简体" w:cs="方正小标宋简体"/>
          <w:b w:val="0"/>
          <w:bCs w:val="0"/>
          <w:spacing w:val="-5"/>
          <w:sz w:val="72"/>
          <w:szCs w:val="72"/>
          <w:lang w:val="en-US" w:eastAsia="zh-CN"/>
        </w:rPr>
        <w:t>手</w:t>
      </w:r>
    </w:p>
    <w:p w14:paraId="384B3CDD">
      <w:pPr>
        <w:spacing w:before="154" w:line="360" w:lineRule="auto"/>
        <w:ind w:left="0" w:leftChars="0" w:firstLine="0" w:firstLineChars="0"/>
        <w:jc w:val="center"/>
        <w:rPr>
          <w:rFonts w:hint="default" w:ascii="方正小标宋简体" w:hAnsi="方正小标宋简体" w:eastAsia="方正小标宋简体" w:cs="方正小标宋简体"/>
          <w:b w:val="0"/>
          <w:bCs w:val="0"/>
          <w:spacing w:val="-5"/>
          <w:sz w:val="44"/>
          <w:szCs w:val="44"/>
          <w:lang w:val="en-US" w:eastAsia="zh-CN"/>
        </w:rPr>
      </w:pPr>
      <w:r>
        <w:rPr>
          <w:rFonts w:hint="eastAsia" w:ascii="方正小标宋简体" w:hAnsi="方正小标宋简体" w:eastAsia="方正小标宋简体" w:cs="方正小标宋简体"/>
          <w:b w:val="0"/>
          <w:bCs w:val="0"/>
          <w:spacing w:val="-5"/>
          <w:sz w:val="72"/>
          <w:szCs w:val="72"/>
          <w:lang w:val="en-US" w:eastAsia="zh-CN"/>
        </w:rPr>
        <w:t>册</w:t>
      </w:r>
    </w:p>
    <w:p w14:paraId="50AF8C47">
      <w:pPr>
        <w:spacing w:before="154" w:line="176" w:lineRule="auto"/>
        <w:ind w:left="0" w:leftChars="0" w:firstLine="0" w:firstLineChars="0"/>
        <w:jc w:val="center"/>
        <w:rPr>
          <w:rFonts w:hint="eastAsia" w:ascii="方正小标宋简体" w:hAnsi="方正小标宋简体" w:eastAsia="方正小标宋简体" w:cs="方正小标宋简体"/>
          <w:b w:val="0"/>
          <w:bCs w:val="0"/>
          <w:spacing w:val="-5"/>
          <w:sz w:val="44"/>
          <w:szCs w:val="44"/>
        </w:rPr>
      </w:pPr>
    </w:p>
    <w:p w14:paraId="611380FD">
      <w:pPr>
        <w:spacing w:before="154" w:line="176" w:lineRule="auto"/>
        <w:ind w:left="0" w:leftChars="0" w:firstLine="0" w:firstLineChars="0"/>
        <w:jc w:val="center"/>
        <w:rPr>
          <w:rFonts w:hint="eastAsia" w:ascii="方正小标宋简体" w:hAnsi="方正小标宋简体" w:eastAsia="方正小标宋简体" w:cs="方正小标宋简体"/>
          <w:b w:val="0"/>
          <w:bCs w:val="0"/>
          <w:spacing w:val="-5"/>
          <w:sz w:val="44"/>
          <w:szCs w:val="44"/>
        </w:rPr>
      </w:pPr>
    </w:p>
    <w:p w14:paraId="16437709">
      <w:pPr>
        <w:spacing w:before="0" w:line="240" w:lineRule="auto"/>
        <w:ind w:left="0" w:leftChars="0" w:firstLine="0" w:firstLineChars="0"/>
        <w:jc w:val="left"/>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rPr>
        <w:br w:type="page"/>
      </w:r>
    </w:p>
    <w:p w14:paraId="32864A0A">
      <w:pPr>
        <w:spacing w:before="154" w:line="240"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临床</w:t>
      </w:r>
      <w:r>
        <w:rPr>
          <w:rFonts w:hint="eastAsia" w:ascii="方正小标宋简体" w:hAnsi="方正小标宋简体" w:eastAsia="方正小标宋简体" w:cs="方正小标宋简体"/>
          <w:b w:val="0"/>
          <w:bCs w:val="0"/>
          <w:spacing w:val="-5"/>
          <w:sz w:val="44"/>
          <w:szCs w:val="44"/>
          <w:lang w:val="en-US" w:eastAsia="zh-CN"/>
        </w:rPr>
        <w:t>实践</w:t>
      </w:r>
      <w:r>
        <w:rPr>
          <w:rFonts w:hint="eastAsia" w:ascii="方正小标宋简体" w:hAnsi="方正小标宋简体" w:eastAsia="方正小标宋简体" w:cs="方正小标宋简体"/>
          <w:b w:val="0"/>
          <w:bCs w:val="0"/>
          <w:spacing w:val="-5"/>
          <w:sz w:val="44"/>
          <w:szCs w:val="44"/>
        </w:rPr>
        <w:t>培训鉴定表</w:t>
      </w:r>
    </w:p>
    <w:p w14:paraId="575A4291">
      <w:pPr>
        <w:spacing w:line="209" w:lineRule="exact"/>
      </w:pPr>
    </w:p>
    <w:tbl>
      <w:tblPr>
        <w:tblStyle w:val="10"/>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269"/>
        <w:gridCol w:w="2309"/>
        <w:gridCol w:w="2278"/>
        <w:gridCol w:w="2183"/>
      </w:tblGrid>
      <w:tr w14:paraId="79081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vAlign w:val="center"/>
          </w:tcPr>
          <w:p w14:paraId="4FA389DC">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培训单位</w:t>
            </w:r>
          </w:p>
        </w:tc>
        <w:tc>
          <w:tcPr>
            <w:tcW w:w="6770" w:type="dxa"/>
            <w:gridSpan w:val="3"/>
            <w:vAlign w:val="center"/>
          </w:tcPr>
          <w:p w14:paraId="3F8B2EA2">
            <w:pPr>
              <w:jc w:val="center"/>
              <w:rPr>
                <w:rFonts w:hint="eastAsia" w:ascii="仿宋_GB2312" w:hAnsi="仿宋_GB2312" w:eastAsia="仿宋_GB2312" w:cs="仿宋_GB2312"/>
                <w:b w:val="0"/>
                <w:bCs w:val="0"/>
                <w:i w:val="0"/>
                <w:iCs w:val="0"/>
                <w:color w:val="000000"/>
                <w:kern w:val="0"/>
                <w:sz w:val="28"/>
                <w:szCs w:val="28"/>
                <w:u w:val="none"/>
                <w:lang w:val="en-US" w:eastAsia="en-US" w:bidi="ar"/>
              </w:rPr>
            </w:pPr>
          </w:p>
        </w:tc>
      </w:tr>
      <w:tr w14:paraId="02E91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4CACC2F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实践培训时间</w:t>
            </w:r>
          </w:p>
        </w:tc>
        <w:tc>
          <w:tcPr>
            <w:tcW w:w="6770" w:type="dxa"/>
            <w:gridSpan w:val="3"/>
            <w:shd w:val="clear" w:color="auto" w:fill="auto"/>
            <w:vAlign w:val="center"/>
          </w:tcPr>
          <w:p w14:paraId="19D2B13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en-US"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年   月   日至    年   月   日</w:t>
            </w:r>
          </w:p>
        </w:tc>
      </w:tr>
      <w:tr w14:paraId="64B39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20D151A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en-US"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姓名</w:t>
            </w:r>
          </w:p>
        </w:tc>
        <w:tc>
          <w:tcPr>
            <w:tcW w:w="2309" w:type="dxa"/>
            <w:shd w:val="clear" w:color="auto" w:fill="auto"/>
            <w:vAlign w:val="center"/>
          </w:tcPr>
          <w:p w14:paraId="57093BE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en-US" w:bidi="ar"/>
              </w:rPr>
            </w:pPr>
          </w:p>
        </w:tc>
        <w:tc>
          <w:tcPr>
            <w:tcW w:w="2278" w:type="dxa"/>
            <w:shd w:val="clear" w:color="auto" w:fill="auto"/>
            <w:vAlign w:val="center"/>
          </w:tcPr>
          <w:p w14:paraId="1D2AB84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en-US"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联系电话</w:t>
            </w:r>
          </w:p>
        </w:tc>
        <w:tc>
          <w:tcPr>
            <w:tcW w:w="2183" w:type="dxa"/>
            <w:vAlign w:val="center"/>
          </w:tcPr>
          <w:p w14:paraId="5B60FC53">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5B31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3F8E2CD2">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病事假天数</w:t>
            </w:r>
          </w:p>
        </w:tc>
        <w:tc>
          <w:tcPr>
            <w:tcW w:w="2309" w:type="dxa"/>
            <w:shd w:val="clear" w:color="auto" w:fill="auto"/>
            <w:vAlign w:val="center"/>
          </w:tcPr>
          <w:p w14:paraId="5CF1F2CB">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665BF14F">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出科考核平均成绩</w:t>
            </w:r>
          </w:p>
        </w:tc>
        <w:tc>
          <w:tcPr>
            <w:tcW w:w="2183" w:type="dxa"/>
            <w:shd w:val="clear" w:color="auto" w:fill="auto"/>
            <w:vAlign w:val="center"/>
          </w:tcPr>
          <w:p w14:paraId="70D45FDE">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7659D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5380D4D1">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科目</w:t>
            </w:r>
          </w:p>
        </w:tc>
        <w:tc>
          <w:tcPr>
            <w:tcW w:w="2309" w:type="dxa"/>
            <w:shd w:val="clear" w:color="auto" w:fill="auto"/>
            <w:vAlign w:val="center"/>
          </w:tcPr>
          <w:p w14:paraId="14A163B9">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出科考核成绩</w:t>
            </w:r>
          </w:p>
        </w:tc>
        <w:tc>
          <w:tcPr>
            <w:tcW w:w="2278" w:type="dxa"/>
            <w:shd w:val="clear" w:color="auto" w:fill="auto"/>
            <w:vAlign w:val="center"/>
          </w:tcPr>
          <w:p w14:paraId="0277EEA4">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科目</w:t>
            </w:r>
          </w:p>
        </w:tc>
        <w:tc>
          <w:tcPr>
            <w:tcW w:w="2183" w:type="dxa"/>
            <w:shd w:val="clear" w:color="auto" w:fill="auto"/>
            <w:vAlign w:val="center"/>
          </w:tcPr>
          <w:p w14:paraId="728317EC">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出科考核成绩</w:t>
            </w:r>
          </w:p>
        </w:tc>
      </w:tr>
      <w:tr w14:paraId="03303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vAlign w:val="center"/>
          </w:tcPr>
          <w:p w14:paraId="6AF27D7C">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中医内科</w:t>
            </w:r>
          </w:p>
        </w:tc>
        <w:tc>
          <w:tcPr>
            <w:tcW w:w="2309" w:type="dxa"/>
            <w:shd w:val="clear" w:color="auto" w:fill="auto"/>
            <w:vAlign w:val="center"/>
          </w:tcPr>
          <w:p w14:paraId="254B2ECA">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0EA12367">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针灸科</w:t>
            </w:r>
          </w:p>
        </w:tc>
        <w:tc>
          <w:tcPr>
            <w:tcW w:w="2183" w:type="dxa"/>
            <w:vAlign w:val="center"/>
          </w:tcPr>
          <w:p w14:paraId="3F63B171">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43F4A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exact"/>
        </w:trPr>
        <w:tc>
          <w:tcPr>
            <w:tcW w:w="1955" w:type="dxa"/>
            <w:gridSpan w:val="2"/>
            <w:shd w:val="clear" w:color="auto" w:fill="auto"/>
            <w:vAlign w:val="center"/>
          </w:tcPr>
          <w:p w14:paraId="660A4EFD">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中医外科</w:t>
            </w:r>
          </w:p>
        </w:tc>
        <w:tc>
          <w:tcPr>
            <w:tcW w:w="2309" w:type="dxa"/>
            <w:shd w:val="clear" w:color="auto" w:fill="auto"/>
            <w:vAlign w:val="center"/>
          </w:tcPr>
          <w:p w14:paraId="08100A62">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4CBAA3AC">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推拿科</w:t>
            </w:r>
          </w:p>
        </w:tc>
        <w:tc>
          <w:tcPr>
            <w:tcW w:w="2183" w:type="dxa"/>
            <w:vAlign w:val="center"/>
          </w:tcPr>
          <w:p w14:paraId="45B85AA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4D9C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16B5544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中医妇科</w:t>
            </w:r>
          </w:p>
        </w:tc>
        <w:tc>
          <w:tcPr>
            <w:tcW w:w="2309" w:type="dxa"/>
            <w:shd w:val="clear" w:color="auto" w:fill="auto"/>
            <w:vAlign w:val="center"/>
          </w:tcPr>
          <w:p w14:paraId="465D852D">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2220B9B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中药房</w:t>
            </w:r>
          </w:p>
        </w:tc>
        <w:tc>
          <w:tcPr>
            <w:tcW w:w="2183" w:type="dxa"/>
            <w:vAlign w:val="center"/>
          </w:tcPr>
          <w:p w14:paraId="0FEE9D0E">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75CBB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7D667409">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中医儿科</w:t>
            </w:r>
          </w:p>
        </w:tc>
        <w:tc>
          <w:tcPr>
            <w:tcW w:w="2309" w:type="dxa"/>
            <w:shd w:val="clear" w:color="auto" w:fill="auto"/>
            <w:vAlign w:val="center"/>
          </w:tcPr>
          <w:p w14:paraId="552D054B">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7BA5C3AB">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中药煎药室</w:t>
            </w:r>
          </w:p>
        </w:tc>
        <w:tc>
          <w:tcPr>
            <w:tcW w:w="2183" w:type="dxa"/>
            <w:vAlign w:val="center"/>
          </w:tcPr>
          <w:p w14:paraId="33A2B65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63548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2EE21DC3">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中医骨伤科</w:t>
            </w:r>
          </w:p>
        </w:tc>
        <w:tc>
          <w:tcPr>
            <w:tcW w:w="2309" w:type="dxa"/>
            <w:shd w:val="clear" w:color="auto" w:fill="auto"/>
            <w:vAlign w:val="center"/>
          </w:tcPr>
          <w:p w14:paraId="6800741A">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52749603">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康复（理疗）科</w:t>
            </w:r>
          </w:p>
        </w:tc>
        <w:tc>
          <w:tcPr>
            <w:tcW w:w="2183" w:type="dxa"/>
            <w:vAlign w:val="center"/>
          </w:tcPr>
          <w:p w14:paraId="391638EA">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552DB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187ECFC3">
            <w:pPr>
              <w:pStyle w:val="11"/>
              <w:spacing w:before="125" w:line="313" w:lineRule="exact"/>
              <w:ind w:left="0" w:leftChars="0" w:firstLine="0" w:firstLineChars="0"/>
              <w:jc w:val="center"/>
              <w:rPr>
                <w:rFonts w:hint="default"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中医五官科</w:t>
            </w:r>
          </w:p>
        </w:tc>
        <w:tc>
          <w:tcPr>
            <w:tcW w:w="2309" w:type="dxa"/>
            <w:shd w:val="clear" w:color="auto" w:fill="auto"/>
            <w:vAlign w:val="center"/>
          </w:tcPr>
          <w:p w14:paraId="5904015E">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shd w:val="clear" w:color="auto" w:fill="auto"/>
            <w:vAlign w:val="center"/>
          </w:tcPr>
          <w:p w14:paraId="231F72BB">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83" w:type="dxa"/>
            <w:vAlign w:val="center"/>
          </w:tcPr>
          <w:p w14:paraId="5491EEA4">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54C4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shd w:val="clear" w:color="auto" w:fill="auto"/>
            <w:vAlign w:val="center"/>
          </w:tcPr>
          <w:p w14:paraId="129E62F6">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309" w:type="dxa"/>
            <w:vAlign w:val="center"/>
          </w:tcPr>
          <w:p w14:paraId="2FFFEBB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vAlign w:val="center"/>
          </w:tcPr>
          <w:p w14:paraId="14E23C0F">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83" w:type="dxa"/>
            <w:vAlign w:val="center"/>
          </w:tcPr>
          <w:p w14:paraId="7CC7775B">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2F36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55" w:type="dxa"/>
            <w:gridSpan w:val="2"/>
            <w:vAlign w:val="center"/>
          </w:tcPr>
          <w:p w14:paraId="59B1E37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309" w:type="dxa"/>
            <w:vAlign w:val="center"/>
          </w:tcPr>
          <w:p w14:paraId="4BB96E21">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278" w:type="dxa"/>
            <w:vAlign w:val="center"/>
          </w:tcPr>
          <w:p w14:paraId="0BC146B5">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83" w:type="dxa"/>
            <w:vAlign w:val="center"/>
          </w:tcPr>
          <w:p w14:paraId="4FBCC0FD">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6AC9A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7" w:hRule="exact"/>
        </w:trPr>
        <w:tc>
          <w:tcPr>
            <w:tcW w:w="686" w:type="dxa"/>
            <w:textDirection w:val="tbLrV"/>
            <w:vAlign w:val="center"/>
          </w:tcPr>
          <w:p w14:paraId="18199D03">
            <w:pPr>
              <w:pStyle w:val="11"/>
              <w:spacing w:before="125" w:line="313" w:lineRule="exact"/>
              <w:ind w:left="113" w:leftChars="0" w:right="113" w:firstLine="0" w:firstLineChars="0"/>
              <w:jc w:val="center"/>
              <w:rPr>
                <w:rFonts w:hint="default"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个人总结</w:t>
            </w:r>
          </w:p>
        </w:tc>
        <w:tc>
          <w:tcPr>
            <w:tcW w:w="8039" w:type="dxa"/>
            <w:gridSpan w:val="4"/>
            <w:vAlign w:val="center"/>
          </w:tcPr>
          <w:p w14:paraId="0244D80A">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3C7F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7" w:hRule="exact"/>
        </w:trPr>
        <w:tc>
          <w:tcPr>
            <w:tcW w:w="686" w:type="dxa"/>
            <w:textDirection w:val="tbLrV"/>
            <w:vAlign w:val="center"/>
          </w:tcPr>
          <w:p w14:paraId="1B15B9BF">
            <w:pPr>
              <w:pStyle w:val="11"/>
              <w:spacing w:before="125" w:line="313" w:lineRule="exact"/>
              <w:ind w:left="113" w:leftChars="0" w:right="113"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个人总结</w:t>
            </w:r>
          </w:p>
        </w:tc>
        <w:tc>
          <w:tcPr>
            <w:tcW w:w="8039" w:type="dxa"/>
            <w:gridSpan w:val="4"/>
            <w:vAlign w:val="center"/>
          </w:tcPr>
          <w:p w14:paraId="461DA5DD">
            <w:pPr>
              <w:pStyle w:val="11"/>
              <w:spacing w:before="133" w:line="180" w:lineRule="auto"/>
              <w:ind w:left="4122"/>
              <w:rPr>
                <w:rFonts w:hint="eastAsia" w:ascii="仿宋_GB2312" w:hAnsi="仿宋_GB2312" w:eastAsia="仿宋_GB2312" w:cs="仿宋_GB2312"/>
                <w:b w:val="0"/>
                <w:bCs w:val="0"/>
                <w:spacing w:val="7"/>
              </w:rPr>
            </w:pPr>
          </w:p>
          <w:p w14:paraId="0A580D94">
            <w:pPr>
              <w:pStyle w:val="11"/>
              <w:spacing w:before="133" w:line="180" w:lineRule="auto"/>
              <w:ind w:left="4122"/>
              <w:rPr>
                <w:rFonts w:hint="eastAsia" w:ascii="仿宋_GB2312" w:hAnsi="仿宋_GB2312" w:eastAsia="仿宋_GB2312" w:cs="仿宋_GB2312"/>
                <w:b w:val="0"/>
                <w:bCs w:val="0"/>
                <w:spacing w:val="7"/>
              </w:rPr>
            </w:pPr>
          </w:p>
          <w:p w14:paraId="05447FCF">
            <w:pPr>
              <w:pStyle w:val="11"/>
              <w:spacing w:before="133" w:line="180" w:lineRule="auto"/>
              <w:ind w:left="4122"/>
              <w:rPr>
                <w:rFonts w:hint="eastAsia" w:ascii="仿宋_GB2312" w:hAnsi="仿宋_GB2312" w:eastAsia="仿宋_GB2312" w:cs="仿宋_GB2312"/>
                <w:b w:val="0"/>
                <w:bCs w:val="0"/>
                <w:spacing w:val="7"/>
              </w:rPr>
            </w:pPr>
          </w:p>
          <w:p w14:paraId="38215436">
            <w:pPr>
              <w:pStyle w:val="11"/>
              <w:spacing w:before="133" w:line="180" w:lineRule="auto"/>
              <w:ind w:left="4122"/>
              <w:rPr>
                <w:rFonts w:hint="eastAsia" w:ascii="仿宋_GB2312" w:hAnsi="仿宋_GB2312" w:eastAsia="仿宋_GB2312" w:cs="仿宋_GB2312"/>
                <w:b w:val="0"/>
                <w:bCs w:val="0"/>
                <w:spacing w:val="7"/>
              </w:rPr>
            </w:pPr>
          </w:p>
          <w:p w14:paraId="0414022B">
            <w:pPr>
              <w:pStyle w:val="11"/>
              <w:spacing w:before="133" w:line="180" w:lineRule="auto"/>
              <w:ind w:left="4122"/>
              <w:rPr>
                <w:rFonts w:hint="eastAsia" w:ascii="仿宋_GB2312" w:hAnsi="仿宋_GB2312" w:eastAsia="仿宋_GB2312" w:cs="仿宋_GB2312"/>
                <w:b w:val="0"/>
                <w:bCs w:val="0"/>
                <w:spacing w:val="7"/>
              </w:rPr>
            </w:pPr>
          </w:p>
          <w:p w14:paraId="5D53EB7A">
            <w:pPr>
              <w:pStyle w:val="11"/>
              <w:spacing w:before="133" w:line="180" w:lineRule="auto"/>
              <w:ind w:left="4122"/>
              <w:rPr>
                <w:rFonts w:hint="eastAsia" w:ascii="仿宋_GB2312" w:hAnsi="仿宋_GB2312" w:eastAsia="仿宋_GB2312" w:cs="仿宋_GB2312"/>
                <w:b w:val="0"/>
                <w:bCs w:val="0"/>
                <w:spacing w:val="7"/>
              </w:rPr>
            </w:pPr>
          </w:p>
          <w:p w14:paraId="3CE1B9F2">
            <w:pPr>
              <w:pStyle w:val="11"/>
              <w:spacing w:before="133" w:line="180" w:lineRule="auto"/>
              <w:ind w:left="4122"/>
              <w:rPr>
                <w:rFonts w:hint="eastAsia" w:ascii="仿宋_GB2312" w:hAnsi="仿宋_GB2312" w:eastAsia="仿宋_GB2312" w:cs="仿宋_GB2312"/>
                <w:b w:val="0"/>
                <w:bCs w:val="0"/>
                <w:spacing w:val="7"/>
              </w:rPr>
            </w:pPr>
          </w:p>
          <w:p w14:paraId="4B2934F4">
            <w:pPr>
              <w:pStyle w:val="11"/>
              <w:spacing w:before="133" w:line="180" w:lineRule="auto"/>
              <w:ind w:left="4122"/>
              <w:rPr>
                <w:rFonts w:hint="eastAsia" w:ascii="仿宋_GB2312" w:hAnsi="仿宋_GB2312" w:eastAsia="仿宋_GB2312" w:cs="仿宋_GB2312"/>
                <w:b w:val="0"/>
                <w:bCs w:val="0"/>
                <w:spacing w:val="7"/>
              </w:rPr>
            </w:pPr>
          </w:p>
          <w:p w14:paraId="69582CFD">
            <w:pPr>
              <w:pStyle w:val="11"/>
              <w:spacing w:before="133" w:line="180" w:lineRule="auto"/>
              <w:ind w:left="4122"/>
              <w:rPr>
                <w:rFonts w:hint="eastAsia" w:ascii="仿宋_GB2312" w:hAnsi="仿宋_GB2312" w:eastAsia="仿宋_GB2312" w:cs="仿宋_GB2312"/>
                <w:b w:val="0"/>
                <w:bCs w:val="0"/>
                <w:spacing w:val="7"/>
              </w:rPr>
            </w:pPr>
          </w:p>
          <w:p w14:paraId="6B847AD5">
            <w:pPr>
              <w:pStyle w:val="11"/>
              <w:spacing w:before="133" w:line="180" w:lineRule="auto"/>
              <w:ind w:left="4122"/>
              <w:rPr>
                <w:rFonts w:hint="eastAsia" w:ascii="仿宋_GB2312" w:hAnsi="仿宋_GB2312" w:eastAsia="仿宋_GB2312" w:cs="仿宋_GB2312"/>
                <w:b w:val="0"/>
                <w:bCs w:val="0"/>
                <w:spacing w:val="7"/>
              </w:rPr>
            </w:pPr>
          </w:p>
          <w:p w14:paraId="705E7834">
            <w:pPr>
              <w:pStyle w:val="11"/>
              <w:spacing w:before="133" w:line="180" w:lineRule="auto"/>
              <w:ind w:left="4122"/>
              <w:rPr>
                <w:rFonts w:hint="eastAsia" w:ascii="仿宋_GB2312" w:hAnsi="仿宋_GB2312" w:eastAsia="仿宋_GB2312" w:cs="仿宋_GB2312"/>
                <w:b w:val="0"/>
                <w:bCs w:val="0"/>
                <w:spacing w:val="7"/>
              </w:rPr>
            </w:pPr>
          </w:p>
          <w:p w14:paraId="5DAA7C9B">
            <w:pPr>
              <w:pStyle w:val="11"/>
              <w:spacing w:before="133" w:line="180" w:lineRule="auto"/>
              <w:ind w:left="4122"/>
              <w:rPr>
                <w:rFonts w:hint="eastAsia" w:ascii="仿宋_GB2312" w:hAnsi="仿宋_GB2312" w:eastAsia="仿宋_GB2312" w:cs="仿宋_GB2312"/>
                <w:b w:val="0"/>
                <w:bCs w:val="0"/>
                <w:spacing w:val="7"/>
              </w:rPr>
            </w:pPr>
          </w:p>
          <w:p w14:paraId="26AD9D6B">
            <w:pPr>
              <w:pStyle w:val="11"/>
              <w:spacing w:before="133" w:line="180" w:lineRule="auto"/>
              <w:ind w:left="4122"/>
              <w:rPr>
                <w:rFonts w:hint="eastAsia" w:ascii="仿宋_GB2312" w:hAnsi="仿宋_GB2312" w:eastAsia="仿宋_GB2312" w:cs="仿宋_GB2312"/>
                <w:b w:val="0"/>
                <w:bCs w:val="0"/>
                <w:spacing w:val="7"/>
              </w:rPr>
            </w:pPr>
          </w:p>
          <w:p w14:paraId="75751295">
            <w:pPr>
              <w:pStyle w:val="11"/>
              <w:spacing w:before="133" w:line="180" w:lineRule="auto"/>
              <w:ind w:left="4122"/>
              <w:rPr>
                <w:rFonts w:hint="eastAsia" w:ascii="仿宋_GB2312" w:hAnsi="仿宋_GB2312" w:eastAsia="仿宋_GB2312" w:cs="仿宋_GB2312"/>
                <w:b w:val="0"/>
                <w:bCs w:val="0"/>
                <w:spacing w:val="7"/>
              </w:rPr>
            </w:pPr>
          </w:p>
          <w:p w14:paraId="23330951">
            <w:pPr>
              <w:pStyle w:val="11"/>
              <w:spacing w:before="133" w:line="180" w:lineRule="auto"/>
              <w:ind w:left="4122"/>
              <w:rPr>
                <w:rFonts w:hint="eastAsia" w:ascii="仿宋_GB2312" w:hAnsi="仿宋_GB2312" w:eastAsia="仿宋_GB2312" w:cs="仿宋_GB2312"/>
                <w:b w:val="0"/>
                <w:bCs w:val="0"/>
                <w:spacing w:val="7"/>
              </w:rPr>
            </w:pPr>
          </w:p>
          <w:p w14:paraId="55188F4D">
            <w:pPr>
              <w:pStyle w:val="11"/>
              <w:spacing w:before="133" w:line="180" w:lineRule="auto"/>
              <w:ind w:left="4122"/>
              <w:rPr>
                <w:rFonts w:hint="eastAsia" w:ascii="仿宋_GB2312" w:hAnsi="仿宋_GB2312" w:eastAsia="仿宋_GB2312" w:cs="仿宋_GB2312"/>
                <w:b w:val="0"/>
                <w:bCs w:val="0"/>
                <w:spacing w:val="7"/>
              </w:rPr>
            </w:pPr>
          </w:p>
          <w:p w14:paraId="58610F10">
            <w:pPr>
              <w:pStyle w:val="11"/>
              <w:spacing w:before="133" w:line="180" w:lineRule="auto"/>
              <w:ind w:left="4122"/>
              <w:rPr>
                <w:rFonts w:hint="eastAsia" w:ascii="仿宋_GB2312" w:hAnsi="仿宋_GB2312" w:eastAsia="仿宋_GB2312" w:cs="仿宋_GB2312"/>
                <w:b w:val="0"/>
                <w:bCs w:val="0"/>
                <w:spacing w:val="7"/>
              </w:rPr>
            </w:pPr>
          </w:p>
          <w:p w14:paraId="1CAF4A9F">
            <w:pPr>
              <w:pStyle w:val="11"/>
              <w:spacing w:before="133" w:line="180" w:lineRule="auto"/>
              <w:ind w:left="4122"/>
              <w:rPr>
                <w:rFonts w:hint="eastAsia" w:ascii="仿宋_GB2312" w:hAnsi="仿宋_GB2312" w:eastAsia="仿宋_GB2312" w:cs="仿宋_GB2312"/>
                <w:b w:val="0"/>
                <w:bCs w:val="0"/>
                <w:spacing w:val="7"/>
              </w:rPr>
            </w:pPr>
          </w:p>
          <w:p w14:paraId="0FB94485">
            <w:pPr>
              <w:pStyle w:val="11"/>
              <w:spacing w:before="133" w:line="180" w:lineRule="auto"/>
              <w:ind w:left="4122"/>
              <w:rPr>
                <w:rFonts w:hint="eastAsia" w:ascii="仿宋_GB2312" w:hAnsi="仿宋_GB2312" w:eastAsia="仿宋_GB2312" w:cs="仿宋_GB2312"/>
                <w:b w:val="0"/>
                <w:bCs w:val="0"/>
                <w:spacing w:val="7"/>
              </w:rPr>
            </w:pPr>
          </w:p>
          <w:p w14:paraId="76936F63">
            <w:pPr>
              <w:pStyle w:val="11"/>
              <w:spacing w:before="133" w:line="180" w:lineRule="auto"/>
              <w:ind w:left="4122"/>
              <w:rPr>
                <w:rFonts w:hint="eastAsia" w:ascii="仿宋_GB2312" w:hAnsi="仿宋_GB2312" w:eastAsia="仿宋_GB2312" w:cs="仿宋_GB2312"/>
                <w:b w:val="0"/>
                <w:bCs w:val="0"/>
                <w:spacing w:val="7"/>
              </w:rPr>
            </w:pPr>
          </w:p>
          <w:p w14:paraId="3142658A">
            <w:pPr>
              <w:pStyle w:val="11"/>
              <w:spacing w:before="133" w:line="180" w:lineRule="auto"/>
              <w:ind w:left="4122"/>
              <w:rPr>
                <w:rFonts w:hint="eastAsia" w:ascii="仿宋_GB2312" w:hAnsi="仿宋_GB2312" w:eastAsia="仿宋_GB2312" w:cs="仿宋_GB2312"/>
                <w:b w:val="0"/>
                <w:bCs w:val="0"/>
                <w:spacing w:val="7"/>
              </w:rPr>
            </w:pPr>
          </w:p>
          <w:p w14:paraId="663D22E0">
            <w:pPr>
              <w:pStyle w:val="11"/>
              <w:spacing w:before="133" w:line="180" w:lineRule="auto"/>
              <w:ind w:left="412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7"/>
                <w:sz w:val="28"/>
                <w:szCs w:val="28"/>
              </w:rPr>
              <w:t>签名：</w:t>
            </w:r>
          </w:p>
          <w:p w14:paraId="573539B2">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spacing w:val="-13"/>
                <w:sz w:val="28"/>
                <w:szCs w:val="28"/>
                <w:lang w:val="en-US" w:eastAsia="zh-CN"/>
              </w:rPr>
              <w:t xml:space="preserve">                              </w:t>
            </w:r>
            <w:r>
              <w:rPr>
                <w:rFonts w:hint="eastAsia" w:ascii="仿宋_GB2312" w:hAnsi="仿宋_GB2312" w:eastAsia="仿宋_GB2312" w:cs="仿宋_GB2312"/>
                <w:b w:val="0"/>
                <w:bCs w:val="0"/>
                <w:spacing w:val="-13"/>
                <w:sz w:val="28"/>
                <w:szCs w:val="28"/>
              </w:rPr>
              <w:t>年</w:t>
            </w:r>
            <w:r>
              <w:rPr>
                <w:rFonts w:hint="eastAsia" w:ascii="仿宋_GB2312" w:hAnsi="仿宋_GB2312" w:eastAsia="仿宋_GB2312" w:cs="仿宋_GB2312"/>
                <w:b w:val="0"/>
                <w:bCs w:val="0"/>
                <w:spacing w:val="25"/>
                <w:sz w:val="28"/>
                <w:szCs w:val="28"/>
              </w:rPr>
              <w:t xml:space="preserve">   </w:t>
            </w:r>
            <w:r>
              <w:rPr>
                <w:rFonts w:hint="eastAsia" w:ascii="仿宋_GB2312" w:hAnsi="仿宋_GB2312" w:eastAsia="仿宋_GB2312" w:cs="仿宋_GB2312"/>
                <w:b w:val="0"/>
                <w:bCs w:val="0"/>
                <w:spacing w:val="-13"/>
                <w:sz w:val="28"/>
                <w:szCs w:val="28"/>
              </w:rPr>
              <w:t>月</w:t>
            </w:r>
            <w:r>
              <w:rPr>
                <w:rFonts w:hint="eastAsia" w:ascii="仿宋_GB2312" w:hAnsi="仿宋_GB2312" w:eastAsia="仿宋_GB2312" w:cs="仿宋_GB2312"/>
                <w:b w:val="0"/>
                <w:bCs w:val="0"/>
                <w:spacing w:val="7"/>
                <w:sz w:val="28"/>
                <w:szCs w:val="28"/>
              </w:rPr>
              <w:t xml:space="preserve">    </w:t>
            </w:r>
            <w:r>
              <w:rPr>
                <w:rFonts w:hint="eastAsia" w:ascii="仿宋_GB2312" w:hAnsi="仿宋_GB2312" w:eastAsia="仿宋_GB2312" w:cs="仿宋_GB2312"/>
                <w:b w:val="0"/>
                <w:bCs w:val="0"/>
                <w:spacing w:val="-13"/>
                <w:sz w:val="28"/>
                <w:szCs w:val="28"/>
              </w:rPr>
              <w:t>日</w:t>
            </w:r>
          </w:p>
        </w:tc>
      </w:tr>
      <w:tr w14:paraId="5343C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2" w:hRule="exact"/>
        </w:trPr>
        <w:tc>
          <w:tcPr>
            <w:tcW w:w="686" w:type="dxa"/>
            <w:textDirection w:val="tbLrV"/>
            <w:vAlign w:val="center"/>
          </w:tcPr>
          <w:p w14:paraId="591DD816">
            <w:pPr>
              <w:pStyle w:val="11"/>
              <w:spacing w:before="125" w:line="313" w:lineRule="exact"/>
              <w:ind w:left="113" w:leftChars="0" w:right="113"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spacing w:val="6"/>
                <w:sz w:val="28"/>
                <w:szCs w:val="28"/>
              </w:rPr>
              <w:t>基地评价</w:t>
            </w:r>
          </w:p>
        </w:tc>
        <w:tc>
          <w:tcPr>
            <w:tcW w:w="8039" w:type="dxa"/>
            <w:gridSpan w:val="4"/>
            <w:vAlign w:val="center"/>
          </w:tcPr>
          <w:p w14:paraId="286DFAD8">
            <w:pPr>
              <w:pStyle w:val="11"/>
              <w:spacing w:before="133" w:line="181" w:lineRule="auto"/>
              <w:ind w:left="2360"/>
              <w:rPr>
                <w:rFonts w:hint="eastAsia" w:ascii="仿宋_GB2312" w:hAnsi="仿宋_GB2312" w:eastAsia="仿宋_GB2312" w:cs="仿宋_GB2312"/>
                <w:b w:val="0"/>
                <w:bCs w:val="0"/>
                <w:spacing w:val="8"/>
                <w:sz w:val="28"/>
                <w:szCs w:val="28"/>
              </w:rPr>
            </w:pPr>
          </w:p>
          <w:p w14:paraId="01CAE55A">
            <w:pPr>
              <w:pStyle w:val="11"/>
              <w:spacing w:before="133" w:line="181" w:lineRule="auto"/>
              <w:ind w:left="2360"/>
              <w:rPr>
                <w:rFonts w:hint="eastAsia" w:ascii="仿宋_GB2312" w:hAnsi="仿宋_GB2312" w:eastAsia="仿宋_GB2312" w:cs="仿宋_GB2312"/>
                <w:b w:val="0"/>
                <w:bCs w:val="0"/>
                <w:spacing w:val="8"/>
                <w:sz w:val="28"/>
                <w:szCs w:val="28"/>
              </w:rPr>
            </w:pPr>
          </w:p>
          <w:p w14:paraId="103AE913">
            <w:pPr>
              <w:pStyle w:val="11"/>
              <w:spacing w:before="133" w:line="181" w:lineRule="auto"/>
              <w:ind w:left="2360"/>
              <w:rPr>
                <w:rFonts w:hint="eastAsia" w:ascii="仿宋_GB2312" w:hAnsi="仿宋_GB2312" w:eastAsia="仿宋_GB2312" w:cs="仿宋_GB2312"/>
                <w:b w:val="0"/>
                <w:bCs w:val="0"/>
                <w:spacing w:val="8"/>
                <w:sz w:val="28"/>
                <w:szCs w:val="28"/>
              </w:rPr>
            </w:pPr>
          </w:p>
          <w:p w14:paraId="0655880C">
            <w:pPr>
              <w:pStyle w:val="11"/>
              <w:spacing w:before="133" w:line="181" w:lineRule="auto"/>
              <w:ind w:left="2360"/>
              <w:rPr>
                <w:rFonts w:hint="eastAsia" w:ascii="仿宋_GB2312" w:hAnsi="仿宋_GB2312" w:eastAsia="仿宋_GB2312" w:cs="仿宋_GB2312"/>
                <w:b w:val="0"/>
                <w:bCs w:val="0"/>
                <w:spacing w:val="8"/>
                <w:sz w:val="28"/>
                <w:szCs w:val="28"/>
              </w:rPr>
            </w:pPr>
          </w:p>
          <w:p w14:paraId="1D827B04">
            <w:pPr>
              <w:pStyle w:val="11"/>
              <w:spacing w:before="133" w:line="181" w:lineRule="auto"/>
              <w:ind w:left="2360"/>
              <w:rPr>
                <w:rFonts w:hint="eastAsia" w:ascii="仿宋_GB2312" w:hAnsi="仿宋_GB2312" w:eastAsia="仿宋_GB2312" w:cs="仿宋_GB2312"/>
                <w:b w:val="0"/>
                <w:bCs w:val="0"/>
                <w:spacing w:val="8"/>
                <w:sz w:val="28"/>
                <w:szCs w:val="28"/>
              </w:rPr>
            </w:pPr>
          </w:p>
          <w:p w14:paraId="071C1E2C">
            <w:pPr>
              <w:pStyle w:val="11"/>
              <w:spacing w:before="133" w:line="181" w:lineRule="auto"/>
              <w:ind w:left="2360"/>
              <w:rPr>
                <w:rFonts w:hint="eastAsia" w:ascii="仿宋_GB2312" w:hAnsi="仿宋_GB2312" w:eastAsia="仿宋_GB2312" w:cs="仿宋_GB2312"/>
                <w:b w:val="0"/>
                <w:bCs w:val="0"/>
                <w:spacing w:val="8"/>
                <w:sz w:val="28"/>
                <w:szCs w:val="28"/>
              </w:rPr>
            </w:pPr>
          </w:p>
          <w:p w14:paraId="6B248E00">
            <w:pPr>
              <w:pStyle w:val="11"/>
              <w:spacing w:before="133" w:line="181" w:lineRule="auto"/>
              <w:ind w:left="2360"/>
              <w:rPr>
                <w:rFonts w:hint="eastAsia" w:ascii="仿宋_GB2312" w:hAnsi="仿宋_GB2312" w:eastAsia="仿宋_GB2312" w:cs="仿宋_GB2312"/>
                <w:b w:val="0"/>
                <w:bCs w:val="0"/>
                <w:spacing w:val="8"/>
                <w:sz w:val="28"/>
                <w:szCs w:val="28"/>
              </w:rPr>
            </w:pPr>
          </w:p>
          <w:p w14:paraId="64D6CB12">
            <w:pPr>
              <w:pStyle w:val="11"/>
              <w:spacing w:before="133" w:line="181" w:lineRule="auto"/>
              <w:ind w:left="236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8"/>
                <w:sz w:val="28"/>
                <w:szCs w:val="28"/>
              </w:rPr>
              <w:t>管理部门盖章：</w:t>
            </w:r>
          </w:p>
          <w:p w14:paraId="79033BCB">
            <w:pPr>
              <w:spacing w:line="335" w:lineRule="auto"/>
              <w:ind w:left="0" w:leftChars="0" w:firstLine="0" w:firstLineChars="0"/>
              <w:jc w:val="right"/>
              <w:rPr>
                <w:rFonts w:hint="eastAsia" w:ascii="仿宋_GB2312" w:hAnsi="仿宋_GB2312" w:eastAsia="仿宋_GB2312" w:cs="仿宋_GB2312"/>
                <w:b w:val="0"/>
                <w:bCs w:val="0"/>
                <w:sz w:val="28"/>
                <w:szCs w:val="28"/>
              </w:rPr>
            </w:pPr>
          </w:p>
          <w:p w14:paraId="4ED8834A">
            <w:pPr>
              <w:pStyle w:val="11"/>
              <w:spacing w:before="125" w:line="313" w:lineRule="exact"/>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spacing w:val="-13"/>
                <w:sz w:val="28"/>
                <w:szCs w:val="28"/>
                <w:lang w:val="en-US" w:eastAsia="zh-CN"/>
              </w:rPr>
              <w:t xml:space="preserve">                          </w:t>
            </w:r>
            <w:r>
              <w:rPr>
                <w:rFonts w:hint="eastAsia" w:ascii="仿宋_GB2312" w:hAnsi="仿宋_GB2312" w:eastAsia="仿宋_GB2312" w:cs="仿宋_GB2312"/>
                <w:b w:val="0"/>
                <w:bCs w:val="0"/>
                <w:spacing w:val="-13"/>
                <w:sz w:val="28"/>
                <w:szCs w:val="28"/>
              </w:rPr>
              <w:t>年</w:t>
            </w:r>
            <w:r>
              <w:rPr>
                <w:rFonts w:hint="eastAsia" w:ascii="仿宋_GB2312" w:hAnsi="仿宋_GB2312" w:eastAsia="仿宋_GB2312" w:cs="仿宋_GB2312"/>
                <w:b w:val="0"/>
                <w:bCs w:val="0"/>
                <w:spacing w:val="25"/>
                <w:sz w:val="28"/>
                <w:szCs w:val="28"/>
              </w:rPr>
              <w:t xml:space="preserve">   </w:t>
            </w:r>
            <w:r>
              <w:rPr>
                <w:rFonts w:hint="eastAsia" w:ascii="仿宋_GB2312" w:hAnsi="仿宋_GB2312" w:eastAsia="仿宋_GB2312" w:cs="仿宋_GB2312"/>
                <w:b w:val="0"/>
                <w:bCs w:val="0"/>
                <w:spacing w:val="-13"/>
                <w:sz w:val="28"/>
                <w:szCs w:val="28"/>
              </w:rPr>
              <w:t>月</w:t>
            </w:r>
            <w:r>
              <w:rPr>
                <w:rFonts w:hint="eastAsia" w:ascii="仿宋_GB2312" w:hAnsi="仿宋_GB2312" w:eastAsia="仿宋_GB2312" w:cs="仿宋_GB2312"/>
                <w:b w:val="0"/>
                <w:bCs w:val="0"/>
                <w:spacing w:val="7"/>
                <w:sz w:val="28"/>
                <w:szCs w:val="28"/>
              </w:rPr>
              <w:t xml:space="preserve">    </w:t>
            </w:r>
            <w:r>
              <w:rPr>
                <w:rFonts w:hint="eastAsia" w:ascii="仿宋_GB2312" w:hAnsi="仿宋_GB2312" w:eastAsia="仿宋_GB2312" w:cs="仿宋_GB2312"/>
                <w:b w:val="0"/>
                <w:bCs w:val="0"/>
                <w:spacing w:val="-13"/>
                <w:sz w:val="28"/>
                <w:szCs w:val="28"/>
              </w:rPr>
              <w:t>日</w:t>
            </w:r>
          </w:p>
        </w:tc>
      </w:tr>
    </w:tbl>
    <w:p w14:paraId="071EF73F">
      <w:pPr>
        <w:ind w:left="0" w:leftChars="0" w:firstLine="0" w:firstLineChars="0"/>
      </w:pPr>
    </w:p>
    <w:p w14:paraId="14B39328">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临诊</w:t>
      </w:r>
      <w:r>
        <w:rPr>
          <w:rFonts w:hint="eastAsia" w:ascii="方正小标宋简体" w:hAnsi="方正小标宋简体" w:eastAsia="方正小标宋简体" w:cs="方正小标宋简体"/>
          <w:b w:val="0"/>
          <w:bCs w:val="0"/>
          <w:sz w:val="44"/>
          <w:szCs w:val="44"/>
        </w:rPr>
        <w:t>医案参考格式</w:t>
      </w:r>
    </w:p>
    <w:p w14:paraId="7F20DD9D">
      <w:pPr>
        <w:ind w:left="0" w:leftChars="0" w:firstLine="0" w:firstLineChars="0"/>
        <w:rPr>
          <w:rFonts w:hint="eastAsia"/>
        </w:rPr>
      </w:pPr>
    </w:p>
    <w:p w14:paraId="0ACE755E">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患者姓名：           性别：      出生年月：       </w:t>
      </w:r>
    </w:p>
    <w:p w14:paraId="5AACA097">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就诊日期（节气）：</w:t>
      </w:r>
    </w:p>
    <w:p w14:paraId="419C1DC3">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主诉：</w:t>
      </w:r>
    </w:p>
    <w:p w14:paraId="7ADC52F8">
      <w:pPr>
        <w:ind w:left="0" w:leftChars="0" w:firstLine="0" w:firstLineChars="0"/>
        <w:rPr>
          <w:rFonts w:hint="eastAsia" w:ascii="仿宋_GB2312" w:hAnsi="仿宋_GB2312" w:eastAsia="仿宋_GB2312" w:cs="仿宋_GB2312"/>
          <w:sz w:val="28"/>
          <w:szCs w:val="28"/>
        </w:rPr>
      </w:pPr>
    </w:p>
    <w:p w14:paraId="2746A9FC">
      <w:pPr>
        <w:ind w:left="0" w:leftChars="0" w:firstLine="0" w:firstLineChars="0"/>
        <w:rPr>
          <w:rFonts w:hint="eastAsia" w:ascii="仿宋_GB2312" w:hAnsi="仿宋_GB2312" w:eastAsia="仿宋_GB2312" w:cs="仿宋_GB2312"/>
          <w:sz w:val="28"/>
          <w:szCs w:val="28"/>
        </w:rPr>
      </w:pPr>
    </w:p>
    <w:p w14:paraId="7ABCA571">
      <w:pPr>
        <w:ind w:left="0" w:leftChars="0" w:firstLine="0" w:firstLineChars="0"/>
        <w:rPr>
          <w:rFonts w:hint="eastAsia" w:ascii="仿宋_GB2312" w:hAnsi="仿宋_GB2312" w:eastAsia="仿宋_GB2312" w:cs="仿宋_GB2312"/>
          <w:sz w:val="28"/>
          <w:szCs w:val="28"/>
        </w:rPr>
      </w:pPr>
    </w:p>
    <w:p w14:paraId="6E6DF523">
      <w:pPr>
        <w:ind w:left="0" w:leftChars="0" w:firstLine="0" w:firstLineChars="0"/>
        <w:rPr>
          <w:rFonts w:hint="eastAsia" w:ascii="仿宋_GB2312" w:hAnsi="仿宋_GB2312" w:eastAsia="仿宋_GB2312" w:cs="仿宋_GB2312"/>
          <w:sz w:val="28"/>
          <w:szCs w:val="28"/>
        </w:rPr>
      </w:pPr>
    </w:p>
    <w:p w14:paraId="0557C997">
      <w:pPr>
        <w:ind w:left="0" w:leftChars="0" w:firstLine="0" w:firstLineChars="0"/>
        <w:rPr>
          <w:rFonts w:hint="eastAsia" w:ascii="仿宋_GB2312" w:hAnsi="仿宋_GB2312" w:eastAsia="仿宋_GB2312" w:cs="仿宋_GB2312"/>
          <w:sz w:val="28"/>
          <w:szCs w:val="28"/>
        </w:rPr>
      </w:pPr>
    </w:p>
    <w:p w14:paraId="0A3014F8">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现病史：</w:t>
      </w:r>
    </w:p>
    <w:p w14:paraId="4E773187">
      <w:pPr>
        <w:ind w:left="0" w:leftChars="0" w:firstLine="0" w:firstLineChars="0"/>
        <w:rPr>
          <w:rFonts w:hint="eastAsia" w:ascii="仿宋_GB2312" w:hAnsi="仿宋_GB2312" w:eastAsia="仿宋_GB2312" w:cs="仿宋_GB2312"/>
          <w:sz w:val="28"/>
          <w:szCs w:val="28"/>
        </w:rPr>
      </w:pPr>
    </w:p>
    <w:p w14:paraId="3DD201AF">
      <w:pPr>
        <w:ind w:left="0" w:leftChars="0" w:firstLine="0" w:firstLineChars="0"/>
        <w:rPr>
          <w:rFonts w:hint="eastAsia" w:ascii="仿宋_GB2312" w:hAnsi="仿宋_GB2312" w:eastAsia="仿宋_GB2312" w:cs="仿宋_GB2312"/>
          <w:sz w:val="28"/>
          <w:szCs w:val="28"/>
        </w:rPr>
      </w:pPr>
    </w:p>
    <w:p w14:paraId="3BF087FB">
      <w:pPr>
        <w:ind w:left="0" w:leftChars="0" w:firstLine="0" w:firstLineChars="0"/>
        <w:rPr>
          <w:rFonts w:hint="eastAsia" w:ascii="仿宋_GB2312" w:hAnsi="仿宋_GB2312" w:eastAsia="仿宋_GB2312" w:cs="仿宋_GB2312"/>
          <w:sz w:val="28"/>
          <w:szCs w:val="28"/>
        </w:rPr>
      </w:pPr>
    </w:p>
    <w:p w14:paraId="06D927DE">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既往史：</w:t>
      </w:r>
    </w:p>
    <w:p w14:paraId="42350420">
      <w:pPr>
        <w:ind w:left="0" w:leftChars="0" w:firstLine="0" w:firstLineChars="0"/>
        <w:rPr>
          <w:rFonts w:hint="eastAsia" w:ascii="仿宋_GB2312" w:hAnsi="仿宋_GB2312" w:eastAsia="仿宋_GB2312" w:cs="仿宋_GB2312"/>
          <w:sz w:val="28"/>
          <w:szCs w:val="28"/>
        </w:rPr>
      </w:pPr>
    </w:p>
    <w:p w14:paraId="02AACB3B">
      <w:pPr>
        <w:ind w:left="0" w:leftChars="0" w:firstLine="0" w:firstLineChars="0"/>
        <w:rPr>
          <w:rFonts w:hint="eastAsia" w:ascii="仿宋_GB2312" w:hAnsi="仿宋_GB2312" w:eastAsia="仿宋_GB2312" w:cs="仿宋_GB2312"/>
          <w:sz w:val="28"/>
          <w:szCs w:val="28"/>
        </w:rPr>
      </w:pPr>
    </w:p>
    <w:p w14:paraId="1F066495">
      <w:pPr>
        <w:ind w:left="0" w:leftChars="0" w:firstLine="0" w:firstLineChars="0"/>
        <w:rPr>
          <w:rFonts w:hint="eastAsia" w:ascii="仿宋_GB2312" w:hAnsi="仿宋_GB2312" w:eastAsia="仿宋_GB2312" w:cs="仿宋_GB2312"/>
          <w:sz w:val="28"/>
          <w:szCs w:val="28"/>
        </w:rPr>
      </w:pPr>
    </w:p>
    <w:p w14:paraId="14C5EAB4">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过敏史：</w:t>
      </w:r>
    </w:p>
    <w:p w14:paraId="084A0003">
      <w:pPr>
        <w:ind w:left="0" w:leftChars="0" w:firstLine="0" w:firstLineChars="0"/>
        <w:rPr>
          <w:rFonts w:hint="eastAsia" w:ascii="仿宋_GB2312" w:hAnsi="仿宋_GB2312" w:eastAsia="仿宋_GB2312" w:cs="仿宋_GB2312"/>
          <w:sz w:val="28"/>
          <w:szCs w:val="28"/>
        </w:rPr>
      </w:pPr>
    </w:p>
    <w:p w14:paraId="25D9B492">
      <w:pPr>
        <w:ind w:left="0" w:leftChars="0" w:firstLine="0" w:firstLineChars="0"/>
        <w:rPr>
          <w:rFonts w:hint="eastAsia" w:ascii="仿宋_GB2312" w:hAnsi="仿宋_GB2312" w:eastAsia="仿宋_GB2312" w:cs="仿宋_GB2312"/>
          <w:sz w:val="28"/>
          <w:szCs w:val="28"/>
        </w:rPr>
      </w:pPr>
    </w:p>
    <w:p w14:paraId="181B72A9">
      <w:pPr>
        <w:ind w:left="0" w:leftChars="0" w:firstLine="0" w:firstLineChars="0"/>
        <w:rPr>
          <w:rFonts w:hint="eastAsia" w:ascii="仿宋_GB2312" w:hAnsi="仿宋_GB2312" w:eastAsia="仿宋_GB2312" w:cs="仿宋_GB2312"/>
          <w:sz w:val="28"/>
          <w:szCs w:val="28"/>
        </w:rPr>
      </w:pPr>
    </w:p>
    <w:p w14:paraId="246D5945">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体格检查：</w:t>
      </w:r>
    </w:p>
    <w:p w14:paraId="6A49B517">
      <w:pPr>
        <w:ind w:left="0" w:leftChars="0" w:firstLine="0" w:firstLineChars="0"/>
        <w:rPr>
          <w:rFonts w:hint="eastAsia" w:ascii="仿宋_GB2312" w:hAnsi="仿宋_GB2312" w:eastAsia="仿宋_GB2312" w:cs="仿宋_GB2312"/>
          <w:sz w:val="28"/>
          <w:szCs w:val="28"/>
        </w:rPr>
      </w:pPr>
    </w:p>
    <w:p w14:paraId="627082BA">
      <w:pPr>
        <w:ind w:left="0" w:leftChars="0" w:firstLine="0" w:firstLineChars="0"/>
        <w:rPr>
          <w:rFonts w:hint="eastAsia" w:ascii="仿宋_GB2312" w:hAnsi="仿宋_GB2312" w:eastAsia="仿宋_GB2312" w:cs="仿宋_GB2312"/>
          <w:sz w:val="28"/>
          <w:szCs w:val="28"/>
        </w:rPr>
      </w:pPr>
    </w:p>
    <w:p w14:paraId="35634517">
      <w:pPr>
        <w:ind w:left="0" w:leftChars="0" w:firstLine="0" w:firstLineChars="0"/>
        <w:rPr>
          <w:rFonts w:hint="eastAsia" w:ascii="仿宋_GB2312" w:hAnsi="仿宋_GB2312" w:eastAsia="仿宋_GB2312" w:cs="仿宋_GB2312"/>
          <w:sz w:val="28"/>
          <w:szCs w:val="28"/>
        </w:rPr>
      </w:pPr>
    </w:p>
    <w:p w14:paraId="4B3D54CB">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辅助检查：</w:t>
      </w:r>
    </w:p>
    <w:p w14:paraId="2C7F1DB4">
      <w:pPr>
        <w:ind w:left="0" w:leftChars="0" w:firstLine="0" w:firstLineChars="0"/>
        <w:rPr>
          <w:rFonts w:hint="eastAsia" w:ascii="仿宋_GB2312" w:hAnsi="仿宋_GB2312" w:eastAsia="仿宋_GB2312" w:cs="仿宋_GB2312"/>
          <w:sz w:val="28"/>
          <w:szCs w:val="28"/>
        </w:rPr>
      </w:pPr>
    </w:p>
    <w:p w14:paraId="1FADB411">
      <w:pPr>
        <w:ind w:left="0" w:leftChars="0" w:firstLine="0" w:firstLineChars="0"/>
        <w:rPr>
          <w:rFonts w:hint="eastAsia" w:ascii="仿宋_GB2312" w:hAnsi="仿宋_GB2312" w:eastAsia="仿宋_GB2312" w:cs="仿宋_GB2312"/>
          <w:sz w:val="28"/>
          <w:szCs w:val="28"/>
        </w:rPr>
      </w:pPr>
    </w:p>
    <w:p w14:paraId="3ED044C9">
      <w:pPr>
        <w:ind w:left="0" w:leftChars="0" w:firstLine="0" w:firstLineChars="0"/>
        <w:rPr>
          <w:rFonts w:hint="eastAsia" w:ascii="仿宋_GB2312" w:hAnsi="仿宋_GB2312" w:eastAsia="仿宋_GB2312" w:cs="仿宋_GB2312"/>
          <w:sz w:val="28"/>
          <w:szCs w:val="28"/>
        </w:rPr>
      </w:pPr>
    </w:p>
    <w:p w14:paraId="4CF9831B">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西医诊断：</w:t>
      </w:r>
    </w:p>
    <w:p w14:paraId="1C909926">
      <w:pPr>
        <w:ind w:left="0" w:leftChars="0" w:firstLine="0" w:firstLineChars="0"/>
        <w:rPr>
          <w:rFonts w:hint="eastAsia" w:ascii="仿宋_GB2312" w:hAnsi="仿宋_GB2312" w:eastAsia="仿宋_GB2312" w:cs="仿宋_GB2312"/>
          <w:sz w:val="28"/>
          <w:szCs w:val="28"/>
        </w:rPr>
      </w:pPr>
    </w:p>
    <w:p w14:paraId="54994D5C">
      <w:pPr>
        <w:ind w:left="0" w:leftChars="0" w:firstLine="0" w:firstLineChars="0"/>
        <w:rPr>
          <w:rFonts w:hint="eastAsia" w:ascii="仿宋_GB2312" w:hAnsi="仿宋_GB2312" w:eastAsia="仿宋_GB2312" w:cs="仿宋_GB2312"/>
          <w:sz w:val="28"/>
          <w:szCs w:val="28"/>
        </w:rPr>
      </w:pPr>
    </w:p>
    <w:p w14:paraId="75A0F685">
      <w:pPr>
        <w:ind w:left="0" w:leftChars="0" w:firstLine="0" w:firstLineChars="0"/>
        <w:rPr>
          <w:rFonts w:hint="eastAsia" w:ascii="仿宋_GB2312" w:hAnsi="仿宋_GB2312" w:eastAsia="仿宋_GB2312" w:cs="仿宋_GB2312"/>
          <w:sz w:val="28"/>
          <w:szCs w:val="28"/>
        </w:rPr>
      </w:pPr>
    </w:p>
    <w:p w14:paraId="0FEB379D">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中医诊断：</w:t>
      </w:r>
    </w:p>
    <w:p w14:paraId="1C431B14">
      <w:pPr>
        <w:ind w:left="0" w:leftChars="0" w:firstLine="0" w:firstLineChars="0"/>
        <w:rPr>
          <w:rFonts w:hint="eastAsia" w:ascii="仿宋_GB2312" w:hAnsi="仿宋_GB2312" w:eastAsia="仿宋_GB2312" w:cs="仿宋_GB2312"/>
          <w:sz w:val="28"/>
          <w:szCs w:val="28"/>
        </w:rPr>
      </w:pPr>
    </w:p>
    <w:p w14:paraId="68C31402">
      <w:pPr>
        <w:ind w:left="0" w:leftChars="0" w:firstLine="0" w:firstLineChars="0"/>
        <w:rPr>
          <w:rFonts w:hint="eastAsia" w:ascii="仿宋_GB2312" w:hAnsi="仿宋_GB2312" w:eastAsia="仿宋_GB2312" w:cs="仿宋_GB2312"/>
          <w:sz w:val="28"/>
          <w:szCs w:val="28"/>
        </w:rPr>
      </w:pPr>
    </w:p>
    <w:p w14:paraId="65BD23FF">
      <w:pPr>
        <w:ind w:left="0" w:leftChars="0" w:firstLine="0" w:firstLineChars="0"/>
        <w:rPr>
          <w:rFonts w:hint="eastAsia" w:ascii="仿宋_GB2312" w:hAnsi="仿宋_GB2312" w:eastAsia="仿宋_GB2312" w:cs="仿宋_GB2312"/>
          <w:sz w:val="28"/>
          <w:szCs w:val="28"/>
        </w:rPr>
      </w:pPr>
    </w:p>
    <w:p w14:paraId="5684EAAC">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证候诊断：</w:t>
      </w:r>
    </w:p>
    <w:p w14:paraId="2975490B">
      <w:pPr>
        <w:ind w:left="0" w:leftChars="0" w:firstLine="0" w:firstLineChars="0"/>
        <w:rPr>
          <w:rFonts w:hint="eastAsia" w:ascii="仿宋_GB2312" w:hAnsi="仿宋_GB2312" w:eastAsia="仿宋_GB2312" w:cs="仿宋_GB2312"/>
          <w:sz w:val="28"/>
          <w:szCs w:val="28"/>
        </w:rPr>
      </w:pPr>
    </w:p>
    <w:p w14:paraId="2529F1AF">
      <w:pPr>
        <w:ind w:left="0" w:leftChars="0" w:firstLine="0" w:firstLineChars="0"/>
        <w:rPr>
          <w:rFonts w:hint="eastAsia" w:ascii="仿宋_GB2312" w:hAnsi="仿宋_GB2312" w:eastAsia="仿宋_GB2312" w:cs="仿宋_GB2312"/>
          <w:sz w:val="28"/>
          <w:szCs w:val="28"/>
        </w:rPr>
      </w:pPr>
    </w:p>
    <w:p w14:paraId="7DD5CD5B">
      <w:pPr>
        <w:ind w:left="0" w:leftChars="0" w:firstLine="0" w:firstLineChars="0"/>
        <w:rPr>
          <w:rFonts w:hint="eastAsia" w:ascii="仿宋_GB2312" w:hAnsi="仿宋_GB2312" w:eastAsia="仿宋_GB2312" w:cs="仿宋_GB2312"/>
          <w:sz w:val="28"/>
          <w:szCs w:val="28"/>
        </w:rPr>
      </w:pPr>
    </w:p>
    <w:p w14:paraId="13BCADB5">
      <w:pPr>
        <w:ind w:left="0" w:leftChars="0" w:firstLine="0" w:firstLineChars="0"/>
        <w:rPr>
          <w:rFonts w:hint="eastAsia" w:ascii="仿宋_GB2312" w:hAnsi="仿宋_GB2312" w:eastAsia="仿宋_GB2312" w:cs="仿宋_GB2312"/>
          <w:sz w:val="28"/>
          <w:szCs w:val="28"/>
        </w:rPr>
      </w:pPr>
    </w:p>
    <w:p w14:paraId="633FC568">
      <w:pPr>
        <w:ind w:left="0" w:leftChars="0" w:firstLine="0" w:firstLineChars="0"/>
        <w:rPr>
          <w:rFonts w:hint="eastAsia" w:ascii="仿宋_GB2312" w:hAnsi="仿宋_GB2312" w:eastAsia="仿宋_GB2312" w:cs="仿宋_GB2312"/>
          <w:sz w:val="28"/>
          <w:szCs w:val="28"/>
        </w:rPr>
      </w:pPr>
    </w:p>
    <w:p w14:paraId="266C3340">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治法：</w:t>
      </w:r>
    </w:p>
    <w:p w14:paraId="2FD764B1">
      <w:pPr>
        <w:ind w:left="0" w:leftChars="0" w:firstLine="0" w:firstLineChars="0"/>
        <w:rPr>
          <w:rFonts w:hint="eastAsia" w:ascii="仿宋_GB2312" w:hAnsi="仿宋_GB2312" w:eastAsia="仿宋_GB2312" w:cs="仿宋_GB2312"/>
          <w:sz w:val="28"/>
          <w:szCs w:val="28"/>
        </w:rPr>
      </w:pPr>
    </w:p>
    <w:p w14:paraId="2B051C5C">
      <w:pPr>
        <w:ind w:left="0" w:leftChars="0" w:firstLine="0" w:firstLineChars="0"/>
        <w:rPr>
          <w:rFonts w:hint="eastAsia" w:ascii="仿宋_GB2312" w:hAnsi="仿宋_GB2312" w:eastAsia="仿宋_GB2312" w:cs="仿宋_GB2312"/>
          <w:sz w:val="28"/>
          <w:szCs w:val="28"/>
        </w:rPr>
      </w:pPr>
    </w:p>
    <w:p w14:paraId="0FE87B7C">
      <w:pPr>
        <w:ind w:left="0" w:leftChars="0" w:firstLine="0" w:firstLineChars="0"/>
        <w:rPr>
          <w:rFonts w:hint="eastAsia" w:ascii="仿宋_GB2312" w:hAnsi="仿宋_GB2312" w:eastAsia="仿宋_GB2312" w:cs="仿宋_GB2312"/>
          <w:sz w:val="28"/>
          <w:szCs w:val="28"/>
        </w:rPr>
      </w:pPr>
    </w:p>
    <w:p w14:paraId="38C8332E">
      <w:pPr>
        <w:ind w:left="0" w:leftChars="0" w:firstLine="0" w:firstLineChars="0"/>
        <w:rPr>
          <w:rFonts w:hint="eastAsia" w:ascii="仿宋_GB2312" w:hAnsi="仿宋_GB2312" w:eastAsia="仿宋_GB2312" w:cs="仿宋_GB2312"/>
          <w:sz w:val="28"/>
          <w:szCs w:val="28"/>
        </w:rPr>
      </w:pPr>
    </w:p>
    <w:p w14:paraId="7E7C0B9C">
      <w:pPr>
        <w:ind w:left="0" w:leftChars="0" w:firstLine="0" w:firstLineChars="0"/>
        <w:rPr>
          <w:rFonts w:hint="eastAsia" w:ascii="仿宋_GB2312" w:hAnsi="仿宋_GB2312" w:eastAsia="仿宋_GB2312" w:cs="仿宋_GB2312"/>
          <w:sz w:val="28"/>
          <w:szCs w:val="28"/>
        </w:rPr>
      </w:pPr>
    </w:p>
    <w:p w14:paraId="42BCD8A7">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处方：</w:t>
      </w:r>
    </w:p>
    <w:p w14:paraId="4438CE14">
      <w:pPr>
        <w:ind w:left="0" w:leftChars="0" w:firstLine="0" w:firstLineChars="0"/>
        <w:rPr>
          <w:rFonts w:hint="eastAsia" w:ascii="仿宋_GB2312" w:hAnsi="仿宋_GB2312" w:eastAsia="仿宋_GB2312" w:cs="仿宋_GB2312"/>
          <w:sz w:val="28"/>
          <w:szCs w:val="28"/>
        </w:rPr>
      </w:pPr>
    </w:p>
    <w:p w14:paraId="102852F8">
      <w:pPr>
        <w:ind w:left="0" w:leftChars="0" w:firstLine="0" w:firstLineChars="0"/>
        <w:rPr>
          <w:rFonts w:hint="eastAsia" w:ascii="仿宋_GB2312" w:hAnsi="仿宋_GB2312" w:eastAsia="仿宋_GB2312" w:cs="仿宋_GB2312"/>
          <w:sz w:val="28"/>
          <w:szCs w:val="28"/>
        </w:rPr>
      </w:pPr>
    </w:p>
    <w:p w14:paraId="35D222C4">
      <w:pPr>
        <w:ind w:left="0" w:leftChars="0" w:firstLine="0" w:firstLineChars="0"/>
        <w:rPr>
          <w:rFonts w:hint="eastAsia" w:ascii="仿宋_GB2312" w:hAnsi="仿宋_GB2312" w:eastAsia="仿宋_GB2312" w:cs="仿宋_GB2312"/>
          <w:sz w:val="28"/>
          <w:szCs w:val="28"/>
        </w:rPr>
      </w:pPr>
    </w:p>
    <w:p w14:paraId="59B415D9">
      <w:pPr>
        <w:ind w:left="0" w:leftChars="0" w:firstLine="0" w:firstLineChars="0"/>
        <w:rPr>
          <w:rFonts w:hint="eastAsia" w:ascii="仿宋_GB2312" w:hAnsi="仿宋_GB2312" w:eastAsia="仿宋_GB2312" w:cs="仿宋_GB2312"/>
          <w:sz w:val="28"/>
          <w:szCs w:val="28"/>
        </w:rPr>
      </w:pPr>
    </w:p>
    <w:p w14:paraId="0EB10474">
      <w:pPr>
        <w:ind w:left="0" w:leftChars="0" w:firstLine="0" w:firstLineChars="0"/>
        <w:rPr>
          <w:rFonts w:hint="eastAsia" w:ascii="仿宋_GB2312" w:hAnsi="仿宋_GB2312" w:eastAsia="仿宋_GB2312" w:cs="仿宋_GB2312"/>
          <w:sz w:val="28"/>
          <w:szCs w:val="28"/>
        </w:rPr>
      </w:pPr>
    </w:p>
    <w:p w14:paraId="55847D0E">
      <w:pPr>
        <w:ind w:left="0" w:leftChars="0" w:firstLine="0" w:firstLineChars="0"/>
        <w:rPr>
          <w:rFonts w:hint="eastAsia" w:ascii="仿宋_GB2312" w:hAnsi="仿宋_GB2312" w:eastAsia="仿宋_GB2312" w:cs="仿宋_GB2312"/>
          <w:sz w:val="28"/>
          <w:szCs w:val="28"/>
        </w:rPr>
      </w:pPr>
    </w:p>
    <w:p w14:paraId="2DED3E6A">
      <w:pPr>
        <w:ind w:left="0" w:leftChars="0" w:firstLine="0" w:firstLineChars="0"/>
        <w:rPr>
          <w:rFonts w:hint="eastAsia" w:ascii="仿宋_GB2312" w:hAnsi="仿宋_GB2312" w:eastAsia="仿宋_GB2312" w:cs="仿宋_GB2312"/>
          <w:sz w:val="28"/>
          <w:szCs w:val="28"/>
        </w:rPr>
      </w:pPr>
    </w:p>
    <w:p w14:paraId="771D9DCE">
      <w:pPr>
        <w:ind w:left="0" w:leftChars="0" w:firstLine="0" w:firstLineChars="0"/>
        <w:rPr>
          <w:rFonts w:hint="eastAsia" w:ascii="仿宋_GB2312" w:hAnsi="仿宋_GB2312" w:eastAsia="仿宋_GB2312" w:cs="仿宋_GB2312"/>
          <w:sz w:val="28"/>
          <w:szCs w:val="28"/>
        </w:rPr>
      </w:pPr>
    </w:p>
    <w:p w14:paraId="379D4220">
      <w:pPr>
        <w:ind w:left="0" w:leftChars="0" w:firstLine="0" w:firstLineChars="0"/>
        <w:rPr>
          <w:rFonts w:hint="eastAsia" w:ascii="仿宋_GB2312" w:hAnsi="仿宋_GB2312" w:eastAsia="仿宋_GB2312" w:cs="仿宋_GB2312"/>
          <w:sz w:val="28"/>
          <w:szCs w:val="28"/>
        </w:rPr>
      </w:pPr>
    </w:p>
    <w:p w14:paraId="26FA9920">
      <w:pPr>
        <w:ind w:left="0" w:leftChars="0" w:firstLine="0" w:firstLineChars="0"/>
        <w:rPr>
          <w:rFonts w:hint="eastAsia" w:ascii="仿宋_GB2312" w:hAnsi="仿宋_GB2312" w:eastAsia="仿宋_GB2312" w:cs="仿宋_GB2312"/>
          <w:sz w:val="28"/>
          <w:szCs w:val="28"/>
        </w:rPr>
      </w:pPr>
    </w:p>
    <w:p w14:paraId="2118D1E9">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复诊：</w:t>
      </w:r>
    </w:p>
    <w:p w14:paraId="6E0B5C82">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复诊日期（第 1 次）：</w:t>
      </w:r>
    </w:p>
    <w:p w14:paraId="24CDD7C3">
      <w:pPr>
        <w:ind w:left="0" w:leftChars="0" w:firstLine="0" w:firstLineChars="0"/>
        <w:rPr>
          <w:rFonts w:hint="eastAsia" w:ascii="仿宋_GB2312" w:hAnsi="仿宋_GB2312" w:eastAsia="仿宋_GB2312" w:cs="仿宋_GB2312"/>
          <w:sz w:val="28"/>
          <w:szCs w:val="28"/>
        </w:rPr>
      </w:pPr>
    </w:p>
    <w:p w14:paraId="16D75AC8">
      <w:pPr>
        <w:ind w:left="0" w:leftChars="0" w:firstLine="0" w:firstLineChars="0"/>
        <w:rPr>
          <w:rFonts w:hint="eastAsia" w:ascii="仿宋_GB2312" w:hAnsi="仿宋_GB2312" w:eastAsia="仿宋_GB2312" w:cs="仿宋_GB2312"/>
          <w:sz w:val="28"/>
          <w:szCs w:val="28"/>
        </w:rPr>
      </w:pPr>
    </w:p>
    <w:p w14:paraId="1A59CBCF">
      <w:pPr>
        <w:ind w:left="0" w:leftChars="0" w:firstLine="0" w:firstLineChars="0"/>
        <w:rPr>
          <w:rFonts w:hint="eastAsia" w:ascii="仿宋_GB2312" w:hAnsi="仿宋_GB2312" w:eastAsia="仿宋_GB2312" w:cs="仿宋_GB2312"/>
          <w:sz w:val="28"/>
          <w:szCs w:val="28"/>
        </w:rPr>
      </w:pPr>
    </w:p>
    <w:p w14:paraId="6EA5CD20">
      <w:pPr>
        <w:ind w:left="0" w:leftChars="0" w:firstLine="0" w:firstLineChars="0"/>
        <w:rPr>
          <w:rFonts w:hint="eastAsia" w:ascii="仿宋_GB2312" w:hAnsi="仿宋_GB2312" w:eastAsia="仿宋_GB2312" w:cs="仿宋_GB2312"/>
          <w:sz w:val="28"/>
          <w:szCs w:val="28"/>
        </w:rPr>
      </w:pPr>
    </w:p>
    <w:p w14:paraId="53C2618E">
      <w:pPr>
        <w:ind w:left="0" w:leftChars="0" w:firstLine="0" w:firstLineChars="0"/>
        <w:rPr>
          <w:rFonts w:hint="eastAsia" w:ascii="仿宋_GB2312" w:hAnsi="仿宋_GB2312" w:eastAsia="仿宋_GB2312" w:cs="仿宋_GB2312"/>
          <w:sz w:val="28"/>
          <w:szCs w:val="28"/>
        </w:rPr>
      </w:pPr>
    </w:p>
    <w:p w14:paraId="2140EA57">
      <w:pPr>
        <w:ind w:left="0" w:leftChars="0" w:firstLine="0" w:firstLineChars="0"/>
        <w:rPr>
          <w:rFonts w:hint="eastAsia" w:ascii="仿宋_GB2312" w:hAnsi="仿宋_GB2312" w:eastAsia="仿宋_GB2312" w:cs="仿宋_GB2312"/>
          <w:sz w:val="28"/>
          <w:szCs w:val="28"/>
        </w:rPr>
      </w:pPr>
    </w:p>
    <w:p w14:paraId="68FB7104">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复诊日期（第 2 次）：</w:t>
      </w:r>
    </w:p>
    <w:p w14:paraId="0E6E80FB">
      <w:pPr>
        <w:ind w:left="0" w:leftChars="0" w:firstLine="0" w:firstLineChars="0"/>
        <w:rPr>
          <w:rFonts w:hint="eastAsia" w:ascii="仿宋_GB2312" w:hAnsi="仿宋_GB2312" w:eastAsia="仿宋_GB2312" w:cs="仿宋_GB2312"/>
          <w:sz w:val="28"/>
          <w:szCs w:val="28"/>
        </w:rPr>
      </w:pPr>
    </w:p>
    <w:p w14:paraId="2E93B90E">
      <w:pPr>
        <w:ind w:left="0" w:leftChars="0" w:firstLine="0" w:firstLineChars="0"/>
        <w:rPr>
          <w:rFonts w:hint="eastAsia" w:ascii="仿宋_GB2312" w:hAnsi="仿宋_GB2312" w:eastAsia="仿宋_GB2312" w:cs="仿宋_GB2312"/>
          <w:sz w:val="28"/>
          <w:szCs w:val="28"/>
        </w:rPr>
      </w:pPr>
    </w:p>
    <w:p w14:paraId="338D77A7">
      <w:pPr>
        <w:ind w:left="0" w:leftChars="0" w:firstLine="0" w:firstLineChars="0"/>
        <w:rPr>
          <w:rFonts w:hint="eastAsia" w:ascii="仿宋_GB2312" w:hAnsi="仿宋_GB2312" w:eastAsia="仿宋_GB2312" w:cs="仿宋_GB2312"/>
          <w:sz w:val="28"/>
          <w:szCs w:val="28"/>
        </w:rPr>
      </w:pPr>
    </w:p>
    <w:p w14:paraId="4F7B039B">
      <w:pPr>
        <w:ind w:left="0" w:leftChars="0" w:firstLine="0" w:firstLineChars="0"/>
        <w:rPr>
          <w:rFonts w:hint="eastAsia" w:ascii="仿宋_GB2312" w:hAnsi="仿宋_GB2312" w:eastAsia="仿宋_GB2312" w:cs="仿宋_GB2312"/>
          <w:sz w:val="28"/>
          <w:szCs w:val="28"/>
        </w:rPr>
      </w:pPr>
    </w:p>
    <w:p w14:paraId="1B8C1DAE">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13C0E51D">
      <w:pPr>
        <w:ind w:left="0" w:leftChars="0" w:firstLine="0" w:firstLineChars="0"/>
        <w:rPr>
          <w:rFonts w:hint="eastAsia" w:ascii="仿宋_GB2312" w:hAnsi="仿宋_GB2312" w:eastAsia="仿宋_GB2312" w:cs="仿宋_GB2312"/>
          <w:sz w:val="28"/>
          <w:szCs w:val="28"/>
        </w:rPr>
      </w:pPr>
    </w:p>
    <w:p w14:paraId="08F59440">
      <w:pPr>
        <w:ind w:left="0" w:leftChars="0" w:firstLine="0" w:firstLineChars="0"/>
        <w:rPr>
          <w:rFonts w:hint="eastAsia" w:ascii="仿宋_GB2312" w:hAnsi="仿宋_GB2312" w:eastAsia="仿宋_GB2312" w:cs="仿宋_GB2312"/>
          <w:sz w:val="28"/>
          <w:szCs w:val="28"/>
        </w:rPr>
      </w:pPr>
    </w:p>
    <w:p w14:paraId="793B7704">
      <w:pPr>
        <w:ind w:left="0" w:leftChars="0" w:firstLine="0" w:firstLineChars="0"/>
        <w:rPr>
          <w:rFonts w:hint="eastAsia" w:ascii="仿宋_GB2312" w:hAnsi="仿宋_GB2312" w:eastAsia="仿宋_GB2312" w:cs="仿宋_GB2312"/>
          <w:sz w:val="28"/>
          <w:szCs w:val="28"/>
        </w:rPr>
      </w:pPr>
    </w:p>
    <w:p w14:paraId="1A5AE9E3">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心得体会：</w:t>
      </w:r>
    </w:p>
    <w:p w14:paraId="1B9C0E81">
      <w:pPr>
        <w:ind w:left="0" w:leftChars="0" w:firstLine="0" w:firstLineChars="0"/>
        <w:rPr>
          <w:rFonts w:hint="eastAsia" w:ascii="仿宋_GB2312" w:hAnsi="仿宋_GB2312" w:eastAsia="仿宋_GB2312" w:cs="仿宋_GB2312"/>
          <w:sz w:val="28"/>
          <w:szCs w:val="28"/>
        </w:rPr>
      </w:pPr>
    </w:p>
    <w:p w14:paraId="3F2F3754">
      <w:pPr>
        <w:ind w:left="0" w:leftChars="0" w:firstLine="0" w:firstLineChars="0"/>
        <w:rPr>
          <w:rFonts w:hint="eastAsia" w:ascii="仿宋_GB2312" w:hAnsi="仿宋_GB2312" w:eastAsia="仿宋_GB2312" w:cs="仿宋_GB2312"/>
          <w:sz w:val="28"/>
          <w:szCs w:val="28"/>
        </w:rPr>
      </w:pPr>
    </w:p>
    <w:p w14:paraId="4E88EC9E">
      <w:pPr>
        <w:ind w:left="0" w:leftChars="0" w:firstLine="0" w:firstLineChars="0"/>
        <w:rPr>
          <w:rFonts w:hint="eastAsia" w:ascii="仿宋_GB2312" w:hAnsi="仿宋_GB2312" w:eastAsia="仿宋_GB2312" w:cs="仿宋_GB2312"/>
          <w:sz w:val="28"/>
          <w:szCs w:val="28"/>
        </w:rPr>
      </w:pPr>
    </w:p>
    <w:p w14:paraId="0325D99F">
      <w:pPr>
        <w:ind w:left="0" w:leftChars="0" w:firstLine="0" w:firstLineChars="0"/>
        <w:rPr>
          <w:rFonts w:hint="eastAsia" w:ascii="仿宋_GB2312" w:hAnsi="仿宋_GB2312" w:eastAsia="仿宋_GB2312" w:cs="仿宋_GB2312"/>
          <w:sz w:val="28"/>
          <w:szCs w:val="28"/>
        </w:rPr>
      </w:pPr>
    </w:p>
    <w:p w14:paraId="7AEF7C4A">
      <w:pPr>
        <w:ind w:left="0" w:leftChars="0" w:firstLine="0" w:firstLineChars="0"/>
        <w:rPr>
          <w:rFonts w:hint="eastAsia" w:ascii="仿宋_GB2312" w:hAnsi="仿宋_GB2312" w:eastAsia="仿宋_GB2312" w:cs="仿宋_GB2312"/>
          <w:sz w:val="28"/>
          <w:szCs w:val="28"/>
        </w:rPr>
      </w:pPr>
    </w:p>
    <w:p w14:paraId="5A3A36A2">
      <w:pPr>
        <w:ind w:left="0" w:leftChars="0" w:firstLine="0" w:firstLineChars="0"/>
        <w:rPr>
          <w:rFonts w:hint="eastAsia" w:ascii="仿宋_GB2312" w:hAnsi="仿宋_GB2312" w:eastAsia="仿宋_GB2312" w:cs="仿宋_GB2312"/>
          <w:sz w:val="28"/>
          <w:szCs w:val="28"/>
        </w:rPr>
      </w:pPr>
    </w:p>
    <w:p w14:paraId="5D0ADDCB">
      <w:pPr>
        <w:ind w:left="0" w:leftChars="0" w:firstLine="0" w:firstLineChars="0"/>
        <w:rPr>
          <w:rFonts w:hint="eastAsia" w:ascii="仿宋_GB2312" w:hAnsi="仿宋_GB2312" w:eastAsia="仿宋_GB2312" w:cs="仿宋_GB2312"/>
          <w:sz w:val="28"/>
          <w:szCs w:val="28"/>
        </w:rPr>
      </w:pPr>
    </w:p>
    <w:p w14:paraId="53EB0023">
      <w:pPr>
        <w:ind w:left="0" w:leftChars="0" w:firstLine="0" w:firstLineChars="0"/>
        <w:rPr>
          <w:rFonts w:hint="eastAsia" w:ascii="仿宋_GB2312" w:hAnsi="仿宋_GB2312" w:eastAsia="仿宋_GB2312" w:cs="仿宋_GB2312"/>
          <w:sz w:val="28"/>
          <w:szCs w:val="28"/>
        </w:rPr>
      </w:pPr>
    </w:p>
    <w:p w14:paraId="48C25DBD">
      <w:pPr>
        <w:ind w:left="0" w:leftChars="0" w:firstLine="0" w:firstLineChars="0"/>
        <w:rPr>
          <w:rFonts w:hint="eastAsia" w:ascii="仿宋_GB2312" w:hAnsi="仿宋_GB2312" w:eastAsia="仿宋_GB2312" w:cs="仿宋_GB2312"/>
          <w:sz w:val="28"/>
          <w:szCs w:val="28"/>
        </w:rPr>
      </w:pPr>
    </w:p>
    <w:p w14:paraId="3CEB5161">
      <w:pPr>
        <w:ind w:left="0" w:leftChars="0" w:firstLine="0" w:firstLineChars="0"/>
        <w:rPr>
          <w:rFonts w:hint="eastAsia" w:ascii="仿宋_GB2312" w:hAnsi="仿宋_GB2312" w:eastAsia="仿宋_GB2312" w:cs="仿宋_GB2312"/>
          <w:sz w:val="28"/>
          <w:szCs w:val="28"/>
        </w:rPr>
      </w:pPr>
    </w:p>
    <w:p w14:paraId="5A88DE25">
      <w:pPr>
        <w:ind w:left="0" w:leftChars="0" w:firstLine="0" w:firstLineChars="0"/>
        <w:rPr>
          <w:rFonts w:hint="eastAsia" w:ascii="仿宋_GB2312" w:hAnsi="仿宋_GB2312" w:eastAsia="仿宋_GB2312" w:cs="仿宋_GB2312"/>
          <w:sz w:val="28"/>
          <w:szCs w:val="28"/>
        </w:rPr>
      </w:pPr>
    </w:p>
    <w:p w14:paraId="178AA135">
      <w:pPr>
        <w:ind w:left="0" w:leftChars="0" w:firstLine="0" w:firstLineChars="0"/>
        <w:rPr>
          <w:rFonts w:hint="eastAsia" w:ascii="仿宋_GB2312" w:hAnsi="仿宋_GB2312" w:eastAsia="仿宋_GB2312" w:cs="仿宋_GB2312"/>
          <w:sz w:val="28"/>
          <w:szCs w:val="28"/>
        </w:rPr>
      </w:pPr>
    </w:p>
    <w:p w14:paraId="01FAA716">
      <w:pPr>
        <w:ind w:left="0" w:leftChars="0" w:firstLine="0" w:firstLineChars="0"/>
        <w:rPr>
          <w:rFonts w:hint="eastAsia" w:ascii="仿宋_GB2312" w:hAnsi="仿宋_GB2312" w:eastAsia="仿宋_GB2312" w:cs="仿宋_GB2312"/>
          <w:sz w:val="28"/>
          <w:szCs w:val="28"/>
        </w:rPr>
      </w:pPr>
    </w:p>
    <w:p w14:paraId="0ED5C3EB">
      <w:pPr>
        <w:ind w:left="0" w:leftChars="0" w:firstLine="0" w:firstLineChars="0"/>
        <w:rPr>
          <w:rFonts w:hint="eastAsia" w:ascii="仿宋_GB2312" w:hAnsi="仿宋_GB2312" w:eastAsia="仿宋_GB2312" w:cs="仿宋_GB2312"/>
          <w:sz w:val="28"/>
          <w:szCs w:val="28"/>
        </w:rPr>
      </w:pPr>
    </w:p>
    <w:p w14:paraId="392E0737">
      <w:pPr>
        <w:ind w:left="0" w:leftChars="0" w:firstLine="0" w:firstLineChars="0"/>
        <w:rPr>
          <w:rFonts w:hint="eastAsia" w:ascii="仿宋_GB2312" w:hAnsi="仿宋_GB2312" w:eastAsia="仿宋_GB2312" w:cs="仿宋_GB2312"/>
          <w:sz w:val="28"/>
          <w:szCs w:val="28"/>
        </w:rPr>
      </w:pPr>
    </w:p>
    <w:p w14:paraId="139D5B31">
      <w:pPr>
        <w:ind w:left="0" w:leftChars="0" w:firstLine="0" w:firstLineChars="0"/>
        <w:rPr>
          <w:rFonts w:hint="eastAsia" w:ascii="仿宋_GB2312" w:hAnsi="仿宋_GB2312" w:eastAsia="仿宋_GB2312" w:cs="仿宋_GB2312"/>
          <w:sz w:val="28"/>
          <w:szCs w:val="28"/>
        </w:rPr>
      </w:pPr>
    </w:p>
    <w:p w14:paraId="274D20F8">
      <w:pPr>
        <w:ind w:left="0" w:leftChars="0" w:firstLine="0" w:firstLineChars="0"/>
        <w:rPr>
          <w:rFonts w:hint="eastAsia" w:ascii="仿宋_GB2312" w:hAnsi="仿宋_GB2312" w:eastAsia="仿宋_GB2312" w:cs="仿宋_GB2312"/>
          <w:sz w:val="28"/>
          <w:szCs w:val="28"/>
        </w:rPr>
      </w:pPr>
    </w:p>
    <w:p w14:paraId="2848DB6C">
      <w:pPr>
        <w:ind w:left="0" w:leftChars="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p w14:paraId="6BE2ACEE">
      <w:pPr>
        <w:ind w:left="0" w:leftChars="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A6A6BC8">
      <w:pPr>
        <w:ind w:left="0" w:leftChars="0" w:firstLine="0" w:firstLineChars="0"/>
        <w:rPr>
          <w:rFonts w:hint="eastAsia" w:ascii="仿宋_GB2312" w:hAnsi="仿宋_GB2312" w:eastAsia="仿宋_GB2312" w:cs="仿宋_GB2312"/>
          <w:sz w:val="28"/>
          <w:szCs w:val="28"/>
        </w:rPr>
      </w:pPr>
    </w:p>
    <w:p w14:paraId="327CCF72">
      <w:p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指导老师点评：</w:t>
      </w:r>
    </w:p>
    <w:p w14:paraId="107FB3C1">
      <w:pPr>
        <w:ind w:left="0" w:leftChars="0" w:firstLine="0" w:firstLineChars="0"/>
        <w:rPr>
          <w:rFonts w:hint="eastAsia" w:ascii="仿宋_GB2312" w:hAnsi="仿宋_GB2312" w:eastAsia="仿宋_GB2312" w:cs="仿宋_GB2312"/>
          <w:sz w:val="28"/>
          <w:szCs w:val="28"/>
        </w:rPr>
      </w:pPr>
    </w:p>
    <w:p w14:paraId="4CA0105E">
      <w:pPr>
        <w:ind w:left="0" w:leftChars="0" w:firstLine="0" w:firstLineChars="0"/>
        <w:rPr>
          <w:rFonts w:hint="eastAsia" w:ascii="仿宋_GB2312" w:hAnsi="仿宋_GB2312" w:eastAsia="仿宋_GB2312" w:cs="仿宋_GB2312"/>
          <w:sz w:val="28"/>
          <w:szCs w:val="28"/>
        </w:rPr>
      </w:pPr>
    </w:p>
    <w:p w14:paraId="24F5E90C">
      <w:pPr>
        <w:ind w:left="0" w:leftChars="0" w:firstLine="0" w:firstLineChars="0"/>
        <w:rPr>
          <w:rFonts w:hint="eastAsia" w:ascii="仿宋_GB2312" w:hAnsi="仿宋_GB2312" w:eastAsia="仿宋_GB2312" w:cs="仿宋_GB2312"/>
          <w:sz w:val="28"/>
          <w:szCs w:val="28"/>
        </w:rPr>
      </w:pPr>
    </w:p>
    <w:p w14:paraId="41221C7F">
      <w:pPr>
        <w:ind w:left="0" w:leftChars="0" w:firstLine="0" w:firstLineChars="0"/>
        <w:rPr>
          <w:rFonts w:hint="eastAsia" w:ascii="仿宋_GB2312" w:hAnsi="仿宋_GB2312" w:eastAsia="仿宋_GB2312" w:cs="仿宋_GB2312"/>
          <w:sz w:val="28"/>
          <w:szCs w:val="28"/>
        </w:rPr>
      </w:pPr>
    </w:p>
    <w:p w14:paraId="6E95AC57">
      <w:pPr>
        <w:ind w:left="0" w:leftChars="0" w:firstLine="0" w:firstLineChars="0"/>
        <w:rPr>
          <w:rFonts w:hint="eastAsia" w:ascii="仿宋_GB2312" w:hAnsi="仿宋_GB2312" w:eastAsia="仿宋_GB2312" w:cs="仿宋_GB2312"/>
          <w:sz w:val="28"/>
          <w:szCs w:val="28"/>
        </w:rPr>
      </w:pPr>
    </w:p>
    <w:p w14:paraId="41E012F1">
      <w:pPr>
        <w:ind w:left="0" w:leftChars="0" w:firstLine="0" w:firstLineChars="0"/>
        <w:rPr>
          <w:rFonts w:hint="eastAsia" w:ascii="仿宋_GB2312" w:hAnsi="仿宋_GB2312" w:eastAsia="仿宋_GB2312" w:cs="仿宋_GB2312"/>
          <w:sz w:val="28"/>
          <w:szCs w:val="28"/>
        </w:rPr>
      </w:pPr>
    </w:p>
    <w:p w14:paraId="54B0FD9C">
      <w:pPr>
        <w:ind w:left="0" w:leftChars="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指导老师签名：</w:t>
      </w:r>
    </w:p>
    <w:p w14:paraId="5B8368D3">
      <w:pPr>
        <w:ind w:left="0" w:leftChars="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3E3FB75A">
      <w:pPr>
        <w:ind w:left="0" w:leftChars="0" w:firstLine="0" w:firstLineChars="0"/>
        <w:jc w:val="right"/>
        <w:rPr>
          <w:rFonts w:hint="eastAsia" w:ascii="仿宋_GB2312" w:hAnsi="仿宋_GB2312" w:eastAsia="仿宋_GB2312" w:cs="仿宋_GB2312"/>
          <w:sz w:val="28"/>
          <w:szCs w:val="28"/>
        </w:rPr>
        <w:sectPr>
          <w:footerReference r:id="rId8" w:type="default"/>
          <w:pgSz w:w="11907" w:h="16839"/>
          <w:pgMar w:top="1587" w:right="1587" w:bottom="1587" w:left="1587" w:header="850" w:footer="1134" w:gutter="0"/>
          <w:pgNumType w:fmt="decimal"/>
          <w:cols w:space="0" w:num="1"/>
          <w:rtlGutter w:val="0"/>
          <w:docGrid w:linePitch="0" w:charSpace="0"/>
        </w:sectPr>
      </w:pPr>
    </w:p>
    <w:p w14:paraId="56F07160">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6743FF1B">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32"/>
          <w:szCs w:val="32"/>
          <w:lang w:val="en-US" w:eastAsia="zh-CN"/>
        </w:rPr>
      </w:pPr>
    </w:p>
    <w:p w14:paraId="3100C84A">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江门市西医学习中医结业考核登记表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493"/>
        <w:gridCol w:w="606"/>
        <w:gridCol w:w="813"/>
        <w:gridCol w:w="627"/>
        <w:gridCol w:w="793"/>
        <w:gridCol w:w="1368"/>
        <w:gridCol w:w="1472"/>
      </w:tblGrid>
      <w:tr w14:paraId="1066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noWrap w:val="0"/>
            <w:vAlign w:val="center"/>
          </w:tcPr>
          <w:p w14:paraId="6F83EC9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493" w:type="dxa"/>
            <w:noWrap w:val="0"/>
            <w:vAlign w:val="center"/>
          </w:tcPr>
          <w:p w14:paraId="17D747D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19" w:type="dxa"/>
            <w:gridSpan w:val="2"/>
            <w:noWrap w:val="0"/>
            <w:vAlign w:val="center"/>
          </w:tcPr>
          <w:p w14:paraId="0E2984C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性别</w:t>
            </w:r>
          </w:p>
        </w:tc>
        <w:tc>
          <w:tcPr>
            <w:tcW w:w="1420" w:type="dxa"/>
            <w:gridSpan w:val="2"/>
            <w:noWrap w:val="0"/>
            <w:vAlign w:val="center"/>
          </w:tcPr>
          <w:p w14:paraId="21C7968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368" w:type="dxa"/>
            <w:noWrap w:val="0"/>
            <w:vAlign w:val="center"/>
          </w:tcPr>
          <w:p w14:paraId="7042F38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民族</w:t>
            </w:r>
          </w:p>
        </w:tc>
        <w:tc>
          <w:tcPr>
            <w:tcW w:w="1472" w:type="dxa"/>
            <w:noWrap w:val="0"/>
            <w:vAlign w:val="center"/>
          </w:tcPr>
          <w:p w14:paraId="15CFEB6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3A5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noWrap w:val="0"/>
            <w:vAlign w:val="center"/>
          </w:tcPr>
          <w:p w14:paraId="5882C88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出生年月</w:t>
            </w:r>
          </w:p>
        </w:tc>
        <w:tc>
          <w:tcPr>
            <w:tcW w:w="1493" w:type="dxa"/>
            <w:noWrap w:val="0"/>
            <w:vAlign w:val="center"/>
          </w:tcPr>
          <w:p w14:paraId="2B77EDC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19" w:type="dxa"/>
            <w:gridSpan w:val="2"/>
            <w:noWrap w:val="0"/>
            <w:vAlign w:val="center"/>
          </w:tcPr>
          <w:p w14:paraId="0F67CBA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籍贯</w:t>
            </w:r>
          </w:p>
        </w:tc>
        <w:tc>
          <w:tcPr>
            <w:tcW w:w="1420" w:type="dxa"/>
            <w:gridSpan w:val="2"/>
            <w:noWrap w:val="0"/>
            <w:vAlign w:val="center"/>
          </w:tcPr>
          <w:p w14:paraId="3A93459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368" w:type="dxa"/>
            <w:noWrap w:val="0"/>
            <w:vAlign w:val="center"/>
          </w:tcPr>
          <w:p w14:paraId="33C5B8C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科室</w:t>
            </w:r>
          </w:p>
        </w:tc>
        <w:tc>
          <w:tcPr>
            <w:tcW w:w="1472" w:type="dxa"/>
            <w:noWrap w:val="0"/>
            <w:vAlign w:val="center"/>
          </w:tcPr>
          <w:p w14:paraId="430FAB0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5FDF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noWrap w:val="0"/>
            <w:vAlign w:val="center"/>
          </w:tcPr>
          <w:p w14:paraId="692C727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最高学历</w:t>
            </w:r>
          </w:p>
        </w:tc>
        <w:tc>
          <w:tcPr>
            <w:tcW w:w="1493" w:type="dxa"/>
            <w:noWrap w:val="0"/>
            <w:vAlign w:val="center"/>
          </w:tcPr>
          <w:p w14:paraId="2BB6BBC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419" w:type="dxa"/>
            <w:gridSpan w:val="2"/>
            <w:noWrap w:val="0"/>
            <w:vAlign w:val="center"/>
          </w:tcPr>
          <w:p w14:paraId="143F58E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专业</w:t>
            </w:r>
          </w:p>
        </w:tc>
        <w:tc>
          <w:tcPr>
            <w:tcW w:w="1420" w:type="dxa"/>
            <w:gridSpan w:val="2"/>
            <w:noWrap w:val="0"/>
            <w:vAlign w:val="center"/>
          </w:tcPr>
          <w:p w14:paraId="2D54F98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368" w:type="dxa"/>
            <w:noWrap w:val="0"/>
            <w:vAlign w:val="center"/>
          </w:tcPr>
          <w:p w14:paraId="30068BE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联系电话</w:t>
            </w:r>
          </w:p>
        </w:tc>
        <w:tc>
          <w:tcPr>
            <w:tcW w:w="1472" w:type="dxa"/>
            <w:noWrap w:val="0"/>
            <w:vAlign w:val="center"/>
          </w:tcPr>
          <w:p w14:paraId="1FA11AE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b w:val="0"/>
                <w:bCs w:val="0"/>
                <w:i w:val="0"/>
                <w:iCs w:val="0"/>
                <w:color w:val="000000"/>
                <w:kern w:val="0"/>
                <w:sz w:val="28"/>
                <w:szCs w:val="28"/>
                <w:u w:val="none"/>
                <w:lang w:val="en-US" w:eastAsia="zh-CN" w:bidi="ar"/>
              </w:rPr>
            </w:pPr>
          </w:p>
        </w:tc>
      </w:tr>
      <w:tr w14:paraId="1650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noWrap w:val="0"/>
            <w:vAlign w:val="center"/>
          </w:tcPr>
          <w:p w14:paraId="519B94A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毕业学校</w:t>
            </w:r>
          </w:p>
        </w:tc>
        <w:tc>
          <w:tcPr>
            <w:tcW w:w="7172" w:type="dxa"/>
            <w:gridSpan w:val="7"/>
            <w:noWrap w:val="0"/>
            <w:vAlign w:val="center"/>
          </w:tcPr>
          <w:p w14:paraId="67327B6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b w:val="0"/>
                <w:bCs w:val="0"/>
                <w:i w:val="0"/>
                <w:iCs w:val="0"/>
                <w:color w:val="000000"/>
                <w:kern w:val="0"/>
                <w:sz w:val="28"/>
                <w:szCs w:val="28"/>
                <w:u w:val="none"/>
                <w:lang w:val="en-US" w:eastAsia="zh-CN" w:bidi="ar"/>
              </w:rPr>
            </w:pPr>
          </w:p>
        </w:tc>
      </w:tr>
      <w:tr w14:paraId="2B38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noWrap w:val="0"/>
            <w:vAlign w:val="center"/>
          </w:tcPr>
          <w:p w14:paraId="0A803AB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培训时间</w:t>
            </w:r>
          </w:p>
        </w:tc>
        <w:tc>
          <w:tcPr>
            <w:tcW w:w="7172" w:type="dxa"/>
            <w:gridSpan w:val="7"/>
            <w:noWrap w:val="0"/>
            <w:vAlign w:val="center"/>
          </w:tcPr>
          <w:p w14:paraId="3E2F565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年   月   日至    年   月   日</w:t>
            </w:r>
          </w:p>
        </w:tc>
      </w:tr>
      <w:tr w14:paraId="3D41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restart"/>
            <w:noWrap w:val="0"/>
            <w:textDirection w:val="tbLrV"/>
            <w:vAlign w:val="center"/>
          </w:tcPr>
          <w:p w14:paraId="628032E8">
            <w:pPr>
              <w:pStyle w:val="2"/>
              <w:keepNext/>
              <w:keepLines/>
              <w:pageBreakBefore w:val="0"/>
              <w:widowControl w:val="0"/>
              <w:kinsoku/>
              <w:wordWrap/>
              <w:overflowPunct/>
              <w:topLinePunct w:val="0"/>
              <w:autoSpaceDE/>
              <w:autoSpaceDN/>
              <w:bidi w:val="0"/>
              <w:adjustRightInd/>
              <w:snapToGrid/>
              <w:spacing w:line="360" w:lineRule="auto"/>
              <w:ind w:left="113" w:leftChars="0" w:right="113"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理论知识</w:t>
            </w:r>
          </w:p>
        </w:tc>
        <w:tc>
          <w:tcPr>
            <w:tcW w:w="2099" w:type="dxa"/>
            <w:gridSpan w:val="2"/>
            <w:noWrap w:val="0"/>
            <w:vAlign w:val="center"/>
          </w:tcPr>
          <w:p w14:paraId="6D6757E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课程</w:t>
            </w:r>
          </w:p>
        </w:tc>
        <w:tc>
          <w:tcPr>
            <w:tcW w:w="1440" w:type="dxa"/>
            <w:gridSpan w:val="2"/>
            <w:noWrap w:val="0"/>
            <w:vAlign w:val="center"/>
          </w:tcPr>
          <w:p w14:paraId="495138B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分数</w:t>
            </w:r>
          </w:p>
        </w:tc>
        <w:tc>
          <w:tcPr>
            <w:tcW w:w="2161" w:type="dxa"/>
            <w:gridSpan w:val="2"/>
            <w:noWrap w:val="0"/>
            <w:vAlign w:val="center"/>
          </w:tcPr>
          <w:p w14:paraId="566554F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课程</w:t>
            </w:r>
          </w:p>
        </w:tc>
        <w:tc>
          <w:tcPr>
            <w:tcW w:w="1472" w:type="dxa"/>
            <w:noWrap w:val="0"/>
            <w:vAlign w:val="center"/>
          </w:tcPr>
          <w:p w14:paraId="6E1979C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分数</w:t>
            </w:r>
          </w:p>
        </w:tc>
      </w:tr>
      <w:tr w14:paraId="42DC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continue"/>
            <w:noWrap w:val="0"/>
            <w:vAlign w:val="center"/>
          </w:tcPr>
          <w:p w14:paraId="5B2793E3">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noWrap w:val="0"/>
            <w:vAlign w:val="center"/>
          </w:tcPr>
          <w:p w14:paraId="5ADA11F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中医基础理论</w:t>
            </w:r>
          </w:p>
        </w:tc>
        <w:tc>
          <w:tcPr>
            <w:tcW w:w="1440" w:type="dxa"/>
            <w:gridSpan w:val="2"/>
            <w:noWrap w:val="0"/>
            <w:vAlign w:val="center"/>
          </w:tcPr>
          <w:p w14:paraId="1D13A12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61" w:type="dxa"/>
            <w:gridSpan w:val="2"/>
            <w:noWrap w:val="0"/>
            <w:vAlign w:val="center"/>
          </w:tcPr>
          <w:p w14:paraId="562D80E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中医外科学</w:t>
            </w:r>
          </w:p>
        </w:tc>
        <w:tc>
          <w:tcPr>
            <w:tcW w:w="1472" w:type="dxa"/>
            <w:noWrap w:val="0"/>
            <w:vAlign w:val="center"/>
          </w:tcPr>
          <w:p w14:paraId="7648B73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b w:val="0"/>
                <w:bCs w:val="0"/>
                <w:i w:val="0"/>
                <w:iCs w:val="0"/>
                <w:color w:val="000000"/>
                <w:kern w:val="0"/>
                <w:sz w:val="28"/>
                <w:szCs w:val="28"/>
                <w:u w:val="none"/>
                <w:lang w:val="en-US" w:eastAsia="zh-CN" w:bidi="ar"/>
              </w:rPr>
            </w:pPr>
          </w:p>
        </w:tc>
      </w:tr>
      <w:tr w14:paraId="2E6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continue"/>
            <w:noWrap w:val="0"/>
            <w:vAlign w:val="center"/>
          </w:tcPr>
          <w:p w14:paraId="65F034BE">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noWrap w:val="0"/>
            <w:vAlign w:val="center"/>
          </w:tcPr>
          <w:p w14:paraId="6737013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中医诊断学</w:t>
            </w:r>
          </w:p>
        </w:tc>
        <w:tc>
          <w:tcPr>
            <w:tcW w:w="1440" w:type="dxa"/>
            <w:gridSpan w:val="2"/>
            <w:noWrap w:val="0"/>
            <w:vAlign w:val="center"/>
          </w:tcPr>
          <w:p w14:paraId="160415C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61" w:type="dxa"/>
            <w:gridSpan w:val="2"/>
            <w:noWrap w:val="0"/>
            <w:vAlign w:val="center"/>
          </w:tcPr>
          <w:p w14:paraId="2E77215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中医妇科学</w:t>
            </w:r>
          </w:p>
        </w:tc>
        <w:tc>
          <w:tcPr>
            <w:tcW w:w="1472" w:type="dxa"/>
            <w:noWrap w:val="0"/>
            <w:vAlign w:val="center"/>
          </w:tcPr>
          <w:p w14:paraId="393E83C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2E76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continue"/>
            <w:noWrap w:val="0"/>
            <w:vAlign w:val="center"/>
          </w:tcPr>
          <w:p w14:paraId="50D01AEC">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shd w:val="clear" w:color="auto" w:fill="auto"/>
            <w:noWrap w:val="0"/>
            <w:vAlign w:val="center"/>
          </w:tcPr>
          <w:p w14:paraId="331C4AF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方剂学</w:t>
            </w:r>
          </w:p>
        </w:tc>
        <w:tc>
          <w:tcPr>
            <w:tcW w:w="1440" w:type="dxa"/>
            <w:gridSpan w:val="2"/>
            <w:noWrap w:val="0"/>
            <w:vAlign w:val="center"/>
          </w:tcPr>
          <w:p w14:paraId="16130BB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61" w:type="dxa"/>
            <w:gridSpan w:val="2"/>
            <w:noWrap w:val="0"/>
            <w:vAlign w:val="center"/>
          </w:tcPr>
          <w:p w14:paraId="4EB0FDA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中医儿科学</w:t>
            </w:r>
          </w:p>
        </w:tc>
        <w:tc>
          <w:tcPr>
            <w:tcW w:w="1472" w:type="dxa"/>
            <w:noWrap w:val="0"/>
            <w:vAlign w:val="center"/>
          </w:tcPr>
          <w:p w14:paraId="5CC4439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2864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continue"/>
            <w:noWrap w:val="0"/>
            <w:vAlign w:val="center"/>
          </w:tcPr>
          <w:p w14:paraId="15087328">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shd w:val="clear" w:color="auto" w:fill="auto"/>
            <w:noWrap w:val="0"/>
            <w:vAlign w:val="center"/>
          </w:tcPr>
          <w:p w14:paraId="0CF8B7D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中医内科学</w:t>
            </w:r>
          </w:p>
        </w:tc>
        <w:tc>
          <w:tcPr>
            <w:tcW w:w="1440" w:type="dxa"/>
            <w:gridSpan w:val="2"/>
            <w:noWrap w:val="0"/>
            <w:vAlign w:val="center"/>
          </w:tcPr>
          <w:p w14:paraId="10902A4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61" w:type="dxa"/>
            <w:gridSpan w:val="2"/>
            <w:noWrap w:val="0"/>
            <w:vAlign w:val="center"/>
          </w:tcPr>
          <w:p w14:paraId="19E9937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针灸推拿学</w:t>
            </w:r>
          </w:p>
        </w:tc>
        <w:tc>
          <w:tcPr>
            <w:tcW w:w="1472" w:type="dxa"/>
            <w:noWrap w:val="0"/>
            <w:vAlign w:val="center"/>
          </w:tcPr>
          <w:p w14:paraId="124F2E6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3FA4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continue"/>
            <w:noWrap w:val="0"/>
            <w:vAlign w:val="center"/>
          </w:tcPr>
          <w:p w14:paraId="3916071A">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noWrap w:val="0"/>
            <w:vAlign w:val="center"/>
          </w:tcPr>
          <w:p w14:paraId="4226B9E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古典医著选读</w:t>
            </w:r>
          </w:p>
        </w:tc>
        <w:tc>
          <w:tcPr>
            <w:tcW w:w="1440" w:type="dxa"/>
            <w:gridSpan w:val="2"/>
            <w:noWrap w:val="0"/>
            <w:vAlign w:val="center"/>
          </w:tcPr>
          <w:p w14:paraId="153B046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2161" w:type="dxa"/>
            <w:gridSpan w:val="2"/>
            <w:noWrap w:val="0"/>
            <w:vAlign w:val="center"/>
          </w:tcPr>
          <w:p w14:paraId="4567242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中药学</w:t>
            </w:r>
          </w:p>
        </w:tc>
        <w:tc>
          <w:tcPr>
            <w:tcW w:w="1472" w:type="dxa"/>
            <w:noWrap w:val="0"/>
            <w:vAlign w:val="center"/>
          </w:tcPr>
          <w:p w14:paraId="218182B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1C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345" w:type="dxa"/>
            <w:vMerge w:val="continue"/>
            <w:noWrap w:val="0"/>
            <w:vAlign w:val="center"/>
          </w:tcPr>
          <w:p w14:paraId="3B401A62">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99" w:type="dxa"/>
            <w:gridSpan w:val="2"/>
            <w:noWrap w:val="0"/>
            <w:vAlign w:val="center"/>
          </w:tcPr>
          <w:p w14:paraId="41C553DB">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考核结果</w:t>
            </w:r>
          </w:p>
        </w:tc>
        <w:tc>
          <w:tcPr>
            <w:tcW w:w="5073" w:type="dxa"/>
            <w:gridSpan w:val="5"/>
            <w:noWrap w:val="0"/>
            <w:vAlign w:val="center"/>
          </w:tcPr>
          <w:p w14:paraId="33FDCEA8">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 xml:space="preserve">合格    </w:t>
            </w: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不合格</w:t>
            </w:r>
          </w:p>
        </w:tc>
      </w:tr>
      <w:tr w14:paraId="2106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5" w:type="dxa"/>
            <w:vMerge w:val="restart"/>
            <w:noWrap w:val="0"/>
            <w:textDirection w:val="tbLrV"/>
            <w:vAlign w:val="center"/>
          </w:tcPr>
          <w:p w14:paraId="318BE6FE">
            <w:pPr>
              <w:pStyle w:val="2"/>
              <w:keepNext/>
              <w:keepLines/>
              <w:pageBreakBefore w:val="0"/>
              <w:widowControl w:val="0"/>
              <w:kinsoku/>
              <w:wordWrap/>
              <w:overflowPunct/>
              <w:topLinePunct w:val="0"/>
              <w:autoSpaceDE/>
              <w:autoSpaceDN/>
              <w:bidi w:val="0"/>
              <w:adjustRightInd/>
              <w:snapToGrid/>
              <w:spacing w:line="360" w:lineRule="auto"/>
              <w:ind w:left="113" w:leftChars="0" w:right="113"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实践技能</w:t>
            </w:r>
          </w:p>
        </w:tc>
        <w:tc>
          <w:tcPr>
            <w:tcW w:w="4332" w:type="dxa"/>
            <w:gridSpan w:val="5"/>
            <w:noWrap w:val="0"/>
            <w:vAlign w:val="center"/>
          </w:tcPr>
          <w:p w14:paraId="50D6534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考核项目</w:t>
            </w:r>
          </w:p>
        </w:tc>
        <w:tc>
          <w:tcPr>
            <w:tcW w:w="2840" w:type="dxa"/>
            <w:gridSpan w:val="2"/>
            <w:noWrap w:val="0"/>
            <w:vAlign w:val="center"/>
          </w:tcPr>
          <w:p w14:paraId="47BC840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考核结果</w:t>
            </w:r>
          </w:p>
        </w:tc>
      </w:tr>
      <w:tr w14:paraId="252F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jc w:val="center"/>
        </w:trPr>
        <w:tc>
          <w:tcPr>
            <w:tcW w:w="1345" w:type="dxa"/>
            <w:vMerge w:val="continue"/>
            <w:noWrap w:val="0"/>
            <w:vAlign w:val="center"/>
          </w:tcPr>
          <w:p w14:paraId="3E50CBFF">
            <w:pPr>
              <w:pStyle w:val="2"/>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4332" w:type="dxa"/>
            <w:gridSpan w:val="5"/>
            <w:noWrap w:val="0"/>
            <w:vAlign w:val="center"/>
          </w:tcPr>
          <w:p w14:paraId="6C1BACD6">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840" w:type="dxa"/>
            <w:gridSpan w:val="2"/>
            <w:noWrap w:val="0"/>
            <w:vAlign w:val="center"/>
          </w:tcPr>
          <w:p w14:paraId="6FE5D712">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 xml:space="preserve">合格  </w:t>
            </w: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不合格</w:t>
            </w:r>
          </w:p>
        </w:tc>
      </w:tr>
      <w:tr w14:paraId="7C85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exact"/>
          <w:jc w:val="center"/>
        </w:trPr>
        <w:tc>
          <w:tcPr>
            <w:tcW w:w="1345" w:type="dxa"/>
            <w:noWrap w:val="0"/>
            <w:textDirection w:val="tbLrV"/>
            <w:vAlign w:val="center"/>
          </w:tcPr>
          <w:p w14:paraId="536ADBAF">
            <w:pPr>
              <w:pStyle w:val="2"/>
              <w:keepNext/>
              <w:keepLines/>
              <w:pageBreakBefore w:val="0"/>
              <w:widowControl w:val="0"/>
              <w:kinsoku/>
              <w:wordWrap/>
              <w:overflowPunct/>
              <w:topLinePunct w:val="0"/>
              <w:autoSpaceDE/>
              <w:autoSpaceDN/>
              <w:bidi w:val="0"/>
              <w:adjustRightInd/>
              <w:snapToGrid/>
              <w:spacing w:line="360" w:lineRule="auto"/>
              <w:ind w:left="113" w:leftChars="0" w:right="113"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考核结果</w:t>
            </w:r>
          </w:p>
        </w:tc>
        <w:tc>
          <w:tcPr>
            <w:tcW w:w="7172" w:type="dxa"/>
            <w:gridSpan w:val="7"/>
            <w:noWrap w:val="0"/>
            <w:vAlign w:val="center"/>
          </w:tcPr>
          <w:p w14:paraId="09A07FE1">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 xml:space="preserve">合格  </w:t>
            </w:r>
            <w:r>
              <w:rPr>
                <w:rFonts w:hint="eastAsia" w:ascii="仿宋" w:hAnsi="仿宋" w:eastAsia="仿宋" w:cs="仿宋"/>
                <w:sz w:val="28"/>
                <w:szCs w:val="28"/>
                <w:vertAlign w:val="baseline"/>
                <w:lang w:val="en-US" w:eastAsia="zh-CN"/>
              </w:rPr>
              <w:sym w:font="Wingdings" w:char="00A8"/>
            </w:r>
            <w:r>
              <w:rPr>
                <w:rFonts w:hint="eastAsia" w:ascii="仿宋" w:hAnsi="仿宋" w:eastAsia="仿宋" w:cs="仿宋"/>
                <w:sz w:val="28"/>
                <w:szCs w:val="28"/>
                <w:vertAlign w:val="baseline"/>
                <w:lang w:val="en-US" w:eastAsia="zh-CN"/>
              </w:rPr>
              <w:t>不合格</w:t>
            </w:r>
          </w:p>
          <w:p w14:paraId="5490E191">
            <w:pPr>
              <w:rPr>
                <w:rFonts w:hint="default"/>
                <w:lang w:val="en-US" w:eastAsia="zh-CN"/>
              </w:rPr>
            </w:pPr>
            <w:r>
              <w:rPr>
                <w:rFonts w:hint="eastAsia" w:ascii="仿宋" w:hAnsi="仿宋" w:eastAsia="仿宋" w:cs="仿宋"/>
                <w:sz w:val="28"/>
                <w:szCs w:val="28"/>
                <w:vertAlign w:val="baseline"/>
                <w:lang w:val="en-US" w:eastAsia="zh-CN"/>
              </w:rPr>
              <w:t xml:space="preserve">             </w:t>
            </w:r>
            <w:r>
              <w:rPr>
                <w:rFonts w:hint="eastAsia" w:ascii="仿宋_GB2312" w:hAnsi="仿宋_GB2312" w:eastAsia="仿宋_GB2312" w:cs="仿宋_GB2312"/>
                <w:b/>
                <w:bCs/>
                <w:spacing w:val="8"/>
                <w:sz w:val="28"/>
                <w:szCs w:val="28"/>
              </w:rPr>
              <w:t>管理部门盖章：</w:t>
            </w:r>
          </w:p>
        </w:tc>
      </w:tr>
    </w:tbl>
    <w:p w14:paraId="41A93B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sz w:val="24"/>
          <w:szCs w:val="24"/>
        </w:rPr>
      </w:pPr>
    </w:p>
    <w:p w14:paraId="59D8A9C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3BFE1B5B">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33887A69">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23513CBB">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26E54FC6">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pPr>
    </w:p>
    <w:sectPr>
      <w:headerReference r:id="rId9" w:type="default"/>
      <w:footerReference r:id="rId10" w:type="default"/>
      <w:pgSz w:w="11906" w:h="16838"/>
      <w:pgMar w:top="1587" w:right="1587" w:bottom="1587" w:left="158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A260">
    <w:pPr>
      <w:keepNext w:val="0"/>
      <w:keepLines w:val="0"/>
      <w:pageBreakBefore w:val="0"/>
      <w:widowControl w:val="0"/>
      <w:kinsoku/>
      <w:wordWrap/>
      <w:overflowPunct/>
      <w:topLinePunct w:val="0"/>
      <w:bidi w:val="0"/>
      <w:adjustRightInd/>
      <w:snapToGrid/>
      <w:ind w:firstLine="0" w:firstLineChars="0"/>
      <w:textAlignment w:val="auto"/>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A71DD">
                          <w:pPr>
                            <w:pStyle w:val="3"/>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7DA71DD">
                    <w:pPr>
                      <w:pStyle w:val="3"/>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45B1">
    <w:pPr>
      <w:keepNext w:val="0"/>
      <w:keepLines w:val="0"/>
      <w:pageBreakBefore w:val="0"/>
      <w:widowControl w:val="0"/>
      <w:kinsoku/>
      <w:wordWrap/>
      <w:overflowPunct/>
      <w:topLinePunct w:val="0"/>
      <w:bidi w:val="0"/>
      <w:adjustRightInd/>
      <w:snapToGrid/>
      <w:ind w:firstLine="0" w:firstLineChars="0"/>
      <w:textAlignment w:val="auto"/>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33C45">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4333C45">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106">
    <w:pPr>
      <w:keepNext w:val="0"/>
      <w:keepLines w:val="0"/>
      <w:pageBreakBefore w:val="0"/>
      <w:widowControl w:val="0"/>
      <w:kinsoku/>
      <w:wordWrap/>
      <w:overflowPunct/>
      <w:topLinePunct w:val="0"/>
      <w:bidi w:val="0"/>
      <w:adjustRightInd/>
      <w:snapToGrid/>
      <w:ind w:firstLine="0" w:firstLineChars="0"/>
      <w:textAlignment w:val="auto"/>
      <w:rPr>
        <w:lang w:eastAsia="en-US"/>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432C7">
                          <w:pPr>
                            <w:pStyle w:val="3"/>
                            <w:ind w:left="0" w:leftChars="0" w:firstLine="0" w:firstLineChars="0"/>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1432C7">
                    <w:pPr>
                      <w:pStyle w:val="3"/>
                      <w:ind w:left="0" w:leftChars="0" w:firstLine="0" w:firstLineChars="0"/>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77E8">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6233F">
                          <w:pPr>
                            <w:pStyle w:val="3"/>
                            <w:ind w:left="0" w:leftChars="0" w:firstLine="0" w:firstLineChars="0"/>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3D6233F">
                    <w:pPr>
                      <w:pStyle w:val="3"/>
                      <w:ind w:left="0" w:leftChars="0" w:firstLine="0" w:firstLineChars="0"/>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DE9C">
    <w:pPr>
      <w:keepNext w:val="0"/>
      <w:keepLines w:val="0"/>
      <w:pageBreakBefore w:val="0"/>
      <w:widowControl w:val="0"/>
      <w:kinsoku/>
      <w:wordWrap/>
      <w:overflowPunct/>
      <w:topLinePunct w:val="0"/>
      <w:bidi w:val="0"/>
      <w:adjustRightInd/>
      <w:snapToGrid/>
      <w:ind w:firstLine="0" w:firstLineChars="0"/>
      <w:textAlignment w:val="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9531">
                          <w:pPr>
                            <w:pStyle w:val="3"/>
                            <w:ind w:left="0" w:leftChars="0" w:firstLine="0" w:firstLineChars="0"/>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B109531">
                    <w:pPr>
                      <w:pStyle w:val="3"/>
                      <w:ind w:left="0" w:leftChars="0" w:firstLine="0" w:firstLineChars="0"/>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387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77DF1"/>
    <w:rsid w:val="06B70F10"/>
    <w:rsid w:val="11177DF1"/>
    <w:rsid w:val="163A2906"/>
    <w:rsid w:val="1D8F06AF"/>
    <w:rsid w:val="262239A7"/>
    <w:rsid w:val="31434C42"/>
    <w:rsid w:val="33F92196"/>
    <w:rsid w:val="4D661362"/>
    <w:rsid w:val="528F5E6A"/>
    <w:rsid w:val="53272089"/>
    <w:rsid w:val="5E182AB3"/>
    <w:rsid w:val="794C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left"/>
    </w:pPr>
    <w:rPr>
      <w:rFonts w:ascii="Calibri" w:hAnsi="Calibri" w:eastAsia="方正仿宋简体" w:cs="Times New Roman"/>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eastAsia="方正小标宋简体"/>
      <w:sz w:val="4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4625</Words>
  <Characters>4884</Characters>
  <Lines>0</Lines>
  <Paragraphs>0</Paragraphs>
  <TotalTime>12</TotalTime>
  <ScaleCrop>false</ScaleCrop>
  <LinksUpToDate>false</LinksUpToDate>
  <CharactersWithSpaces>4965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2024-12-17T01:32:00Z</dcterms:created>
  <dc:creator>LU</dc:creator>
  <cp:lastModifiedBy>黄杏梅</cp:lastModifiedBy>
  <dcterms:modified xsi:type="dcterms:W3CDTF">2024-12-26T01:48:56Z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0161C746A2F747AEA00F4D33530DA5F2_13</vt:lpwstr>
  </property>
</Properties>
</file>