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51E03C">
      <w:pPr>
        <w:spacing w:line="360" w:lineRule="auto"/>
        <w:jc w:val="center"/>
        <w:rPr>
          <w:rFonts w:ascii="宋体" w:hAnsi="宋体" w:eastAsia="宋体" w:cs="宋体"/>
          <w:b/>
          <w:bCs/>
          <w:sz w:val="32"/>
          <w:szCs w:val="32"/>
        </w:rPr>
      </w:pPr>
      <w:r>
        <w:rPr>
          <w:rFonts w:ascii="宋体" w:hAnsi="宋体" w:eastAsia="宋体" w:cs="宋体"/>
          <w:b/>
          <w:bCs/>
          <w:sz w:val="32"/>
          <w:szCs w:val="32"/>
        </w:rPr>
        <w:t>SSS离合器在电厂燃气机上的应用及其关键技术分析</w:t>
      </w:r>
    </w:p>
    <w:p w14:paraId="528DBADE">
      <w:pPr>
        <w:tabs>
          <w:tab w:val="left" w:pos="1755"/>
          <w:tab w:val="center" w:pos="4153"/>
        </w:tabs>
        <w:snapToGrid w:val="0"/>
        <w:spacing w:after="200" w:line="360" w:lineRule="auto"/>
        <w:ind w:firstLine="4200" w:firstLineChars="1500"/>
        <w:jc w:val="left"/>
        <w:rPr>
          <w:rFonts w:ascii="宋体" w:hAnsi="宋体" w:cs="宋体"/>
          <w:bCs/>
          <w:color w:val="0000FF"/>
          <w:sz w:val="28"/>
          <w:szCs w:val="28"/>
        </w:rPr>
      </w:pPr>
      <w:r>
        <w:rPr>
          <w:rFonts w:hint="eastAsia" w:ascii="宋体" w:hAnsi="宋体" w:cs="宋体"/>
          <w:bCs/>
          <w:color w:val="0000FF"/>
          <w:sz w:val="28"/>
          <w:szCs w:val="28"/>
        </w:rPr>
        <w:t xml:space="preserve"> </w:t>
      </w:r>
    </w:p>
    <w:p w14:paraId="0A58E400">
      <w:pPr>
        <w:tabs>
          <w:tab w:val="left" w:pos="1755"/>
          <w:tab w:val="center" w:pos="4153"/>
        </w:tabs>
        <w:snapToGrid w:val="0"/>
        <w:spacing w:after="200" w:line="360" w:lineRule="auto"/>
        <w:jc w:val="center"/>
        <w:rPr>
          <w:rFonts w:ascii="宋体" w:hAnsi="宋体" w:cs="宋体"/>
          <w:bCs/>
          <w:color w:val="0000FF"/>
          <w:sz w:val="28"/>
          <w:szCs w:val="28"/>
        </w:rPr>
      </w:pPr>
      <w:r>
        <w:rPr>
          <w:rFonts w:hint="eastAsia" w:ascii="宋体" w:hAnsi="宋体" w:cs="宋体"/>
          <w:bCs/>
          <w:color w:val="0000FF"/>
          <w:sz w:val="28"/>
          <w:szCs w:val="28"/>
          <w:lang w:val="en-US" w:eastAsia="zh-CN"/>
        </w:rPr>
        <w:t>张三</w:t>
      </w:r>
      <w:r>
        <w:rPr>
          <w:rFonts w:hint="eastAsia" w:ascii="宋体" w:hAnsi="宋体" w:cs="宋体"/>
          <w:bCs/>
          <w:color w:val="0000FF"/>
          <w:sz w:val="28"/>
          <w:szCs w:val="28"/>
        </w:rPr>
        <w:t xml:space="preserve">   广东</w:t>
      </w:r>
      <w:r>
        <w:rPr>
          <w:rFonts w:hint="eastAsia" w:ascii="宋体" w:hAnsi="宋体" w:cs="宋体"/>
          <w:bCs/>
          <w:color w:val="0000FF"/>
          <w:sz w:val="28"/>
          <w:szCs w:val="28"/>
          <w:lang w:val="en-US" w:eastAsia="zh-CN"/>
        </w:rPr>
        <w:t>XX</w:t>
      </w:r>
      <w:r>
        <w:rPr>
          <w:rFonts w:hint="eastAsia" w:ascii="宋体" w:hAnsi="宋体" w:cs="宋体"/>
          <w:bCs/>
          <w:color w:val="0000FF"/>
          <w:sz w:val="28"/>
          <w:szCs w:val="28"/>
        </w:rPr>
        <w:t>发电有限</w:t>
      </w:r>
      <w:r>
        <w:rPr>
          <w:rFonts w:hint="eastAsia" w:ascii="宋体" w:hAnsi="宋体" w:cs="宋体"/>
          <w:bCs/>
          <w:color w:val="0000FF"/>
          <w:sz w:val="28"/>
          <w:szCs w:val="28"/>
          <w:lang w:val="en-US" w:eastAsia="zh-CN"/>
        </w:rPr>
        <w:t>XX</w:t>
      </w:r>
      <w:r>
        <w:rPr>
          <w:rFonts w:hint="eastAsia" w:ascii="宋体" w:hAnsi="宋体" w:cs="宋体"/>
          <w:bCs/>
          <w:color w:val="0000FF"/>
          <w:sz w:val="28"/>
          <w:szCs w:val="28"/>
        </w:rPr>
        <w:t>公司</w:t>
      </w:r>
      <w:bookmarkStart w:id="0" w:name="_GoBack"/>
      <w:bookmarkEnd w:id="0"/>
    </w:p>
    <w:p w14:paraId="2C01A3AC">
      <w:pPr>
        <w:spacing w:line="360" w:lineRule="auto"/>
        <w:jc w:val="left"/>
        <w:rPr>
          <w:rFonts w:ascii="宋体" w:hAnsi="宋体" w:eastAsia="宋体" w:cs="宋体"/>
          <w:sz w:val="24"/>
        </w:rPr>
      </w:pPr>
      <w:r>
        <w:rPr>
          <w:rFonts w:hint="eastAsia" w:ascii="宋体" w:hAnsi="宋体" w:eastAsia="宋体" w:cs="宋体"/>
          <w:b/>
          <w:bCs/>
          <w:sz w:val="24"/>
        </w:rPr>
        <w:t>【摘要】：</w:t>
      </w:r>
      <w:r>
        <w:rPr>
          <w:rFonts w:ascii="宋体" w:hAnsi="宋体" w:eastAsia="宋体" w:cs="宋体"/>
          <w:sz w:val="24"/>
        </w:rPr>
        <w:t>随着全球能源需求的不断增长以及对环境保护的日益重视，燃气发电作为一种相对环保且高效的发电方式，受到了广泛关注。燃气发电中的燃气轮机作为核心设备之一，其性能和效率直接影响着发电厂的运行成本和能源利用效率。文章主要研究 SSS 离合器在电厂燃气机上的应用及其关键技术。通过合理应用 SSS 离合器，可以实现燃气轮机的灵活启停，提高运行效率和经济性，改善电网调度，降低环境影响，从而促进能源领域的可持续发展</w:t>
      </w:r>
    </w:p>
    <w:p w14:paraId="79668F46">
      <w:pPr>
        <w:pStyle w:val="5"/>
        <w:spacing w:before="68" w:line="360" w:lineRule="auto"/>
        <w:rPr>
          <w:rFonts w:ascii="宋体" w:hAnsi="宋体" w:eastAsia="宋体" w:cs="宋体"/>
          <w:snapToGrid/>
          <w:color w:val="auto"/>
          <w:kern w:val="2"/>
          <w:sz w:val="24"/>
          <w:szCs w:val="24"/>
          <w:lang w:eastAsia="zh-CN"/>
        </w:rPr>
      </w:pPr>
      <w:r>
        <w:rPr>
          <w:rFonts w:hint="eastAsia" w:ascii="宋体" w:hAnsi="宋体" w:eastAsia="宋体" w:cs="宋体"/>
          <w:b/>
          <w:bCs/>
          <w:snapToGrid/>
          <w:color w:val="auto"/>
          <w:kern w:val="2"/>
          <w:sz w:val="24"/>
          <w:szCs w:val="24"/>
          <w:lang w:eastAsia="zh-CN"/>
        </w:rPr>
        <w:t>【关键词】：</w:t>
      </w:r>
      <w:r>
        <w:rPr>
          <w:rFonts w:ascii="宋体" w:hAnsi="宋体" w:eastAsia="宋体" w:cs="宋体"/>
          <w:snapToGrid/>
          <w:color w:val="auto"/>
          <w:kern w:val="2"/>
          <w:sz w:val="24"/>
          <w:szCs w:val="24"/>
          <w:lang w:eastAsia="zh-CN"/>
        </w:rPr>
        <w:t>SSS 离合器 ；电厂燃气机 ；关键技术</w:t>
      </w:r>
    </w:p>
    <w:p w14:paraId="45CAF3E2">
      <w:pPr>
        <w:pStyle w:val="5"/>
        <w:spacing w:before="68" w:line="360" w:lineRule="auto"/>
        <w:rPr>
          <w:rFonts w:ascii="宋体" w:hAnsi="宋体" w:eastAsia="宋体" w:cs="宋体"/>
          <w:color w:val="auto"/>
          <w:szCs w:val="21"/>
          <w:lang w:eastAsia="zh-CN"/>
        </w:rPr>
      </w:pPr>
      <w:r>
        <w:rPr>
          <w:rFonts w:ascii="宋体" w:hAnsi="宋体" w:eastAsia="宋体" w:cs="宋体"/>
          <w:color w:val="auto"/>
          <w:szCs w:val="21"/>
          <w:lang w:eastAsia="zh-CN"/>
        </w:rPr>
        <w:t xml:space="preserve">［中图分类号］ </w:t>
      </w:r>
      <w:r>
        <w:rPr>
          <w:rFonts w:ascii="宋体" w:hAnsi="宋体" w:eastAsia="宋体" w:cs="宋体"/>
          <w:szCs w:val="21"/>
          <w:lang w:eastAsia="zh-CN"/>
        </w:rPr>
        <w:t xml:space="preserve">TM311  </w:t>
      </w:r>
      <w:r>
        <w:rPr>
          <w:rFonts w:ascii="宋体" w:hAnsi="宋体" w:eastAsia="宋体" w:cs="宋体"/>
          <w:color w:val="auto"/>
          <w:szCs w:val="21"/>
          <w:lang w:eastAsia="zh-CN"/>
        </w:rPr>
        <w:t>［文献标志码］ A  ［文章编号］1001–523X（2023）10–0021–03</w:t>
      </w:r>
    </w:p>
    <w:p w14:paraId="1BF90DCF">
      <w:pPr>
        <w:spacing w:line="360" w:lineRule="auto"/>
        <w:rPr>
          <w:rFonts w:ascii="宋体" w:hAnsi="宋体" w:eastAsia="宋体" w:cs="宋体"/>
          <w:b/>
          <w:sz w:val="24"/>
        </w:rPr>
      </w:pPr>
      <w:r>
        <w:rPr>
          <w:rFonts w:ascii="宋体" w:hAnsi="宋体" w:eastAsia="宋体" w:cs="宋体"/>
          <w:b/>
          <w:sz w:val="24"/>
        </w:rPr>
        <w:t>Application and Key Technology of SSS Clutch in Power Plant Gas Engine</w:t>
      </w:r>
    </w:p>
    <w:p w14:paraId="4A738987">
      <w:pPr>
        <w:pStyle w:val="5"/>
        <w:spacing w:before="90" w:line="360" w:lineRule="auto"/>
        <w:jc w:val="center"/>
        <w:rPr>
          <w:sz w:val="21"/>
          <w:szCs w:val="21"/>
          <w:lang w:eastAsia="zh-CN"/>
        </w:rPr>
      </w:pPr>
      <w:r>
        <w:rPr>
          <w:color w:val="231F20"/>
          <w:spacing w:val="-1"/>
          <w:sz w:val="21"/>
          <w:szCs w:val="21"/>
          <w:lang w:eastAsia="zh-CN"/>
        </w:rPr>
        <w:t>HUANG Bo</w:t>
      </w:r>
    </w:p>
    <w:p w14:paraId="011F67F1">
      <w:pPr>
        <w:ind w:firstLine="432" w:firstLineChars="200"/>
        <w:rPr>
          <w:color w:val="231F20"/>
        </w:rPr>
      </w:pPr>
      <w:r>
        <w:rPr>
          <w:rFonts w:ascii="黑体" w:hAnsi="黑体" w:eastAsia="黑体" w:cs="黑体"/>
          <w:color w:val="231F20"/>
          <w:spacing w:val="3"/>
        </w:rPr>
        <w:t>［</w:t>
      </w:r>
      <w:r>
        <w:rPr>
          <w:rFonts w:ascii="Arial" w:hAnsi="Arial" w:eastAsia="Arial" w:cs="Arial"/>
          <w:color w:val="231F20"/>
          <w:spacing w:val="3"/>
        </w:rPr>
        <w:t>Abstract</w:t>
      </w:r>
      <w:r>
        <w:rPr>
          <w:rFonts w:ascii="黑体" w:hAnsi="黑体" w:eastAsia="黑体" w:cs="黑体"/>
          <w:color w:val="231F20"/>
          <w:spacing w:val="3"/>
        </w:rPr>
        <w:t>］</w:t>
      </w:r>
      <w:r>
        <w:rPr>
          <w:color w:val="231F20"/>
          <w:spacing w:val="3"/>
        </w:rPr>
        <w:t>With</w:t>
      </w:r>
      <w:r>
        <w:rPr>
          <w:color w:val="231F20"/>
          <w:spacing w:val="26"/>
        </w:rPr>
        <w:t xml:space="preserve"> </w:t>
      </w:r>
      <w:r>
        <w:rPr>
          <w:color w:val="231F20"/>
          <w:spacing w:val="3"/>
        </w:rPr>
        <w:t>the</w:t>
      </w:r>
      <w:r>
        <w:rPr>
          <w:color w:val="231F20"/>
          <w:spacing w:val="30"/>
          <w:w w:val="101"/>
        </w:rPr>
        <w:t xml:space="preserve"> </w:t>
      </w:r>
      <w:r>
        <w:rPr>
          <w:color w:val="231F20"/>
          <w:spacing w:val="3"/>
        </w:rPr>
        <w:t>continuous</w:t>
      </w:r>
      <w:r>
        <w:rPr>
          <w:color w:val="231F20"/>
          <w:spacing w:val="30"/>
        </w:rPr>
        <w:t xml:space="preserve"> </w:t>
      </w:r>
      <w:r>
        <w:rPr>
          <w:color w:val="231F20"/>
          <w:spacing w:val="3"/>
        </w:rPr>
        <w:t>growth</w:t>
      </w:r>
      <w:r>
        <w:rPr>
          <w:color w:val="231F20"/>
          <w:spacing w:val="30"/>
          <w:w w:val="101"/>
        </w:rPr>
        <w:t xml:space="preserve"> </w:t>
      </w:r>
      <w:r>
        <w:rPr>
          <w:color w:val="231F20"/>
          <w:spacing w:val="3"/>
        </w:rPr>
        <w:t>of global</w:t>
      </w:r>
      <w:r>
        <w:rPr>
          <w:color w:val="231F20"/>
          <w:spacing w:val="31"/>
        </w:rPr>
        <w:t xml:space="preserve"> </w:t>
      </w:r>
      <w:r>
        <w:rPr>
          <w:color w:val="231F20"/>
          <w:spacing w:val="3"/>
        </w:rPr>
        <w:t>energy</w:t>
      </w:r>
      <w:r>
        <w:rPr>
          <w:color w:val="231F20"/>
          <w:spacing w:val="30"/>
          <w:w w:val="101"/>
        </w:rPr>
        <w:t xml:space="preserve"> </w:t>
      </w:r>
      <w:r>
        <w:rPr>
          <w:color w:val="231F20"/>
          <w:spacing w:val="3"/>
        </w:rPr>
        <w:t>demand</w:t>
      </w:r>
      <w:r>
        <w:rPr>
          <w:color w:val="231F20"/>
          <w:spacing w:val="30"/>
          <w:w w:val="101"/>
        </w:rPr>
        <w:t xml:space="preserve"> </w:t>
      </w:r>
      <w:r>
        <w:rPr>
          <w:color w:val="231F20"/>
          <w:spacing w:val="3"/>
        </w:rPr>
        <w:t>and</w:t>
      </w:r>
      <w:r>
        <w:rPr>
          <w:color w:val="231F20"/>
          <w:spacing w:val="25"/>
          <w:w w:val="101"/>
        </w:rPr>
        <w:t xml:space="preserve"> </w:t>
      </w:r>
      <w:r>
        <w:rPr>
          <w:color w:val="231F20"/>
          <w:spacing w:val="3"/>
        </w:rPr>
        <w:t>the</w:t>
      </w:r>
      <w:r>
        <w:rPr>
          <w:color w:val="231F20"/>
          <w:spacing w:val="29"/>
          <w:w w:val="101"/>
        </w:rPr>
        <w:t xml:space="preserve"> </w:t>
      </w:r>
      <w:r>
        <w:rPr>
          <w:color w:val="231F20"/>
          <w:spacing w:val="3"/>
        </w:rPr>
        <w:t>increasing</w:t>
      </w:r>
      <w:r>
        <w:rPr>
          <w:color w:val="231F20"/>
          <w:spacing w:val="31"/>
        </w:rPr>
        <w:t xml:space="preserve"> </w:t>
      </w:r>
      <w:r>
        <w:rPr>
          <w:color w:val="231F20"/>
          <w:spacing w:val="3"/>
        </w:rPr>
        <w:t>att</w:t>
      </w:r>
      <w:r>
        <w:rPr>
          <w:color w:val="231F20"/>
          <w:spacing w:val="2"/>
        </w:rPr>
        <w:t>ention</w:t>
      </w:r>
      <w:r>
        <w:rPr>
          <w:color w:val="231F20"/>
          <w:spacing w:val="30"/>
          <w:w w:val="101"/>
        </w:rPr>
        <w:t xml:space="preserve"> </w:t>
      </w:r>
      <w:r>
        <w:rPr>
          <w:color w:val="231F20"/>
          <w:spacing w:val="2"/>
        </w:rPr>
        <w:t>of environmental</w:t>
      </w:r>
      <w:r>
        <w:rPr>
          <w:color w:val="231F20"/>
        </w:rPr>
        <w:t xml:space="preserve"> </w:t>
      </w:r>
      <w:r>
        <w:rPr>
          <w:color w:val="231F20"/>
          <w:spacing w:val="1"/>
        </w:rPr>
        <w:t>protection,</w:t>
      </w:r>
      <w:r>
        <w:rPr>
          <w:color w:val="231F20"/>
          <w:spacing w:val="27"/>
        </w:rPr>
        <w:t xml:space="preserve"> </w:t>
      </w:r>
      <w:r>
        <w:rPr>
          <w:color w:val="231F20"/>
          <w:spacing w:val="1"/>
        </w:rPr>
        <w:t>gas-fired</w:t>
      </w:r>
      <w:r>
        <w:rPr>
          <w:color w:val="231F20"/>
          <w:spacing w:val="19"/>
          <w:w w:val="101"/>
        </w:rPr>
        <w:t xml:space="preserve"> </w:t>
      </w:r>
      <w:r>
        <w:rPr>
          <w:color w:val="231F20"/>
          <w:spacing w:val="1"/>
        </w:rPr>
        <w:t>power</w:t>
      </w:r>
      <w:r>
        <w:rPr>
          <w:color w:val="231F20"/>
          <w:spacing w:val="25"/>
        </w:rPr>
        <w:t xml:space="preserve"> </w:t>
      </w:r>
      <w:r>
        <w:rPr>
          <w:color w:val="231F20"/>
          <w:spacing w:val="1"/>
        </w:rPr>
        <w:t>generation</w:t>
      </w:r>
      <w:r>
        <w:rPr>
          <w:color w:val="231F20"/>
          <w:spacing w:val="21"/>
        </w:rPr>
        <w:t xml:space="preserve"> </w:t>
      </w:r>
      <w:r>
        <w:rPr>
          <w:color w:val="231F20"/>
          <w:spacing w:val="1"/>
        </w:rPr>
        <w:t>has</w:t>
      </w:r>
      <w:r>
        <w:rPr>
          <w:color w:val="231F20"/>
          <w:spacing w:val="20"/>
        </w:rPr>
        <w:t xml:space="preserve"> </w:t>
      </w:r>
      <w:r>
        <w:rPr>
          <w:color w:val="231F20"/>
          <w:spacing w:val="1"/>
        </w:rPr>
        <w:t>been</w:t>
      </w:r>
      <w:r>
        <w:rPr>
          <w:color w:val="231F20"/>
          <w:spacing w:val="21"/>
          <w:w w:val="101"/>
        </w:rPr>
        <w:t xml:space="preserve"> </w:t>
      </w:r>
      <w:r>
        <w:rPr>
          <w:color w:val="231F20"/>
          <w:spacing w:val="1"/>
        </w:rPr>
        <w:t>widely</w:t>
      </w:r>
      <w:r>
        <w:rPr>
          <w:color w:val="231F20"/>
          <w:spacing w:val="27"/>
        </w:rPr>
        <w:t xml:space="preserve"> </w:t>
      </w:r>
      <w:r>
        <w:rPr>
          <w:color w:val="231F20"/>
          <w:spacing w:val="1"/>
        </w:rPr>
        <w:t>concerned</w:t>
      </w:r>
      <w:r>
        <w:rPr>
          <w:color w:val="231F20"/>
          <w:spacing w:val="27"/>
        </w:rPr>
        <w:t xml:space="preserve"> </w:t>
      </w:r>
      <w:r>
        <w:rPr>
          <w:color w:val="231F20"/>
          <w:spacing w:val="1"/>
        </w:rPr>
        <w:t>as</w:t>
      </w:r>
      <w:r>
        <w:rPr>
          <w:color w:val="231F20"/>
          <w:spacing w:val="27"/>
          <w:w w:val="101"/>
        </w:rPr>
        <w:t xml:space="preserve"> </w:t>
      </w:r>
      <w:r>
        <w:rPr>
          <w:color w:val="231F20"/>
          <w:spacing w:val="1"/>
        </w:rPr>
        <w:t>a</w:t>
      </w:r>
      <w:r>
        <w:rPr>
          <w:color w:val="231F20"/>
          <w:spacing w:val="21"/>
          <w:w w:val="101"/>
        </w:rPr>
        <w:t xml:space="preserve"> </w:t>
      </w:r>
      <w:r>
        <w:rPr>
          <w:color w:val="231F20"/>
          <w:spacing w:val="1"/>
        </w:rPr>
        <w:t>relatively</w:t>
      </w:r>
      <w:r>
        <w:rPr>
          <w:color w:val="231F20"/>
          <w:spacing w:val="27"/>
          <w:w w:val="101"/>
        </w:rPr>
        <w:t xml:space="preserve"> </w:t>
      </w:r>
      <w:r>
        <w:rPr>
          <w:color w:val="231F20"/>
          <w:spacing w:val="1"/>
        </w:rPr>
        <w:t>environmentally</w:t>
      </w:r>
      <w:r>
        <w:rPr>
          <w:color w:val="231F20"/>
          <w:spacing w:val="28"/>
        </w:rPr>
        <w:t xml:space="preserve"> </w:t>
      </w:r>
      <w:r>
        <w:rPr>
          <w:color w:val="231F20"/>
          <w:spacing w:val="1"/>
        </w:rPr>
        <w:t>fri</w:t>
      </w:r>
      <w:r>
        <w:rPr>
          <w:color w:val="231F20"/>
        </w:rPr>
        <w:t>endly</w:t>
      </w:r>
      <w:r>
        <w:rPr>
          <w:color w:val="231F20"/>
          <w:spacing w:val="27"/>
          <w:w w:val="101"/>
        </w:rPr>
        <w:t xml:space="preserve"> </w:t>
      </w:r>
      <w:r>
        <w:rPr>
          <w:color w:val="231F20"/>
        </w:rPr>
        <w:t>and</w:t>
      </w:r>
      <w:r>
        <w:rPr>
          <w:color w:val="231F20"/>
          <w:spacing w:val="27"/>
        </w:rPr>
        <w:t xml:space="preserve"> </w:t>
      </w:r>
      <w:r>
        <w:rPr>
          <w:color w:val="231F20"/>
        </w:rPr>
        <w:t>efficient power</w:t>
      </w:r>
      <w:r>
        <w:rPr>
          <w:color w:val="231F20"/>
          <w:spacing w:val="20"/>
          <w:w w:val="101"/>
        </w:rPr>
        <w:t xml:space="preserve"> </w:t>
      </w:r>
      <w:r>
        <w:rPr>
          <w:color w:val="231F20"/>
        </w:rPr>
        <w:t>generation</w:t>
      </w:r>
      <w:r>
        <w:rPr>
          <w:color w:val="231F20"/>
          <w:spacing w:val="17"/>
          <w:w w:val="101"/>
        </w:rPr>
        <w:t xml:space="preserve"> </w:t>
      </w:r>
      <w:r>
        <w:rPr>
          <w:color w:val="231F20"/>
        </w:rPr>
        <w:t>method. As</w:t>
      </w:r>
      <w:r>
        <w:rPr>
          <w:color w:val="231F20"/>
          <w:spacing w:val="22"/>
          <w:w w:val="101"/>
        </w:rPr>
        <w:t xml:space="preserve"> </w:t>
      </w:r>
      <w:r>
        <w:rPr>
          <w:color w:val="231F20"/>
        </w:rPr>
        <w:t>one</w:t>
      </w:r>
      <w:r>
        <w:rPr>
          <w:color w:val="231F20"/>
          <w:spacing w:val="22"/>
          <w:w w:val="101"/>
        </w:rPr>
        <w:t xml:space="preserve"> </w:t>
      </w:r>
      <w:r>
        <w:rPr>
          <w:color w:val="231F20"/>
        </w:rPr>
        <w:t>of the</w:t>
      </w:r>
      <w:r>
        <w:rPr>
          <w:color w:val="231F20"/>
          <w:spacing w:val="22"/>
          <w:w w:val="101"/>
        </w:rPr>
        <w:t xml:space="preserve"> </w:t>
      </w:r>
      <w:r>
        <w:rPr>
          <w:color w:val="231F20"/>
        </w:rPr>
        <w:t>core</w:t>
      </w:r>
      <w:r>
        <w:rPr>
          <w:color w:val="231F20"/>
          <w:spacing w:val="23"/>
          <w:w w:val="101"/>
        </w:rPr>
        <w:t xml:space="preserve"> </w:t>
      </w:r>
      <w:r>
        <w:rPr>
          <w:color w:val="231F20"/>
        </w:rPr>
        <w:t>equipment</w:t>
      </w:r>
      <w:r>
        <w:rPr>
          <w:color w:val="231F20"/>
          <w:spacing w:val="21"/>
        </w:rPr>
        <w:t xml:space="preserve"> </w:t>
      </w:r>
      <w:r>
        <w:rPr>
          <w:color w:val="231F20"/>
        </w:rPr>
        <w:t>in</w:t>
      </w:r>
      <w:r>
        <w:rPr>
          <w:color w:val="231F20"/>
          <w:spacing w:val="22"/>
        </w:rPr>
        <w:t xml:space="preserve"> </w:t>
      </w:r>
      <w:r>
        <w:rPr>
          <w:color w:val="231F20"/>
        </w:rPr>
        <w:t>gas-fired</w:t>
      </w:r>
      <w:r>
        <w:rPr>
          <w:color w:val="231F20"/>
          <w:spacing w:val="15"/>
        </w:rPr>
        <w:t xml:space="preserve"> </w:t>
      </w:r>
      <w:r>
        <w:rPr>
          <w:color w:val="231F20"/>
        </w:rPr>
        <w:t>power</w:t>
      </w:r>
      <w:r>
        <w:rPr>
          <w:color w:val="231F20"/>
          <w:spacing w:val="20"/>
          <w:w w:val="101"/>
        </w:rPr>
        <w:t xml:space="preserve"> </w:t>
      </w:r>
      <w:r>
        <w:rPr>
          <w:color w:val="231F20"/>
        </w:rPr>
        <w:t>gener</w:t>
      </w:r>
      <w:r>
        <w:rPr>
          <w:color w:val="231F20"/>
          <w:spacing w:val="-1"/>
        </w:rPr>
        <w:t>ation,</w:t>
      </w:r>
      <w:r>
        <w:rPr>
          <w:color w:val="231F20"/>
          <w:spacing w:val="17"/>
          <w:w w:val="101"/>
        </w:rPr>
        <w:t xml:space="preserve"> </w:t>
      </w:r>
      <w:r>
        <w:rPr>
          <w:color w:val="231F20"/>
          <w:spacing w:val="-1"/>
        </w:rPr>
        <w:t>the</w:t>
      </w:r>
      <w:r>
        <w:rPr>
          <w:color w:val="231F20"/>
          <w:spacing w:val="15"/>
          <w:w w:val="101"/>
        </w:rPr>
        <w:t xml:space="preserve"> </w:t>
      </w:r>
      <w:r>
        <w:rPr>
          <w:color w:val="231F20"/>
          <w:spacing w:val="-1"/>
        </w:rPr>
        <w:t>performance</w:t>
      </w:r>
      <w:r>
        <w:rPr>
          <w:color w:val="231F20"/>
          <w:spacing w:val="23"/>
        </w:rPr>
        <w:t xml:space="preserve"> </w:t>
      </w:r>
      <w:r>
        <w:rPr>
          <w:color w:val="231F20"/>
          <w:spacing w:val="-1"/>
        </w:rPr>
        <w:t>and</w:t>
      </w:r>
      <w:r>
        <w:rPr>
          <w:color w:val="231F20"/>
          <w:spacing w:val="22"/>
          <w:w w:val="101"/>
        </w:rPr>
        <w:t xml:space="preserve"> </w:t>
      </w:r>
      <w:r>
        <w:rPr>
          <w:color w:val="231F20"/>
          <w:spacing w:val="-1"/>
        </w:rPr>
        <w:t>efficiency</w:t>
      </w:r>
      <w:r>
        <w:rPr>
          <w:color w:val="231F20"/>
          <w:spacing w:val="22"/>
          <w:w w:val="101"/>
        </w:rPr>
        <w:t xml:space="preserve"> </w:t>
      </w:r>
      <w:r>
        <w:rPr>
          <w:color w:val="231F20"/>
          <w:spacing w:val="-1"/>
        </w:rPr>
        <w:t>of</w:t>
      </w:r>
      <w:r>
        <w:rPr>
          <w:color w:val="231F20"/>
        </w:rPr>
        <w:t xml:space="preserve"> gas turbine directly affect the operation</w:t>
      </w:r>
      <w:r>
        <w:rPr>
          <w:color w:val="231F20"/>
          <w:spacing w:val="11"/>
        </w:rPr>
        <w:t xml:space="preserve"> </w:t>
      </w:r>
      <w:r>
        <w:rPr>
          <w:color w:val="231F20"/>
        </w:rPr>
        <w:t>cost</w:t>
      </w:r>
      <w:r>
        <w:rPr>
          <w:color w:val="231F20"/>
          <w:spacing w:val="11"/>
        </w:rPr>
        <w:t xml:space="preserve"> </w:t>
      </w:r>
      <w:r>
        <w:rPr>
          <w:color w:val="231F20"/>
        </w:rPr>
        <w:t>and</w:t>
      </w:r>
      <w:r>
        <w:rPr>
          <w:color w:val="231F20"/>
          <w:spacing w:val="10"/>
        </w:rPr>
        <w:t xml:space="preserve"> </w:t>
      </w:r>
      <w:r>
        <w:rPr>
          <w:color w:val="231F20"/>
        </w:rPr>
        <w:t>energy utilization</w:t>
      </w:r>
      <w:r>
        <w:rPr>
          <w:color w:val="231F20"/>
          <w:spacing w:val="11"/>
        </w:rPr>
        <w:t xml:space="preserve"> </w:t>
      </w:r>
      <w:r>
        <w:rPr>
          <w:color w:val="231F20"/>
        </w:rPr>
        <w:t>efficiency</w:t>
      </w:r>
      <w:r>
        <w:rPr>
          <w:color w:val="231F20"/>
          <w:spacing w:val="10"/>
        </w:rPr>
        <w:t xml:space="preserve"> </w:t>
      </w:r>
      <w:r>
        <w:rPr>
          <w:color w:val="231F20"/>
        </w:rPr>
        <w:t>of</w:t>
      </w:r>
      <w:r>
        <w:rPr>
          <w:color w:val="231F20"/>
          <w:spacing w:val="-18"/>
        </w:rPr>
        <w:t xml:space="preserve"> </w:t>
      </w:r>
      <w:r>
        <w:rPr>
          <w:color w:val="231F20"/>
        </w:rPr>
        <w:t>power plant.</w:t>
      </w:r>
      <w:r>
        <w:rPr>
          <w:color w:val="231F20"/>
          <w:spacing w:val="5"/>
        </w:rPr>
        <w:t xml:space="preserve"> </w:t>
      </w:r>
      <w:r>
        <w:rPr>
          <w:color w:val="231F20"/>
        </w:rPr>
        <w:t>Under</w:t>
      </w:r>
      <w:r>
        <w:rPr>
          <w:color w:val="231F20"/>
          <w:spacing w:val="4"/>
        </w:rPr>
        <w:t xml:space="preserve"> </w:t>
      </w:r>
      <w:r>
        <w:rPr>
          <w:color w:val="231F20"/>
        </w:rPr>
        <w:t>this</w:t>
      </w:r>
      <w:r>
        <w:rPr>
          <w:color w:val="231F20"/>
          <w:spacing w:val="3"/>
        </w:rPr>
        <w:t xml:space="preserve"> </w:t>
      </w:r>
      <w:r>
        <w:rPr>
          <w:color w:val="231F20"/>
        </w:rPr>
        <w:t>background,</w:t>
      </w:r>
      <w:r>
        <w:rPr>
          <w:color w:val="231F20"/>
          <w:spacing w:val="9"/>
        </w:rPr>
        <w:t xml:space="preserve"> </w:t>
      </w:r>
      <w:r>
        <w:rPr>
          <w:color w:val="231F20"/>
        </w:rPr>
        <w:t>it</w:t>
      </w:r>
      <w:r>
        <w:rPr>
          <w:color w:val="231F20"/>
          <w:spacing w:val="9"/>
        </w:rPr>
        <w:t xml:space="preserve"> </w:t>
      </w:r>
      <w:r>
        <w:rPr>
          <w:color w:val="231F20"/>
        </w:rPr>
        <w:t>is</w:t>
      </w:r>
      <w:r>
        <w:rPr>
          <w:color w:val="231F20"/>
          <w:spacing w:val="10"/>
        </w:rPr>
        <w:t xml:space="preserve"> </w:t>
      </w:r>
      <w:r>
        <w:rPr>
          <w:color w:val="231F20"/>
        </w:rPr>
        <w:t>of great value to</w:t>
      </w:r>
      <w:r>
        <w:rPr>
          <w:color w:val="231F20"/>
          <w:spacing w:val="18"/>
        </w:rPr>
        <w:t xml:space="preserve"> </w:t>
      </w:r>
      <w:r>
        <w:rPr>
          <w:color w:val="231F20"/>
        </w:rPr>
        <w:t>study the</w:t>
      </w:r>
      <w:r>
        <w:rPr>
          <w:color w:val="231F20"/>
          <w:spacing w:val="16"/>
        </w:rPr>
        <w:t xml:space="preserve"> </w:t>
      </w:r>
      <w:r>
        <w:rPr>
          <w:color w:val="231F20"/>
        </w:rPr>
        <w:t>application</w:t>
      </w:r>
      <w:r>
        <w:rPr>
          <w:color w:val="231F20"/>
          <w:spacing w:val="15"/>
        </w:rPr>
        <w:t xml:space="preserve"> </w:t>
      </w:r>
      <w:r>
        <w:rPr>
          <w:color w:val="231F20"/>
        </w:rPr>
        <w:t>of SS</w:t>
      </w:r>
      <w:r>
        <w:rPr>
          <w:color w:val="231F20"/>
          <w:spacing w:val="15"/>
          <w:w w:val="101"/>
        </w:rPr>
        <w:t xml:space="preserve"> </w:t>
      </w:r>
      <w:r>
        <w:rPr>
          <w:color w:val="231F20"/>
        </w:rPr>
        <w:t>clutch</w:t>
      </w:r>
      <w:r>
        <w:rPr>
          <w:color w:val="231F20"/>
          <w:spacing w:val="14"/>
          <w:w w:val="101"/>
        </w:rPr>
        <w:t xml:space="preserve"> </w:t>
      </w:r>
      <w:r>
        <w:rPr>
          <w:color w:val="231F20"/>
        </w:rPr>
        <w:t>in power plant</w:t>
      </w:r>
      <w:r>
        <w:rPr>
          <w:color w:val="231F20"/>
          <w:spacing w:val="14"/>
          <w:w w:val="101"/>
        </w:rPr>
        <w:t xml:space="preserve"> </w:t>
      </w:r>
      <w:r>
        <w:rPr>
          <w:color w:val="231F20"/>
        </w:rPr>
        <w:t>gas</w:t>
      </w:r>
      <w:r>
        <w:rPr>
          <w:color w:val="231F20"/>
          <w:spacing w:val="16"/>
        </w:rPr>
        <w:t xml:space="preserve"> </w:t>
      </w:r>
      <w:r>
        <w:rPr>
          <w:color w:val="231F20"/>
        </w:rPr>
        <w:t>engine.</w:t>
      </w:r>
      <w:r>
        <w:rPr>
          <w:color w:val="231F20"/>
          <w:spacing w:val="11"/>
        </w:rPr>
        <w:t xml:space="preserve"> </w:t>
      </w:r>
      <w:r>
        <w:rPr>
          <w:color w:val="231F20"/>
        </w:rPr>
        <w:t>Through</w:t>
      </w:r>
      <w:r>
        <w:rPr>
          <w:color w:val="231F20"/>
          <w:spacing w:val="10"/>
        </w:rPr>
        <w:t xml:space="preserve"> </w:t>
      </w:r>
      <w:r>
        <w:rPr>
          <w:color w:val="231F20"/>
        </w:rPr>
        <w:t>the</w:t>
      </w:r>
      <w:r>
        <w:rPr>
          <w:color w:val="231F20"/>
          <w:spacing w:val="10"/>
        </w:rPr>
        <w:t xml:space="preserve"> </w:t>
      </w:r>
      <w:r>
        <w:rPr>
          <w:color w:val="231F20"/>
        </w:rPr>
        <w:t>rational</w:t>
      </w:r>
      <w:r>
        <w:rPr>
          <w:color w:val="231F20"/>
          <w:spacing w:val="16"/>
        </w:rPr>
        <w:t xml:space="preserve"> </w:t>
      </w:r>
      <w:r>
        <w:rPr>
          <w:color w:val="231F20"/>
        </w:rPr>
        <w:t>applic</w:t>
      </w:r>
      <w:r>
        <w:rPr>
          <w:color w:val="231F20"/>
          <w:spacing w:val="-1"/>
        </w:rPr>
        <w:t>ation</w:t>
      </w:r>
      <w:r>
        <w:rPr>
          <w:color w:val="231F20"/>
          <w:spacing w:val="15"/>
        </w:rPr>
        <w:t xml:space="preserve"> </w:t>
      </w:r>
      <w:r>
        <w:rPr>
          <w:color w:val="231F20"/>
          <w:spacing w:val="-1"/>
        </w:rPr>
        <w:t>of</w:t>
      </w:r>
      <w:r>
        <w:rPr>
          <w:color w:val="231F20"/>
          <w:spacing w:val="1"/>
        </w:rPr>
        <w:t xml:space="preserve"> </w:t>
      </w:r>
      <w:r>
        <w:rPr>
          <w:color w:val="231F20"/>
          <w:spacing w:val="-1"/>
        </w:rPr>
        <w:t>SSS</w:t>
      </w:r>
      <w:r>
        <w:rPr>
          <w:color w:val="231F20"/>
          <w:spacing w:val="15"/>
          <w:w w:val="101"/>
        </w:rPr>
        <w:t xml:space="preserve"> </w:t>
      </w:r>
      <w:r>
        <w:rPr>
          <w:color w:val="231F20"/>
          <w:spacing w:val="-1"/>
        </w:rPr>
        <w:t>clutch,</w:t>
      </w:r>
      <w:r>
        <w:rPr>
          <w:color w:val="231F20"/>
        </w:rPr>
        <w:t xml:space="preserve"> the flexible</w:t>
      </w:r>
      <w:r>
        <w:rPr>
          <w:color w:val="231F20"/>
          <w:spacing w:val="14"/>
          <w:w w:val="101"/>
        </w:rPr>
        <w:t xml:space="preserve"> </w:t>
      </w:r>
      <w:r>
        <w:rPr>
          <w:color w:val="231F20"/>
        </w:rPr>
        <w:t>start and</w:t>
      </w:r>
      <w:r>
        <w:rPr>
          <w:color w:val="231F20"/>
          <w:spacing w:val="13"/>
          <w:w w:val="101"/>
        </w:rPr>
        <w:t xml:space="preserve"> </w:t>
      </w:r>
      <w:r>
        <w:rPr>
          <w:color w:val="231F20"/>
        </w:rPr>
        <w:t>stop of</w:t>
      </w:r>
      <w:r>
        <w:rPr>
          <w:color w:val="231F20"/>
          <w:spacing w:val="-10"/>
        </w:rPr>
        <w:t xml:space="preserve"> </w:t>
      </w:r>
      <w:r>
        <w:rPr>
          <w:color w:val="231F20"/>
        </w:rPr>
        <w:t>gas turbines</w:t>
      </w:r>
      <w:r>
        <w:rPr>
          <w:color w:val="231F20"/>
          <w:spacing w:val="11"/>
        </w:rPr>
        <w:t xml:space="preserve"> </w:t>
      </w:r>
      <w:r>
        <w:rPr>
          <w:color w:val="231F20"/>
        </w:rPr>
        <w:t>can be</w:t>
      </w:r>
      <w:r>
        <w:rPr>
          <w:color w:val="231F20"/>
          <w:spacing w:val="5"/>
        </w:rPr>
        <w:t xml:space="preserve"> </w:t>
      </w:r>
      <w:r>
        <w:rPr>
          <w:color w:val="231F20"/>
        </w:rPr>
        <w:t>realized,</w:t>
      </w:r>
      <w:r>
        <w:rPr>
          <w:color w:val="231F20"/>
          <w:spacing w:val="6"/>
        </w:rPr>
        <w:t xml:space="preserve"> </w:t>
      </w:r>
      <w:r>
        <w:rPr>
          <w:color w:val="231F20"/>
        </w:rPr>
        <w:t>the</w:t>
      </w:r>
      <w:r>
        <w:rPr>
          <w:color w:val="231F20"/>
          <w:spacing w:val="11"/>
        </w:rPr>
        <w:t xml:space="preserve"> </w:t>
      </w:r>
      <w:r>
        <w:rPr>
          <w:color w:val="231F20"/>
        </w:rPr>
        <w:t>operation</w:t>
      </w:r>
      <w:r>
        <w:rPr>
          <w:color w:val="231F20"/>
          <w:spacing w:val="12"/>
        </w:rPr>
        <w:t xml:space="preserve"> </w:t>
      </w:r>
      <w:r>
        <w:rPr>
          <w:color w:val="231F20"/>
        </w:rPr>
        <w:t>effici</w:t>
      </w:r>
      <w:r>
        <w:rPr>
          <w:color w:val="231F20"/>
          <w:spacing w:val="-1"/>
        </w:rPr>
        <w:t>ency</w:t>
      </w:r>
      <w:r>
        <w:rPr>
          <w:color w:val="231F20"/>
          <w:spacing w:val="11"/>
        </w:rPr>
        <w:t xml:space="preserve"> </w:t>
      </w:r>
      <w:r>
        <w:rPr>
          <w:color w:val="231F20"/>
          <w:spacing w:val="-1"/>
        </w:rPr>
        <w:t>and</w:t>
      </w:r>
      <w:r>
        <w:rPr>
          <w:color w:val="231F20"/>
          <w:spacing w:val="11"/>
        </w:rPr>
        <w:t xml:space="preserve"> </w:t>
      </w:r>
      <w:r>
        <w:rPr>
          <w:color w:val="231F20"/>
          <w:spacing w:val="-1"/>
        </w:rPr>
        <w:t>economy</w:t>
      </w:r>
      <w:r>
        <w:rPr>
          <w:color w:val="231F20"/>
          <w:spacing w:val="11"/>
        </w:rPr>
        <w:t xml:space="preserve"> </w:t>
      </w:r>
      <w:r>
        <w:rPr>
          <w:color w:val="231F20"/>
          <w:spacing w:val="-1"/>
        </w:rPr>
        <w:t>can</w:t>
      </w:r>
      <w:r>
        <w:rPr>
          <w:color w:val="231F20"/>
          <w:spacing w:val="4"/>
        </w:rPr>
        <w:t xml:space="preserve"> </w:t>
      </w:r>
      <w:r>
        <w:rPr>
          <w:color w:val="231F20"/>
          <w:spacing w:val="-1"/>
        </w:rPr>
        <w:t>be</w:t>
      </w:r>
      <w:r>
        <w:rPr>
          <w:color w:val="231F20"/>
          <w:spacing w:val="10"/>
        </w:rPr>
        <w:t xml:space="preserve"> </w:t>
      </w:r>
      <w:r>
        <w:rPr>
          <w:color w:val="231F20"/>
          <w:spacing w:val="-1"/>
        </w:rPr>
        <w:t>improved,</w:t>
      </w:r>
      <w:r>
        <w:rPr>
          <w:color w:val="231F20"/>
          <w:spacing w:val="7"/>
        </w:rPr>
        <w:t xml:space="preserve"> </w:t>
      </w:r>
      <w:r>
        <w:rPr>
          <w:color w:val="231F20"/>
          <w:spacing w:val="-1"/>
        </w:rPr>
        <w:t>the</w:t>
      </w:r>
      <w:r>
        <w:rPr>
          <w:color w:val="231F20"/>
          <w:spacing w:val="3"/>
        </w:rPr>
        <w:t xml:space="preserve"> </w:t>
      </w:r>
      <w:r>
        <w:rPr>
          <w:color w:val="231F20"/>
          <w:spacing w:val="-1"/>
        </w:rPr>
        <w:t>power</w:t>
      </w:r>
      <w:r>
        <w:rPr>
          <w:color w:val="231F20"/>
        </w:rPr>
        <w:t xml:space="preserve"> grid</w:t>
      </w:r>
      <w:r>
        <w:rPr>
          <w:color w:val="231F20"/>
          <w:spacing w:val="13"/>
        </w:rPr>
        <w:t xml:space="preserve"> </w:t>
      </w:r>
      <w:r>
        <w:rPr>
          <w:color w:val="231F20"/>
        </w:rPr>
        <w:t>dispatching</w:t>
      </w:r>
      <w:r>
        <w:rPr>
          <w:color w:val="231F20"/>
          <w:spacing w:val="12"/>
          <w:w w:val="101"/>
        </w:rPr>
        <w:t xml:space="preserve"> </w:t>
      </w:r>
      <w:r>
        <w:rPr>
          <w:color w:val="231F20"/>
        </w:rPr>
        <w:t>can be improved, the</w:t>
      </w:r>
      <w:r>
        <w:rPr>
          <w:color w:val="231F20"/>
          <w:spacing w:val="13"/>
          <w:w w:val="101"/>
        </w:rPr>
        <w:t xml:space="preserve"> </w:t>
      </w:r>
      <w:r>
        <w:rPr>
          <w:color w:val="231F20"/>
        </w:rPr>
        <w:t>environmental impact</w:t>
      </w:r>
      <w:r>
        <w:rPr>
          <w:color w:val="231F20"/>
          <w:spacing w:val="12"/>
        </w:rPr>
        <w:t xml:space="preserve"> </w:t>
      </w:r>
      <w:r>
        <w:rPr>
          <w:color w:val="231F20"/>
        </w:rPr>
        <w:t>can be</w:t>
      </w:r>
      <w:r>
        <w:rPr>
          <w:color w:val="231F20"/>
          <w:spacing w:val="7"/>
        </w:rPr>
        <w:t xml:space="preserve"> </w:t>
      </w:r>
      <w:r>
        <w:rPr>
          <w:color w:val="231F20"/>
        </w:rPr>
        <w:t>reduced,</w:t>
      </w:r>
      <w:r>
        <w:rPr>
          <w:color w:val="231F20"/>
          <w:spacing w:val="13"/>
          <w:w w:val="101"/>
        </w:rPr>
        <w:t xml:space="preserve"> </w:t>
      </w:r>
      <w:r>
        <w:rPr>
          <w:color w:val="231F20"/>
        </w:rPr>
        <w:t>and</w:t>
      </w:r>
      <w:r>
        <w:rPr>
          <w:color w:val="231F20"/>
          <w:spacing w:val="7"/>
        </w:rPr>
        <w:t xml:space="preserve"> </w:t>
      </w:r>
      <w:r>
        <w:rPr>
          <w:color w:val="231F20"/>
        </w:rPr>
        <w:t>the</w:t>
      </w:r>
      <w:r>
        <w:rPr>
          <w:color w:val="231F20"/>
          <w:spacing w:val="16"/>
          <w:w w:val="101"/>
        </w:rPr>
        <w:t xml:space="preserve"> </w:t>
      </w:r>
      <w:r>
        <w:rPr>
          <w:color w:val="231F20"/>
        </w:rPr>
        <w:t>sustainable</w:t>
      </w:r>
      <w:r>
        <w:rPr>
          <w:color w:val="231F20"/>
          <w:spacing w:val="12"/>
        </w:rPr>
        <w:t xml:space="preserve"> </w:t>
      </w:r>
      <w:r>
        <w:rPr>
          <w:color w:val="231F20"/>
        </w:rPr>
        <w:t>d</w:t>
      </w:r>
      <w:r>
        <w:rPr>
          <w:color w:val="231F20"/>
          <w:spacing w:val="-1"/>
        </w:rPr>
        <w:t>evelopment</w:t>
      </w:r>
      <w:r>
        <w:rPr>
          <w:color w:val="231F20"/>
          <w:spacing w:val="12"/>
          <w:w w:val="101"/>
        </w:rPr>
        <w:t xml:space="preserve"> </w:t>
      </w:r>
      <w:r>
        <w:rPr>
          <w:color w:val="231F20"/>
          <w:spacing w:val="-1"/>
        </w:rPr>
        <w:t>of</w:t>
      </w:r>
      <w:r>
        <w:rPr>
          <w:color w:val="231F20"/>
          <w:spacing w:val="-13"/>
        </w:rPr>
        <w:t xml:space="preserve"> </w:t>
      </w:r>
      <w:r>
        <w:rPr>
          <w:color w:val="231F20"/>
          <w:spacing w:val="-1"/>
        </w:rPr>
        <w:t>the</w:t>
      </w:r>
      <w:r>
        <w:rPr>
          <w:color w:val="231F20"/>
          <w:spacing w:val="14"/>
        </w:rPr>
        <w:t xml:space="preserve"> </w:t>
      </w:r>
      <w:r>
        <w:rPr>
          <w:color w:val="231F20"/>
          <w:spacing w:val="-1"/>
        </w:rPr>
        <w:t>energy</w:t>
      </w:r>
      <w:r>
        <w:rPr>
          <w:color w:val="231F20"/>
        </w:rPr>
        <w:t xml:space="preserve"> field can be promoted.</w:t>
      </w:r>
    </w:p>
    <w:p w14:paraId="6F19DB15">
      <w:pPr>
        <w:pStyle w:val="5"/>
        <w:spacing w:before="47"/>
        <w:ind w:left="296" w:firstLine="200" w:firstLineChars="100"/>
        <w:rPr>
          <w:color w:val="231F20"/>
        </w:rPr>
      </w:pPr>
      <w:r>
        <w:rPr>
          <w:rFonts w:ascii="黑体" w:hAnsi="黑体" w:eastAsia="黑体" w:cs="黑体"/>
          <w:color w:val="231F20"/>
          <w:position w:val="2"/>
        </w:rPr>
        <w:t>［</w:t>
      </w:r>
      <w:r>
        <w:rPr>
          <w:rFonts w:ascii="Arial" w:hAnsi="Arial" w:eastAsia="Arial" w:cs="Arial"/>
          <w:color w:val="231F20"/>
          <w:position w:val="2"/>
        </w:rPr>
        <w:t>Keywords</w:t>
      </w:r>
      <w:r>
        <w:rPr>
          <w:rFonts w:ascii="黑体" w:hAnsi="黑体" w:eastAsia="黑体" w:cs="黑体"/>
          <w:color w:val="231F20"/>
          <w:position w:val="2"/>
        </w:rPr>
        <w:t>］</w:t>
      </w:r>
      <w:r>
        <w:rPr>
          <w:color w:val="231F20"/>
          <w:position w:val="2"/>
        </w:rPr>
        <w:t>SSS clutch;plant gas engine;key technology</w:t>
      </w:r>
      <w:r>
        <w:rPr>
          <w:color w:val="231F20"/>
        </w:rPr>
        <w:t>.</w:t>
      </w:r>
    </w:p>
    <w:p w14:paraId="260E1636">
      <w:pPr>
        <w:pStyle w:val="5"/>
        <w:spacing w:before="47" w:line="360" w:lineRule="auto"/>
        <w:rPr>
          <w:rFonts w:asciiTheme="minorEastAsia" w:hAnsiTheme="minorEastAsia" w:eastAsiaTheme="minorEastAsia"/>
          <w:b/>
          <w:sz w:val="24"/>
          <w:szCs w:val="24"/>
          <w:lang w:eastAsia="zh-CN"/>
        </w:rPr>
      </w:pPr>
      <w:r>
        <w:rPr>
          <w:rFonts w:asciiTheme="minorEastAsia" w:hAnsiTheme="minorEastAsia" w:eastAsiaTheme="minorEastAsia"/>
          <w:b/>
          <w:color w:val="231F20"/>
          <w:sz w:val="24"/>
          <w:szCs w:val="24"/>
          <w:lang w:eastAsia="zh-CN"/>
        </w:rPr>
        <w:t>前言</w:t>
      </w:r>
    </w:p>
    <w:p w14:paraId="67E11C55">
      <w:pPr>
        <w:spacing w:line="360" w:lineRule="auto"/>
        <w:ind w:firstLine="421"/>
        <w:jc w:val="left"/>
        <w:rPr>
          <w:rFonts w:ascii="宋体" w:hAnsi="宋体" w:eastAsia="宋体" w:cs="宋体"/>
          <w:sz w:val="24"/>
        </w:rPr>
      </w:pPr>
      <w:r>
        <w:rPr>
          <w:rFonts w:ascii="宋体" w:hAnsi="宋体" w:eastAsia="宋体" w:cs="宋体"/>
          <w:sz w:val="24"/>
        </w:rPr>
        <w:t>SSS 离合器作为一种新型离合器技术，通过探索其在电厂燃气机上的应用，可以为该领域的技术创新和应用提供有益的参考</w:t>
      </w:r>
      <w:r>
        <w:rPr>
          <w:rFonts w:hint="eastAsia" w:ascii="微软雅黑" w:hAnsi="微软雅黑" w:eastAsia="微软雅黑" w:cs="宋体"/>
          <w:color w:val="333333"/>
          <w:kern w:val="0"/>
          <w:sz w:val="24"/>
          <w:vertAlign w:val="superscript"/>
        </w:rPr>
        <w:t>[1]</w:t>
      </w:r>
      <w:r>
        <w:rPr>
          <w:rFonts w:ascii="宋体" w:hAnsi="宋体" w:eastAsia="宋体" w:cs="宋体"/>
          <w:sz w:val="24"/>
        </w:rPr>
        <w:t>。在文章的工程方案设计中，工程组将SSS离合器应用于燃气发电厂的燃气机中，通过SSS离合器的灵活启停特性，燃气机的启停过程变得更加高效和节能。当电网负荷不足时，燃气机可以快速启动，满足当地居民的用电需求；而当电网负荷充足时，燃气 机可以快速停机，避免不必要的能量损耗。此外，SSS离合器的应用还改善了电网调度的灵活性。通过灵活控制燃气机的启停，电厂可以根据电网负荷的变化进行实时调整，保持电网的稳定运行。通过SSS离合器在电厂燃气机上的应用，燃气发电厂实现了高效稳定的运行，提高了电厂的发电效率，同时也降低了能量损耗。该案例为其他燃气发电厂提供了一个成功的示范，促进了清洁能源的发展和可持续发展目标的实现</w:t>
      </w:r>
      <w:r>
        <w:rPr>
          <w:rFonts w:hint="eastAsia" w:ascii="宋体" w:hAnsi="宋体" w:eastAsia="宋体" w:cs="宋体"/>
          <w:sz w:val="24"/>
        </w:rPr>
        <w:t>。</w:t>
      </w:r>
    </w:p>
    <w:p w14:paraId="0AC4E8FE">
      <w:pPr>
        <w:pStyle w:val="5"/>
        <w:spacing w:before="64" w:line="360" w:lineRule="auto"/>
        <w:ind w:left="29"/>
        <w:rPr>
          <w:rFonts w:ascii="黑体" w:hAnsi="黑体" w:eastAsia="黑体" w:cs="黑体"/>
          <w:sz w:val="24"/>
          <w:szCs w:val="24"/>
          <w:lang w:eastAsia="zh-CN"/>
        </w:rPr>
      </w:pPr>
      <w:r>
        <w:rPr>
          <w:rFonts w:ascii="宋体" w:hAnsi="宋体" w:eastAsia="宋体" w:cs="宋体"/>
          <w:b/>
          <w:bCs/>
          <w:sz w:val="24"/>
          <w:szCs w:val="24"/>
        </w:rPr>
        <w:t>1</w:t>
      </w:r>
      <w:r>
        <w:rPr>
          <w:rFonts w:hint="eastAsia" w:ascii="宋体" w:hAnsi="宋体" w:eastAsia="宋体" w:cs="宋体"/>
          <w:b/>
          <w:bCs/>
          <w:sz w:val="24"/>
          <w:szCs w:val="24"/>
          <w:lang w:eastAsia="zh-CN"/>
        </w:rPr>
        <w:t>、</w:t>
      </w:r>
      <w:r>
        <w:rPr>
          <w:rFonts w:ascii="宋体" w:hAnsi="宋体" w:eastAsia="宋体" w:cs="宋体"/>
          <w:b/>
          <w:bCs/>
          <w:sz w:val="24"/>
          <w:szCs w:val="24"/>
        </w:rPr>
        <w:t>SSS离合器工作原理</w:t>
      </w:r>
    </w:p>
    <w:p w14:paraId="4D3FC955">
      <w:pPr>
        <w:spacing w:line="360" w:lineRule="auto"/>
        <w:ind w:firstLine="480" w:firstLineChars="200"/>
        <w:jc w:val="left"/>
        <w:rPr>
          <w:rFonts w:ascii="宋体" w:hAnsi="宋体" w:eastAsia="宋体" w:cs="宋体"/>
          <w:sz w:val="24"/>
        </w:rPr>
      </w:pPr>
      <w:r>
        <w:rPr>
          <w:rFonts w:ascii="宋体" w:hAnsi="宋体" w:eastAsia="宋体" w:cs="宋体"/>
          <w:sz w:val="24"/>
        </w:rPr>
        <w:t>SSS 离合器是一种特殊的离合器，其工作原理基于油压控制和摩擦传动由3个同心圆筒组成，分别是外筒、中筒和内筒。内筒连接动力源（通常是发动机或电动机），外筒连接负载（如传动装置）</w:t>
      </w:r>
      <w:r>
        <w:rPr>
          <w:rFonts w:hint="eastAsia" w:ascii="微软雅黑" w:hAnsi="微软雅黑" w:eastAsia="微软雅黑" w:cs="宋体"/>
          <w:color w:val="333333"/>
          <w:kern w:val="0"/>
          <w:sz w:val="24"/>
          <w:vertAlign w:val="superscript"/>
        </w:rPr>
        <w:t>[</w:t>
      </w:r>
      <w:r>
        <w:rPr>
          <w:rFonts w:ascii="微软雅黑" w:hAnsi="微软雅黑" w:eastAsia="微软雅黑" w:cs="宋体"/>
          <w:color w:val="333333"/>
          <w:kern w:val="0"/>
          <w:sz w:val="24"/>
          <w:vertAlign w:val="superscript"/>
        </w:rPr>
        <w:t>2</w:t>
      </w:r>
      <w:r>
        <w:rPr>
          <w:rFonts w:hint="eastAsia" w:ascii="微软雅黑" w:hAnsi="微软雅黑" w:eastAsia="微软雅黑" w:cs="宋体"/>
          <w:color w:val="333333"/>
          <w:kern w:val="0"/>
          <w:sz w:val="24"/>
          <w:vertAlign w:val="superscript"/>
        </w:rPr>
        <w:t>]</w:t>
      </w:r>
      <w:r>
        <w:rPr>
          <w:rFonts w:ascii="宋体" w:hAnsi="宋体" w:eastAsia="宋体" w:cs="宋体"/>
          <w:sz w:val="24"/>
        </w:rPr>
        <w:t>。而中筒则通过油腔与内筒和外筒相连。当油压施加在中筒时，其会推动外筒和内筒之间的摩擦片靠近，从而实现两者的连接。当油压释放时，摩擦片会分离，断开动力源与负载之间的传动。SSS离合器的独特设计使其能够实现无级启动和停</w:t>
      </w:r>
      <w:r>
        <w:rPr>
          <w:rFonts w:hint="eastAsia" w:ascii="宋体" w:hAnsi="宋体" w:eastAsia="宋体" w:cs="宋体"/>
          <w:sz w:val="24"/>
        </w:rPr>
        <w:t>机,</w:t>
      </w:r>
      <w:r>
        <w:rPr>
          <w:rFonts w:ascii="宋体" w:hAnsi="宋体" w:eastAsia="宋体" w:cs="宋体"/>
          <w:sz w:val="24"/>
        </w:rPr>
        <w:t xml:space="preserve"> 从而提高传动的平稳性和效率</w:t>
      </w:r>
      <w:r>
        <w:rPr>
          <w:rFonts w:hint="eastAsia" w:ascii="微软雅黑" w:hAnsi="微软雅黑" w:eastAsia="微软雅黑" w:cs="宋体"/>
          <w:color w:val="333333"/>
          <w:kern w:val="0"/>
          <w:sz w:val="24"/>
          <w:vertAlign w:val="superscript"/>
        </w:rPr>
        <w:t>[</w:t>
      </w:r>
      <w:r>
        <w:rPr>
          <w:rFonts w:ascii="微软雅黑" w:hAnsi="微软雅黑" w:eastAsia="微软雅黑" w:cs="宋体"/>
          <w:color w:val="333333"/>
          <w:kern w:val="0"/>
          <w:sz w:val="24"/>
          <w:vertAlign w:val="superscript"/>
        </w:rPr>
        <w:t>3</w:t>
      </w:r>
      <w:r>
        <w:rPr>
          <w:rFonts w:hint="eastAsia" w:ascii="微软雅黑" w:hAnsi="微软雅黑" w:eastAsia="微软雅黑" w:cs="宋体"/>
          <w:color w:val="333333"/>
          <w:kern w:val="0"/>
          <w:sz w:val="24"/>
          <w:vertAlign w:val="superscript"/>
        </w:rPr>
        <w:t>]</w:t>
      </w:r>
      <w:r>
        <w:rPr>
          <w:rFonts w:hint="eastAsia" w:ascii="宋体" w:hAnsi="宋体" w:eastAsia="宋体" w:cs="宋体"/>
          <w:sz w:val="24"/>
        </w:rPr>
        <w:t>。</w:t>
      </w:r>
    </w:p>
    <w:p w14:paraId="02F77E8D">
      <w:pPr>
        <w:widowControl/>
        <w:shd w:val="clear" w:color="auto" w:fill="FFFFFF"/>
        <w:spacing w:after="180" w:line="360" w:lineRule="auto"/>
        <w:ind w:firstLine="420"/>
        <w:jc w:val="left"/>
        <w:rPr>
          <w:rFonts w:ascii="宋体" w:hAnsi="宋体" w:eastAsia="宋体" w:cs="宋体"/>
          <w:sz w:val="24"/>
        </w:rPr>
      </w:pPr>
      <w:r>
        <w:rPr>
          <w:rFonts w:ascii="宋体" w:hAnsi="宋体" w:eastAsia="宋体" w:cs="宋体"/>
          <w:sz w:val="24"/>
        </w:rPr>
        <w:t>具体来看，在离合器工作时，动力源（例如发动机） 通过内筒传递动力，而外筒连接着负载（例如传动装置）。 在初始状态下，中筒和外筒之间的摩擦片处于分离状态。 当控制压力施加在中筒的控制腔时，中筒被推动向外筒移动。随着中筒移动，摩擦片逐渐靠近，产生摩擦力。 这使得外筒和内筒之间的摩擦片开始传递动力，使得动力源与负载之间实现传动连接。通过控制控制腔的油压，SSS离合器可以实现灵活的启动和停机过程。当需要启动或加速时，增加控制腔的油压会迫使中筒向外筒移动，使摩擦片更紧密地连接，从而传递更大的动力。相反， 当需要停机或减速时，减少控制腔的油压会使摩擦片分离，断开动力源与负载之间的传动连接</w:t>
      </w:r>
      <w:r>
        <w:rPr>
          <w:rFonts w:hint="eastAsia" w:ascii="微软雅黑" w:hAnsi="微软雅黑" w:eastAsia="微软雅黑" w:cs="宋体"/>
          <w:color w:val="333333"/>
          <w:kern w:val="0"/>
          <w:sz w:val="24"/>
          <w:vertAlign w:val="superscript"/>
        </w:rPr>
        <w:t>[</w:t>
      </w:r>
      <w:r>
        <w:rPr>
          <w:rFonts w:ascii="微软雅黑" w:hAnsi="微软雅黑" w:eastAsia="微软雅黑" w:cs="宋体"/>
          <w:color w:val="333333"/>
          <w:kern w:val="0"/>
          <w:sz w:val="24"/>
          <w:vertAlign w:val="superscript"/>
        </w:rPr>
        <w:t>4</w:t>
      </w:r>
      <w:r>
        <w:rPr>
          <w:rFonts w:hint="eastAsia" w:ascii="微软雅黑" w:hAnsi="微软雅黑" w:eastAsia="微软雅黑" w:cs="宋体"/>
          <w:color w:val="333333"/>
          <w:kern w:val="0"/>
          <w:sz w:val="24"/>
          <w:vertAlign w:val="superscript"/>
        </w:rPr>
        <w:t>]</w:t>
      </w:r>
      <w:r>
        <w:rPr>
          <w:rFonts w:ascii="宋体" w:hAnsi="宋体" w:eastAsia="宋体" w:cs="宋体"/>
          <w:sz w:val="24"/>
        </w:rPr>
        <w:t>。这种无级启动和停机的特性使得SSS离合器在传动过程中具有较高的平稳性和效率</w:t>
      </w:r>
      <w:r>
        <w:rPr>
          <w:rFonts w:hint="eastAsia" w:ascii="宋体" w:hAnsi="宋体" w:eastAsia="宋体" w:cs="宋体"/>
          <w:sz w:val="24"/>
        </w:rPr>
        <w:t>。</w:t>
      </w:r>
    </w:p>
    <w:p w14:paraId="28C3F1A1">
      <w:pPr>
        <w:widowControl/>
        <w:shd w:val="clear" w:color="auto" w:fill="FFFFFF"/>
        <w:spacing w:after="180" w:line="360" w:lineRule="auto"/>
        <w:jc w:val="left"/>
        <w:rPr>
          <w:rFonts w:ascii="宋体" w:hAnsi="宋体" w:eastAsia="宋体" w:cs="宋体"/>
          <w:b/>
          <w:bCs/>
          <w:sz w:val="24"/>
        </w:rPr>
      </w:pPr>
      <w:r>
        <w:rPr>
          <w:rFonts w:hint="eastAsia" w:ascii="宋体" w:hAnsi="宋体" w:eastAsia="宋体" w:cs="宋体"/>
          <w:b/>
          <w:bCs/>
          <w:sz w:val="24"/>
        </w:rPr>
        <w:t>2、</w:t>
      </w:r>
      <w:r>
        <w:rPr>
          <w:rFonts w:ascii="宋体" w:hAnsi="宋体" w:eastAsia="宋体" w:cs="宋体"/>
          <w:b/>
          <w:bCs/>
          <w:sz w:val="24"/>
        </w:rPr>
        <w:t>SSS离合器在电厂燃气机应用中的关键技术</w:t>
      </w:r>
    </w:p>
    <w:p w14:paraId="1A58A22D">
      <w:pPr>
        <w:widowControl/>
        <w:shd w:val="clear" w:color="auto" w:fill="FFFFFF"/>
        <w:spacing w:after="180" w:line="360" w:lineRule="auto"/>
        <w:ind w:firstLine="421"/>
        <w:jc w:val="left"/>
        <w:rPr>
          <w:rFonts w:ascii="宋体" w:hAnsi="宋体" w:eastAsia="宋体" w:cs="宋体"/>
          <w:sz w:val="24"/>
        </w:rPr>
      </w:pPr>
      <w:r>
        <w:rPr>
          <w:rFonts w:ascii="宋体" w:hAnsi="宋体" w:eastAsia="宋体" w:cs="宋体"/>
          <w:sz w:val="24"/>
        </w:rPr>
        <w:t>2.1</w:t>
      </w:r>
      <w:r>
        <w:rPr>
          <w:rFonts w:hint="eastAsia" w:ascii="宋体" w:hAnsi="宋体" w:eastAsia="宋体" w:cs="宋体"/>
          <w:sz w:val="24"/>
        </w:rPr>
        <w:t>高压油控制技术</w:t>
      </w:r>
    </w:p>
    <w:p w14:paraId="7D798F82">
      <w:pPr>
        <w:widowControl/>
        <w:shd w:val="clear" w:color="auto" w:fill="FFFFFF"/>
        <w:spacing w:after="180" w:line="360" w:lineRule="auto"/>
        <w:ind w:firstLine="421"/>
        <w:jc w:val="left"/>
        <w:rPr>
          <w:rFonts w:ascii="宋体" w:hAnsi="宋体" w:eastAsia="宋体" w:cs="宋体"/>
          <w:sz w:val="24"/>
        </w:rPr>
      </w:pPr>
      <w:r>
        <w:rPr>
          <w:rFonts w:ascii="宋体" w:hAnsi="宋体" w:eastAsia="宋体" w:cs="宋体"/>
          <w:color w:val="231F20"/>
          <w:spacing w:val="-1"/>
          <w:sz w:val="24"/>
        </w:rPr>
        <w:t>高</w:t>
      </w:r>
      <w:r>
        <w:rPr>
          <w:rFonts w:ascii="宋体" w:hAnsi="宋体" w:eastAsia="宋体" w:cs="宋体"/>
          <w:sz w:val="24"/>
        </w:rPr>
        <w:t>压油控制技术在 SSS 离合器中是实现其灵活启停和传动控制的关键。原理是通过控制油压的大小和传输 方向来实现 SSS 离合器的连接和断开。在电厂燃气机应用中，高压油控制技术的应用涉及油泵、控制阀和油路系统的设计与优化。</w:t>
      </w:r>
    </w:p>
    <w:p w14:paraId="1586E1DF">
      <w:pPr>
        <w:pStyle w:val="5"/>
        <w:spacing w:before="69" w:line="360" w:lineRule="auto"/>
        <w:ind w:right="113" w:firstLine="312"/>
        <w:jc w:val="both"/>
        <w:rPr>
          <w:rFonts w:ascii="宋体" w:hAnsi="宋体" w:eastAsia="宋体" w:cs="宋体"/>
          <w:snapToGrid/>
          <w:color w:val="231F20"/>
          <w:spacing w:val="-1"/>
          <w:kern w:val="2"/>
          <w:sz w:val="24"/>
          <w:szCs w:val="24"/>
          <w:lang w:eastAsia="zh-CN"/>
        </w:rPr>
      </w:pPr>
      <w:r>
        <w:rPr>
          <w:rFonts w:ascii="宋体" w:hAnsi="宋体" w:eastAsia="宋体" w:cs="宋体"/>
          <w:snapToGrid/>
          <w:color w:val="231F20"/>
          <w:spacing w:val="-1"/>
          <w:kern w:val="2"/>
          <w:sz w:val="24"/>
          <w:szCs w:val="24"/>
          <w:lang w:eastAsia="zh-CN"/>
        </w:rPr>
        <w:t>（1）高压油控制技术依赖于一个精密的油泵系统。油泵负责产生高压油，将其输送到 SSS 离合器的控制腔中。当油压施加在中筒的控制腔时，中筒会被推动，使摩擦片逐渐靠近，实现外筒和内筒之间的传动连接。当油压释放时，摩擦片分离，断开动力源与负载之间的传动连接。通过调整油泵的工作状态和输出压力，可以精确地控制SSS离合器的启停和传动过程，从而实现燃气机的灵活运行</w:t>
      </w:r>
      <w:r>
        <w:rPr>
          <w:rFonts w:hint="eastAsia" w:ascii="微软雅黑" w:hAnsi="微软雅黑" w:eastAsia="微软雅黑" w:cs="宋体"/>
          <w:color w:val="333333"/>
          <w:sz w:val="24"/>
          <w:szCs w:val="24"/>
          <w:vertAlign w:val="superscript"/>
          <w:lang w:eastAsia="zh-CN"/>
        </w:rPr>
        <w:t>[</w:t>
      </w:r>
      <w:r>
        <w:rPr>
          <w:rFonts w:ascii="微软雅黑" w:hAnsi="微软雅黑" w:eastAsia="微软雅黑" w:cs="宋体"/>
          <w:color w:val="333333"/>
          <w:sz w:val="24"/>
          <w:szCs w:val="24"/>
          <w:vertAlign w:val="superscript"/>
          <w:lang w:eastAsia="zh-CN"/>
        </w:rPr>
        <w:t>5</w:t>
      </w:r>
      <w:r>
        <w:rPr>
          <w:rFonts w:hint="eastAsia" w:ascii="微软雅黑" w:hAnsi="微软雅黑" w:eastAsia="微软雅黑" w:cs="宋体"/>
          <w:color w:val="333333"/>
          <w:sz w:val="24"/>
          <w:szCs w:val="24"/>
          <w:vertAlign w:val="superscript"/>
          <w:lang w:eastAsia="zh-CN"/>
        </w:rPr>
        <w:t>]</w:t>
      </w:r>
      <w:r>
        <w:rPr>
          <w:rFonts w:ascii="宋体" w:hAnsi="宋体" w:eastAsia="宋体" w:cs="宋体"/>
          <w:snapToGrid/>
          <w:color w:val="231F20"/>
          <w:spacing w:val="-1"/>
          <w:kern w:val="2"/>
          <w:sz w:val="24"/>
          <w:szCs w:val="24"/>
          <w:lang w:eastAsia="zh-CN"/>
        </w:rPr>
        <w:t>。</w:t>
      </w:r>
    </w:p>
    <w:p w14:paraId="6DCABBDC">
      <w:pPr>
        <w:widowControl/>
        <w:shd w:val="clear" w:color="auto" w:fill="FFFFFF"/>
        <w:spacing w:after="180" w:line="360" w:lineRule="auto"/>
        <w:ind w:firstLine="421"/>
        <w:jc w:val="left"/>
        <w:rPr>
          <w:rFonts w:ascii="宋体" w:hAnsi="宋体" w:eastAsia="宋体" w:cs="宋体"/>
          <w:sz w:val="24"/>
        </w:rPr>
      </w:pPr>
      <w:r>
        <w:rPr>
          <w:rFonts w:ascii="宋体" w:hAnsi="宋体" w:eastAsia="宋体" w:cs="宋体"/>
          <w:sz w:val="24"/>
        </w:rPr>
        <w:t>（2）高压油控制技术涉及控制阀和油路系统的设计。 控制阀负责调节油压的大小和方向，确保油压能够快速、准确地传递到SSS离合器的控制腔。油路系统的设计要求高压油能够稳定地传输，并且在各个部件之间有良好的油路连接，避免泄漏和能量损失。通过合理设计和优化控制阀和油路系统，可以实现高效的高压油控制，保障SSS离合器的稳定性和可靠性。</w:t>
      </w:r>
    </w:p>
    <w:p w14:paraId="2CFD5E37">
      <w:pPr>
        <w:widowControl/>
        <w:shd w:val="clear" w:color="auto" w:fill="FFFFFF"/>
        <w:spacing w:after="180" w:line="360" w:lineRule="auto"/>
        <w:ind w:firstLine="421"/>
        <w:jc w:val="left"/>
        <w:rPr>
          <w:rFonts w:ascii="宋体" w:hAnsi="宋体" w:eastAsia="宋体" w:cs="宋体"/>
          <w:sz w:val="24"/>
        </w:rPr>
      </w:pPr>
      <w:r>
        <w:rPr>
          <w:rFonts w:ascii="宋体" w:hAnsi="宋体" w:eastAsia="宋体" w:cs="宋体"/>
          <w:sz w:val="24"/>
        </w:rPr>
        <w:t>2.2</w:t>
      </w:r>
      <w:r>
        <w:rPr>
          <w:rFonts w:hint="eastAsia" w:ascii="宋体" w:hAnsi="宋体" w:eastAsia="宋体" w:cs="宋体"/>
          <w:sz w:val="24"/>
        </w:rPr>
        <w:t>摩擦片材料和设计</w:t>
      </w:r>
    </w:p>
    <w:p w14:paraId="71A44E28">
      <w:pPr>
        <w:pStyle w:val="5"/>
        <w:spacing w:before="57" w:line="360" w:lineRule="auto"/>
        <w:ind w:left="9" w:right="125" w:firstLine="303"/>
        <w:rPr>
          <w:rFonts w:ascii="宋体" w:hAnsi="宋体" w:eastAsia="宋体" w:cs="宋体"/>
          <w:snapToGrid/>
          <w:color w:val="auto"/>
          <w:kern w:val="2"/>
          <w:sz w:val="24"/>
          <w:szCs w:val="24"/>
          <w:lang w:eastAsia="zh-CN"/>
        </w:rPr>
      </w:pPr>
      <w:r>
        <w:rPr>
          <w:rFonts w:ascii="宋体" w:hAnsi="宋体" w:eastAsia="宋体" w:cs="宋体"/>
          <w:snapToGrid/>
          <w:color w:val="auto"/>
          <w:kern w:val="2"/>
          <w:sz w:val="24"/>
          <w:szCs w:val="24"/>
          <w:lang w:eastAsia="zh-CN"/>
        </w:rPr>
        <w:t>（1）摩擦片的材料选择至关重要。由于燃气发电厂中燃气机的运行环境较为恶劣，摩擦片需要具有优异的耐磨性、摩擦性能和高温性能。通常，高性能摩擦片采用耐磨耗材料，如耐磨钢、碳化钨等，以确保长时间的稳定运行。同时，摩擦片还需要具备较高的摩擦系数，以实现可靠的传动效果。</w:t>
      </w:r>
    </w:p>
    <w:p w14:paraId="59F8DFF9">
      <w:pPr>
        <w:pStyle w:val="5"/>
        <w:spacing w:before="72" w:line="360" w:lineRule="auto"/>
        <w:ind w:left="10" w:right="180" w:firstLine="304"/>
        <w:rPr>
          <w:rFonts w:ascii="宋体" w:hAnsi="宋体" w:eastAsia="宋体" w:cs="宋体"/>
          <w:snapToGrid/>
          <w:color w:val="auto"/>
          <w:kern w:val="2"/>
          <w:sz w:val="24"/>
          <w:szCs w:val="24"/>
          <w:lang w:eastAsia="zh-CN"/>
        </w:rPr>
      </w:pPr>
      <w:r>
        <w:rPr>
          <w:rFonts w:ascii="宋体" w:hAnsi="宋体" w:eastAsia="宋体" w:cs="宋体"/>
          <w:snapToGrid/>
          <w:color w:val="auto"/>
          <w:kern w:val="2"/>
          <w:sz w:val="24"/>
          <w:szCs w:val="24"/>
          <w:lang w:eastAsia="zh-CN"/>
        </w:rPr>
        <w:t>（2）摩擦片的设计也需要考虑到与其他部件的协调配合。摩擦片应该与外筒和内筒之间的接触面积适当匹 配，以保其能够充分传递动力，同时避免能量损失。</w:t>
      </w:r>
    </w:p>
    <w:p w14:paraId="4A73CA4D">
      <w:pPr>
        <w:pStyle w:val="5"/>
        <w:spacing w:before="72" w:line="360" w:lineRule="auto"/>
        <w:ind w:left="28" w:right="179" w:firstLine="288"/>
        <w:rPr>
          <w:rFonts w:ascii="宋体" w:hAnsi="宋体" w:eastAsia="宋体" w:cs="宋体"/>
          <w:snapToGrid/>
          <w:color w:val="auto"/>
          <w:kern w:val="2"/>
          <w:sz w:val="24"/>
          <w:szCs w:val="24"/>
          <w:lang w:eastAsia="zh-CN"/>
        </w:rPr>
      </w:pPr>
      <w:r>
        <w:rPr>
          <w:rFonts w:ascii="宋体" w:hAnsi="宋体" w:eastAsia="宋体" w:cs="宋体"/>
          <w:snapToGrid/>
          <w:color w:val="auto"/>
          <w:kern w:val="2"/>
          <w:sz w:val="24"/>
          <w:szCs w:val="24"/>
          <w:lang w:eastAsia="zh-CN"/>
        </w:rPr>
        <w:t>（3）摩擦片的几何形状和表面处理也需要进行合理的设计和加工，以提高其摩擦性能和耐磨性。</w:t>
      </w:r>
    </w:p>
    <w:p w14:paraId="0EAF4776">
      <w:pPr>
        <w:widowControl/>
        <w:shd w:val="clear" w:color="auto" w:fill="FFFFFF"/>
        <w:spacing w:after="180" w:line="360" w:lineRule="auto"/>
        <w:ind w:firstLine="421"/>
        <w:jc w:val="left"/>
        <w:rPr>
          <w:rFonts w:ascii="宋体" w:hAnsi="宋体" w:eastAsia="宋体" w:cs="宋体"/>
          <w:sz w:val="24"/>
        </w:rPr>
      </w:pPr>
      <w:r>
        <w:rPr>
          <w:rFonts w:ascii="宋体" w:hAnsi="宋体" w:eastAsia="宋体" w:cs="宋体"/>
          <w:sz w:val="24"/>
        </w:rPr>
        <w:t>总体而言，合适的摩擦片材料和设计可以保证燃气机在启停过程中传动效率的稳定和高效。此外，摩擦片的耐磨性和高温性能也可以确保 SSS 离合器的长期稳定运行。</w:t>
      </w:r>
    </w:p>
    <w:p w14:paraId="4CE28E1E">
      <w:pPr>
        <w:widowControl/>
        <w:shd w:val="clear" w:color="auto" w:fill="FFFFFF"/>
        <w:spacing w:after="180" w:line="360" w:lineRule="auto"/>
        <w:ind w:firstLine="421"/>
        <w:jc w:val="left"/>
        <w:rPr>
          <w:rFonts w:ascii="宋体" w:hAnsi="宋体" w:eastAsia="宋体" w:cs="宋体"/>
          <w:sz w:val="24"/>
        </w:rPr>
      </w:pPr>
    </w:p>
    <w:p w14:paraId="7499FEB8">
      <w:pPr>
        <w:widowControl/>
        <w:shd w:val="clear" w:color="auto" w:fill="FFFFFF"/>
        <w:spacing w:after="180" w:line="360" w:lineRule="auto"/>
        <w:ind w:firstLine="421"/>
        <w:jc w:val="left"/>
        <w:rPr>
          <w:rFonts w:ascii="宋体" w:hAnsi="宋体" w:eastAsia="宋体" w:cs="宋体"/>
          <w:sz w:val="24"/>
        </w:rPr>
      </w:pPr>
      <w:r>
        <w:rPr>
          <w:rFonts w:ascii="宋体" w:hAnsi="宋体" w:eastAsia="宋体" w:cs="宋体"/>
          <w:sz w:val="24"/>
        </w:rPr>
        <w:t>2.3</w:t>
      </w:r>
      <w:r>
        <w:rPr>
          <w:rFonts w:hint="eastAsia" w:ascii="宋体" w:hAnsi="宋体" w:eastAsia="宋体" w:cs="宋体"/>
          <w:sz w:val="24"/>
        </w:rPr>
        <w:t>动力传递控制技术</w:t>
      </w:r>
    </w:p>
    <w:p w14:paraId="6F11F1A9">
      <w:pPr>
        <w:widowControl/>
        <w:shd w:val="clear" w:color="auto" w:fill="FFFFFF"/>
        <w:spacing w:after="180" w:line="360" w:lineRule="auto"/>
        <w:ind w:firstLine="421"/>
        <w:jc w:val="left"/>
        <w:rPr>
          <w:rFonts w:ascii="宋体" w:hAnsi="宋体" w:eastAsia="宋体" w:cs="宋体"/>
          <w:color w:val="231F20"/>
          <w:spacing w:val="-2"/>
          <w:sz w:val="24"/>
        </w:rPr>
      </w:pPr>
      <w:r>
        <w:rPr>
          <w:rFonts w:ascii="宋体" w:hAnsi="宋体" w:eastAsia="宋体" w:cs="宋体"/>
          <w:color w:val="231F20"/>
          <w:spacing w:val="-1"/>
          <w:sz w:val="24"/>
        </w:rPr>
        <w:t>动力传递控制技术在</w:t>
      </w:r>
      <w:r>
        <w:rPr>
          <w:rFonts w:ascii="宋体" w:hAnsi="宋体" w:eastAsia="宋体" w:cs="宋体"/>
          <w:color w:val="231F20"/>
          <w:spacing w:val="-21"/>
          <w:sz w:val="24"/>
        </w:rPr>
        <w:t xml:space="preserve"> </w:t>
      </w:r>
      <w:r>
        <w:rPr>
          <w:color w:val="231F20"/>
          <w:spacing w:val="-1"/>
          <w:sz w:val="24"/>
        </w:rPr>
        <w:t xml:space="preserve">SSS </w:t>
      </w:r>
      <w:r>
        <w:rPr>
          <w:rFonts w:ascii="宋体" w:hAnsi="宋体" w:eastAsia="宋体" w:cs="宋体"/>
          <w:color w:val="231F20"/>
          <w:spacing w:val="-1"/>
          <w:sz w:val="24"/>
        </w:rPr>
        <w:t>离合器中是实现启停和传</w:t>
      </w:r>
      <w:r>
        <w:rPr>
          <w:rFonts w:ascii="宋体" w:hAnsi="宋体" w:eastAsia="宋体" w:cs="宋体"/>
          <w:color w:val="231F20"/>
          <w:spacing w:val="1"/>
          <w:sz w:val="24"/>
        </w:rPr>
        <w:t>动过程的关键。其原理是通过控制动力源与负载之间的连接和断开，实现燃气机的灵活启停和运行控制。在电厂燃气机应用中，动力传递控制技术的应用涉及控制系</w:t>
      </w:r>
      <w:r>
        <w:rPr>
          <w:rFonts w:ascii="宋体" w:hAnsi="宋体" w:eastAsia="宋体" w:cs="宋体"/>
          <w:color w:val="231F20"/>
          <w:spacing w:val="-2"/>
          <w:sz w:val="24"/>
        </w:rPr>
        <w:t>统的设计与优化。</w:t>
      </w:r>
    </w:p>
    <w:p w14:paraId="11AE7DF9">
      <w:pPr>
        <w:pStyle w:val="5"/>
        <w:spacing w:before="57" w:line="360" w:lineRule="auto"/>
        <w:ind w:left="9" w:right="125" w:firstLine="303"/>
        <w:rPr>
          <w:rFonts w:ascii="宋体" w:hAnsi="宋体" w:eastAsia="宋体" w:cs="宋体"/>
          <w:snapToGrid/>
          <w:color w:val="auto"/>
          <w:kern w:val="2"/>
          <w:sz w:val="24"/>
          <w:szCs w:val="24"/>
          <w:lang w:eastAsia="zh-CN"/>
        </w:rPr>
      </w:pPr>
      <w:r>
        <w:rPr>
          <w:rFonts w:ascii="宋体" w:hAnsi="宋体" w:eastAsia="宋体" w:cs="宋体"/>
          <w:snapToGrid/>
          <w:color w:val="auto"/>
          <w:kern w:val="2"/>
          <w:sz w:val="24"/>
          <w:szCs w:val="24"/>
          <w:lang w:eastAsia="zh-CN"/>
        </w:rPr>
        <w:t>（1）动力传递控制技术依赖于精密的控制系统。该系统由传感器、控制器和执行器组成，用于监测燃气机的工作状态和控制SSS离合器的启停和传动过程。当需要启动燃气机时，控制器接收到信号后向执行器发送指令，调整高压油的控制腔，使摩擦片逐渐靠近，从而实现动力源与负载的传动连接。反之，当需要停止燃气机时，控制器再次发送指令，减小高压油的控制腔，使摩擦片分离，断开传动连接。通过精确控制和调节，动力传递控制技术可以实现燃气机的无级启停和平稳运行。</w:t>
      </w:r>
    </w:p>
    <w:p w14:paraId="22B2195B">
      <w:pPr>
        <w:pStyle w:val="5"/>
        <w:spacing w:before="57" w:line="360" w:lineRule="auto"/>
        <w:ind w:left="9" w:right="125" w:firstLine="303"/>
        <w:rPr>
          <w:rFonts w:ascii="宋体" w:hAnsi="宋体" w:eastAsia="宋体" w:cs="宋体"/>
          <w:snapToGrid/>
          <w:color w:val="auto"/>
          <w:kern w:val="2"/>
          <w:sz w:val="24"/>
          <w:szCs w:val="24"/>
          <w:lang w:eastAsia="zh-CN"/>
        </w:rPr>
      </w:pPr>
      <w:r>
        <w:rPr>
          <w:rFonts w:ascii="宋体" w:hAnsi="宋体" w:eastAsia="宋体" w:cs="宋体"/>
          <w:snapToGrid/>
          <w:color w:val="auto"/>
          <w:kern w:val="2"/>
          <w:sz w:val="24"/>
          <w:szCs w:val="24"/>
          <w:lang w:eastAsia="zh-CN"/>
        </w:rPr>
        <w:t>（2）动力传递控制技术涉及传动过程中的动态调整。 在电厂燃气机运行过程中，负载和电网负荷可能会发生变化，因此需要根据实时的工况调整动力传递过程。控制系统可以通过传感器实时获取燃气机和电网的工作状态，根据预设的控制策略调整高压油的控制腔，确保燃气机在不同负荷情况下实现平稳启停和运行。这种动态 调整技术可以有效提高燃气机的运行效率和稳定性，优化电厂的发电性能。</w:t>
      </w:r>
    </w:p>
    <w:p w14:paraId="292B3C23">
      <w:pPr>
        <w:widowControl/>
        <w:shd w:val="clear" w:color="auto" w:fill="FFFFFF"/>
        <w:spacing w:after="180" w:line="360" w:lineRule="auto"/>
        <w:ind w:firstLine="421"/>
        <w:jc w:val="left"/>
        <w:rPr>
          <w:rFonts w:ascii="宋体" w:hAnsi="宋体" w:eastAsia="宋体" w:cs="宋体"/>
          <w:sz w:val="24"/>
        </w:rPr>
      </w:pPr>
      <w:r>
        <w:rPr>
          <w:rFonts w:ascii="宋体" w:hAnsi="宋体" w:eastAsia="宋体" w:cs="宋体"/>
          <w:sz w:val="24"/>
        </w:rPr>
        <w:t>2.4</w:t>
      </w:r>
      <w:r>
        <w:rPr>
          <w:rFonts w:hint="eastAsia" w:ascii="宋体" w:hAnsi="宋体" w:eastAsia="宋体" w:cs="宋体"/>
          <w:sz w:val="24"/>
        </w:rPr>
        <w:t>可靠性和安全性设计</w:t>
      </w:r>
    </w:p>
    <w:p w14:paraId="36C3CB2A">
      <w:pPr>
        <w:widowControl/>
        <w:shd w:val="clear" w:color="auto" w:fill="FFFFFF"/>
        <w:spacing w:after="180" w:line="360" w:lineRule="auto"/>
        <w:ind w:firstLine="421"/>
        <w:jc w:val="left"/>
        <w:rPr>
          <w:rFonts w:ascii="宋体" w:hAnsi="宋体" w:eastAsia="宋体" w:cs="宋体"/>
          <w:sz w:val="24"/>
        </w:rPr>
      </w:pPr>
      <w:r>
        <w:rPr>
          <w:rFonts w:ascii="宋体" w:hAnsi="宋体" w:eastAsia="宋体" w:cs="宋体"/>
          <w:color w:val="231F20"/>
          <w:spacing w:val="-1"/>
          <w:sz w:val="24"/>
        </w:rPr>
        <w:t>（</w:t>
      </w:r>
      <w:r>
        <w:rPr>
          <w:color w:val="231F20"/>
          <w:spacing w:val="-1"/>
          <w:sz w:val="24"/>
        </w:rPr>
        <w:t>1</w:t>
      </w:r>
      <w:r>
        <w:rPr>
          <w:rFonts w:ascii="宋体" w:hAnsi="宋体" w:eastAsia="宋体" w:cs="宋体"/>
          <w:color w:val="231F20"/>
          <w:spacing w:val="-1"/>
          <w:sz w:val="24"/>
        </w:rPr>
        <w:t>）可靠性设计原理是在</w:t>
      </w:r>
      <w:r>
        <w:rPr>
          <w:rFonts w:ascii="宋体" w:hAnsi="宋体" w:eastAsia="宋体" w:cs="宋体"/>
          <w:color w:val="231F20"/>
          <w:spacing w:val="-26"/>
          <w:sz w:val="24"/>
        </w:rPr>
        <w:t xml:space="preserve"> </w:t>
      </w:r>
      <w:r>
        <w:rPr>
          <w:color w:val="231F20"/>
          <w:spacing w:val="-1"/>
          <w:sz w:val="24"/>
        </w:rPr>
        <w:t>SSS</w:t>
      </w:r>
      <w:r>
        <w:rPr>
          <w:rFonts w:ascii="宋体" w:hAnsi="宋体" w:eastAsia="宋体" w:cs="宋体"/>
          <w:color w:val="231F20"/>
          <w:spacing w:val="-1"/>
          <w:sz w:val="24"/>
        </w:rPr>
        <w:t>离合器的设计和制造</w:t>
      </w:r>
      <w:r>
        <w:rPr>
          <w:rFonts w:ascii="宋体" w:hAnsi="宋体" w:eastAsia="宋体" w:cs="宋体"/>
          <w:color w:val="231F20"/>
          <w:spacing w:val="1"/>
          <w:sz w:val="24"/>
        </w:rPr>
        <w:t>过程中考虑到各种潜在故障因素，并采取相应的措施来</w:t>
      </w:r>
      <w:r>
        <w:rPr>
          <w:rFonts w:ascii="宋体" w:hAnsi="宋体" w:eastAsia="宋体" w:cs="宋体"/>
          <w:color w:val="231F20"/>
          <w:spacing w:val="16"/>
          <w:sz w:val="24"/>
        </w:rPr>
        <w:t xml:space="preserve"> </w:t>
      </w:r>
      <w:r>
        <w:rPr>
          <w:rFonts w:ascii="宋体" w:hAnsi="宋体" w:eastAsia="宋体" w:cs="宋体"/>
          <w:color w:val="231F20"/>
          <w:spacing w:val="1"/>
          <w:sz w:val="24"/>
        </w:rPr>
        <w:t>降低故障发生的可能性。在电厂燃气机应用中，离合器是关键的传动部件，任何故障都可能导致设备停机或事故发生，因此需要对离合器的每个部件进行仔细地设计和测试。采用高品质的材料和工艺，确保离合器的各个组件能够承受高温、高压和高负载的工作环境，从而延长离合器的使用寿命。此外，还需要进行全面的性能测</w:t>
      </w:r>
      <w:r>
        <w:rPr>
          <w:rFonts w:ascii="宋体" w:hAnsi="宋体" w:eastAsia="宋体" w:cs="宋体"/>
          <w:color w:val="231F20"/>
          <w:spacing w:val="14"/>
          <w:sz w:val="24"/>
        </w:rPr>
        <w:t xml:space="preserve"> </w:t>
      </w:r>
      <w:r>
        <w:rPr>
          <w:rFonts w:ascii="宋体" w:hAnsi="宋体" w:eastAsia="宋体" w:cs="宋体"/>
          <w:color w:val="231F20"/>
          <w:spacing w:val="1"/>
          <w:sz w:val="24"/>
        </w:rPr>
        <w:t>试和模拟运行，以验证离合器在不同工况下的稳定性和</w:t>
      </w:r>
      <w:r>
        <w:rPr>
          <w:rFonts w:ascii="宋体" w:hAnsi="宋体" w:eastAsia="宋体" w:cs="宋体"/>
          <w:color w:val="231F20"/>
          <w:spacing w:val="-2"/>
          <w:sz w:val="24"/>
        </w:rPr>
        <w:t>可靠性。</w:t>
      </w:r>
    </w:p>
    <w:p w14:paraId="3CDBA776">
      <w:pPr>
        <w:widowControl/>
        <w:shd w:val="clear" w:color="auto" w:fill="FFFFFF"/>
        <w:spacing w:after="180" w:line="360" w:lineRule="auto"/>
        <w:ind w:firstLine="421"/>
        <w:jc w:val="left"/>
        <w:rPr>
          <w:rFonts w:ascii="宋体" w:hAnsi="宋体" w:eastAsia="宋体" w:cs="宋体"/>
          <w:sz w:val="24"/>
        </w:rPr>
      </w:pPr>
      <w:r>
        <w:rPr>
          <w:rFonts w:ascii="宋体" w:hAnsi="宋体" w:eastAsia="宋体" w:cs="宋体"/>
          <w:color w:val="231F20"/>
          <w:spacing w:val="-1"/>
          <w:sz w:val="24"/>
        </w:rPr>
        <w:t>（</w:t>
      </w:r>
      <w:r>
        <w:rPr>
          <w:color w:val="231F20"/>
          <w:spacing w:val="-1"/>
          <w:sz w:val="24"/>
        </w:rPr>
        <w:t>2</w:t>
      </w:r>
      <w:r>
        <w:rPr>
          <w:rFonts w:ascii="宋体" w:hAnsi="宋体" w:eastAsia="宋体" w:cs="宋体"/>
          <w:color w:val="231F20"/>
          <w:spacing w:val="-1"/>
          <w:sz w:val="24"/>
        </w:rPr>
        <w:t>）安全性设计原理是通过在</w:t>
      </w:r>
      <w:r>
        <w:rPr>
          <w:rFonts w:ascii="宋体" w:hAnsi="宋体" w:eastAsia="宋体" w:cs="宋体"/>
          <w:color w:val="231F20"/>
          <w:spacing w:val="-26"/>
          <w:sz w:val="24"/>
        </w:rPr>
        <w:t xml:space="preserve"> </w:t>
      </w:r>
      <w:r>
        <w:rPr>
          <w:color w:val="231F20"/>
          <w:spacing w:val="-1"/>
          <w:sz w:val="24"/>
        </w:rPr>
        <w:t>SSS</w:t>
      </w:r>
      <w:r>
        <w:rPr>
          <w:rFonts w:ascii="宋体" w:hAnsi="宋体" w:eastAsia="宋体" w:cs="宋体"/>
          <w:color w:val="231F20"/>
          <w:spacing w:val="-1"/>
          <w:sz w:val="24"/>
        </w:rPr>
        <w:t>离合器中添加安</w:t>
      </w:r>
      <w:r>
        <w:rPr>
          <w:rFonts w:ascii="宋体" w:hAnsi="宋体" w:eastAsia="宋体" w:cs="宋体"/>
          <w:color w:val="231F20"/>
          <w:spacing w:val="4"/>
          <w:sz w:val="24"/>
        </w:rPr>
        <w:t>全保护装置和控制系统，防止潜在的事故和故障发生，</w:t>
      </w:r>
      <w:r>
        <w:rPr>
          <w:rFonts w:ascii="宋体" w:hAnsi="宋体" w:eastAsia="宋体" w:cs="宋体"/>
          <w:color w:val="231F20"/>
          <w:spacing w:val="2"/>
          <w:sz w:val="24"/>
        </w:rPr>
        <w:t>确保设备和人员的安全。在电厂燃气机应用中，</w:t>
      </w:r>
      <w:r>
        <w:rPr>
          <w:rFonts w:ascii="宋体" w:hAnsi="宋体" w:eastAsia="宋体" w:cs="宋体"/>
          <w:color w:val="231F20"/>
          <w:spacing w:val="1"/>
          <w:sz w:val="24"/>
        </w:rPr>
        <w:t>离合器</w:t>
      </w:r>
      <w:r>
        <w:rPr>
          <w:rFonts w:ascii="宋体" w:hAnsi="宋体" w:eastAsia="宋体" w:cs="宋体"/>
          <w:color w:val="231F20"/>
          <w:spacing w:val="2"/>
          <w:sz w:val="24"/>
        </w:rPr>
        <w:t>的启动和停止过程需要进行严格控制，以避免意外</w:t>
      </w:r>
      <w:r>
        <w:rPr>
          <w:rFonts w:ascii="宋体" w:hAnsi="宋体" w:eastAsia="宋体" w:cs="宋体"/>
          <w:color w:val="231F20"/>
          <w:spacing w:val="1"/>
          <w:sz w:val="24"/>
        </w:rPr>
        <w:t>事故的发生。因此，可靠的控制系统和传感器被集成到离合器中，以实时监测和控制传动过程。在发现故障或异常情况时，控制系统会及时发出警报信号，并采取相应的措施，例如自动停机或断开传动连接，以确保设备和</w:t>
      </w:r>
      <w:r>
        <w:rPr>
          <w:rFonts w:ascii="宋体" w:hAnsi="宋体" w:eastAsia="宋体" w:cs="宋体"/>
          <w:color w:val="231F20"/>
          <w:sz w:val="24"/>
        </w:rPr>
        <w:t>人</w:t>
      </w:r>
      <w:r>
        <w:rPr>
          <w:rFonts w:ascii="宋体" w:hAnsi="宋体" w:eastAsia="宋体" w:cs="宋体"/>
          <w:color w:val="231F20"/>
          <w:spacing w:val="1"/>
          <w:sz w:val="24"/>
        </w:rPr>
        <w:t>员的安全。此外，还需要对操作人员进行相关培训和</w:t>
      </w:r>
      <w:r>
        <w:rPr>
          <w:rFonts w:ascii="宋体" w:hAnsi="宋体" w:eastAsia="宋体" w:cs="宋体"/>
          <w:color w:val="231F20"/>
          <w:sz w:val="24"/>
        </w:rPr>
        <w:t>安</w:t>
      </w:r>
      <w:r>
        <w:rPr>
          <w:rFonts w:ascii="宋体" w:hAnsi="宋体" w:eastAsia="宋体" w:cs="宋体"/>
          <w:color w:val="231F20"/>
          <w:spacing w:val="1"/>
          <w:sz w:val="24"/>
        </w:rPr>
        <w:t>全指导，确保他们正确操作离合器，遵守安全规程，</w:t>
      </w:r>
      <w:r>
        <w:rPr>
          <w:rFonts w:ascii="宋体" w:hAnsi="宋体" w:eastAsia="宋体" w:cs="宋体"/>
          <w:color w:val="231F20"/>
          <w:sz w:val="24"/>
        </w:rPr>
        <w:t>避</w:t>
      </w:r>
      <w:r>
        <w:rPr>
          <w:rFonts w:ascii="宋体" w:hAnsi="宋体" w:eastAsia="宋体" w:cs="宋体"/>
          <w:color w:val="231F20"/>
          <w:spacing w:val="-1"/>
          <w:sz w:val="24"/>
        </w:rPr>
        <w:t>免操作错误导致的事故。</w:t>
      </w:r>
    </w:p>
    <w:p w14:paraId="09CED938">
      <w:pPr>
        <w:widowControl/>
        <w:shd w:val="clear" w:color="auto" w:fill="FFFFFF"/>
        <w:spacing w:after="180" w:line="360" w:lineRule="auto"/>
        <w:ind w:firstLine="421"/>
        <w:jc w:val="left"/>
        <w:rPr>
          <w:rFonts w:ascii="宋体" w:hAnsi="宋体" w:eastAsia="宋体" w:cs="宋体"/>
          <w:sz w:val="24"/>
        </w:rPr>
      </w:pPr>
      <w:r>
        <w:rPr>
          <w:rFonts w:ascii="宋体" w:hAnsi="宋体" w:eastAsia="宋体" w:cs="宋体"/>
          <w:sz w:val="24"/>
        </w:rPr>
        <w:t>2.5</w:t>
      </w:r>
      <w:r>
        <w:rPr>
          <w:rFonts w:hint="eastAsia" w:ascii="宋体" w:hAnsi="宋体" w:eastAsia="宋体" w:cs="宋体"/>
          <w:sz w:val="24"/>
        </w:rPr>
        <w:t>节能环保技术</w:t>
      </w:r>
    </w:p>
    <w:p w14:paraId="574E61ED">
      <w:pPr>
        <w:widowControl/>
        <w:shd w:val="clear" w:color="auto" w:fill="FFFFFF"/>
        <w:spacing w:after="180" w:line="360" w:lineRule="auto"/>
        <w:ind w:firstLine="421"/>
        <w:jc w:val="left"/>
        <w:rPr>
          <w:rFonts w:ascii="宋体" w:hAnsi="宋体" w:eastAsia="宋体" w:cs="宋体"/>
          <w:sz w:val="24"/>
        </w:rPr>
      </w:pPr>
      <w:r>
        <w:rPr>
          <w:rFonts w:ascii="宋体" w:hAnsi="宋体" w:eastAsia="宋体" w:cs="宋体"/>
          <w:sz w:val="24"/>
        </w:rPr>
        <w:t>节能环保技术在 SSS离合器应用中是为了减少能源消耗和环境污染，实现燃气机的高效运行和可持续发展。其原理是通过优化离合器的设计和控制策略，最大限度地减少能量损失和排放，从而提高传动效率和降低对环 境的影响。在电厂燃气机应用中，节能环保技术的应用涉及传动效率优化和能量回收利用。</w:t>
      </w:r>
    </w:p>
    <w:p w14:paraId="146A1245">
      <w:pPr>
        <w:widowControl/>
        <w:shd w:val="clear" w:color="auto" w:fill="FFFFFF"/>
        <w:spacing w:after="180" w:line="360" w:lineRule="auto"/>
        <w:ind w:firstLine="421"/>
        <w:jc w:val="left"/>
        <w:rPr>
          <w:rFonts w:ascii="宋体" w:hAnsi="宋体" w:eastAsia="宋体" w:cs="宋体"/>
          <w:sz w:val="24"/>
        </w:rPr>
      </w:pPr>
      <w:r>
        <w:rPr>
          <w:rFonts w:ascii="宋体" w:hAnsi="宋体" w:eastAsia="宋体" w:cs="宋体"/>
          <w:sz w:val="24"/>
        </w:rPr>
        <w:t>（1）节能环保技术通过优化离合器的设计，提高传动效率，减少能量损失。通过选择合适的材料和设计合理的摩擦片，降低摩擦损耗和能量浪费。此外，通过减少传动过程中的能量损耗，如振动和噪音，进一步提高传动效率。另外，采用先进的控制系统，根据实时工况调整动力传递过程，避免不必要的能量浪费。通过这些优化措施，节能环保技术可以显著提高燃气机的能源利用率，降低能耗，实现节能目标。</w:t>
      </w:r>
    </w:p>
    <w:p w14:paraId="7F160F2C">
      <w:pPr>
        <w:widowControl/>
        <w:shd w:val="clear" w:color="auto" w:fill="FFFFFF"/>
        <w:spacing w:after="180" w:line="360" w:lineRule="auto"/>
        <w:ind w:firstLine="421"/>
        <w:jc w:val="left"/>
        <w:rPr>
          <w:rFonts w:ascii="宋体" w:hAnsi="宋体" w:eastAsia="宋体" w:cs="宋体"/>
          <w:sz w:val="24"/>
        </w:rPr>
      </w:pPr>
      <w:r>
        <w:rPr>
          <w:rFonts w:ascii="宋体" w:hAnsi="宋体" w:eastAsia="宋体" w:cs="宋体"/>
          <w:sz w:val="24"/>
        </w:rPr>
        <w:t>(2)节能环保技术还包括能量回收利用。在燃气机的启停过程中，传统的离合器通常会产生较大的能量损耗，这些能量损耗会以热量的形式散发到环境中。而采用SSS离合器可以实现无级启停，其中的高压油控制技术可以精确控制启动和停止过程，减少能量损耗。同时，节能环保技术还可以考虑能量回收利用的方法，例如将部分能量回收用于电厂其他系统的供能，实现能量的再利用，进一步提高能源利用效率和减少环境污染。</w:t>
      </w:r>
    </w:p>
    <w:p w14:paraId="0A57FE27">
      <w:pPr>
        <w:widowControl/>
        <w:shd w:val="clear" w:color="auto" w:fill="FFFFFF"/>
        <w:spacing w:after="180" w:line="360" w:lineRule="auto"/>
        <w:jc w:val="left"/>
        <w:rPr>
          <w:rFonts w:ascii="宋体" w:hAnsi="宋体" w:eastAsia="宋体" w:cs="宋体"/>
          <w:b/>
          <w:bCs/>
          <w:sz w:val="24"/>
        </w:rPr>
      </w:pPr>
      <w:r>
        <w:rPr>
          <w:rFonts w:ascii="宋体" w:hAnsi="宋体" w:eastAsia="宋体" w:cs="宋体"/>
          <w:b/>
          <w:bCs/>
          <w:sz w:val="24"/>
        </w:rPr>
        <w:t>3</w:t>
      </w:r>
      <w:r>
        <w:rPr>
          <w:rFonts w:hint="eastAsia" w:ascii="宋体" w:hAnsi="宋体" w:eastAsia="宋体" w:cs="宋体"/>
          <w:b/>
          <w:bCs/>
          <w:sz w:val="24"/>
        </w:rPr>
        <w:t>、SSS离合器在电厂燃气机中的应用</w:t>
      </w:r>
    </w:p>
    <w:p w14:paraId="58E8F72E">
      <w:pPr>
        <w:widowControl/>
        <w:shd w:val="clear" w:color="auto" w:fill="FFFFFF"/>
        <w:spacing w:after="180" w:line="360" w:lineRule="auto"/>
        <w:ind w:firstLine="421"/>
        <w:jc w:val="left"/>
        <w:rPr>
          <w:rFonts w:ascii="宋体" w:hAnsi="宋体" w:eastAsia="宋体" w:cs="宋体"/>
          <w:sz w:val="24"/>
        </w:rPr>
      </w:pPr>
      <w:r>
        <w:rPr>
          <w:rFonts w:ascii="宋体" w:hAnsi="宋体" w:eastAsia="宋体" w:cs="宋体"/>
          <w:sz w:val="24"/>
        </w:rPr>
        <w:drawing>
          <wp:anchor distT="0" distB="0" distL="114300" distR="114300" simplePos="0" relativeHeight="251659264" behindDoc="0" locked="0" layoutInCell="1" allowOverlap="1">
            <wp:simplePos x="0" y="0"/>
            <wp:positionH relativeFrom="margin">
              <wp:posOffset>233680</wp:posOffset>
            </wp:positionH>
            <wp:positionV relativeFrom="paragraph">
              <wp:posOffset>1436370</wp:posOffset>
            </wp:positionV>
            <wp:extent cx="4540885" cy="1557020"/>
            <wp:effectExtent l="0" t="0" r="0" b="5080"/>
            <wp:wrapTopAndBottom/>
            <wp:docPr id="45055327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553279" name="图片 1"/>
                    <pic:cNvPicPr>
                      <a:picLocks noChangeAspect="1" noChangeArrowheads="1"/>
                    </pic:cNvPicPr>
                  </pic:nvPicPr>
                  <pic:blipFill>
                    <a:blip r:embed="rId4">
                      <a:grayscl/>
                      <a:extLst>
                        <a:ext uri="{28A0092B-C50C-407E-A947-70E740481C1C}">
                          <a14:useLocalDpi xmlns:a14="http://schemas.microsoft.com/office/drawing/2010/main" val="0"/>
                        </a:ext>
                      </a:extLst>
                    </a:blip>
                    <a:srcRect/>
                    <a:stretch>
                      <a:fillRect/>
                    </a:stretch>
                  </pic:blipFill>
                  <pic:spPr>
                    <a:xfrm>
                      <a:off x="0" y="0"/>
                      <a:ext cx="4540885" cy="1557020"/>
                    </a:xfrm>
                    <a:prstGeom prst="rect">
                      <a:avLst/>
                    </a:prstGeom>
                    <a:noFill/>
                    <a:ln>
                      <a:noFill/>
                    </a:ln>
                  </pic:spPr>
                </pic:pic>
              </a:graphicData>
            </a:graphic>
          </wp:anchor>
        </w:drawing>
      </w:r>
      <w:r>
        <w:rPr>
          <w:rFonts w:ascii="宋体" w:hAnsi="宋体" w:eastAsia="宋体" w:cs="宋体"/>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3031490</wp:posOffset>
                </wp:positionV>
                <wp:extent cx="4540885" cy="635"/>
                <wp:effectExtent l="0" t="0" r="0" b="0"/>
                <wp:wrapTopAndBottom/>
                <wp:docPr id="1271165833" name="文本框 1"/>
                <wp:cNvGraphicFramePr/>
                <a:graphic xmlns:a="http://schemas.openxmlformats.org/drawingml/2006/main">
                  <a:graphicData uri="http://schemas.microsoft.com/office/word/2010/wordprocessingShape">
                    <wps:wsp>
                      <wps:cNvSpPr txBox="1"/>
                      <wps:spPr>
                        <a:xfrm>
                          <a:off x="0" y="0"/>
                          <a:ext cx="4540885" cy="635"/>
                        </a:xfrm>
                        <a:prstGeom prst="rect">
                          <a:avLst/>
                        </a:prstGeom>
                        <a:solidFill>
                          <a:prstClr val="white"/>
                        </a:solidFill>
                        <a:ln>
                          <a:noFill/>
                        </a:ln>
                      </wps:spPr>
                      <wps:txbx>
                        <w:txbxContent>
                          <w:p w14:paraId="69EA4C64">
                            <w:pPr>
                              <w:pStyle w:val="4"/>
                              <w:jc w:val="center"/>
                              <w:rPr>
                                <w:szCs w:val="24"/>
                              </w:rPr>
                            </w:pPr>
                            <w:r>
                              <w:rPr>
                                <w:rFonts w:hint="eastAsia"/>
                              </w:rPr>
                              <w:t xml:space="preserve">图 </w:t>
                            </w:r>
                            <w:r>
                              <w:fldChar w:fldCharType="begin"/>
                            </w:r>
                            <w:r>
                              <w:instrText xml:space="preserve"> </w:instrText>
                            </w:r>
                            <w:r>
                              <w:rPr>
                                <w:rFonts w:hint="eastAsia"/>
                              </w:rPr>
                              <w:instrText xml:space="preserve">SEQ 图 \* ARABIC</w:instrText>
                            </w:r>
                            <w:r>
                              <w:instrText xml:space="preserve"> </w:instrText>
                            </w:r>
                            <w:r>
                              <w:fldChar w:fldCharType="separate"/>
                            </w:r>
                            <w:r>
                              <w:t>1</w:t>
                            </w:r>
                            <w:r>
                              <w:fldChar w:fldCharType="end"/>
                            </w:r>
                            <w:r>
                              <w:t xml:space="preserve"> SSS离合器</w:t>
                            </w:r>
                            <w:r>
                              <w:rPr>
                                <w:rFonts w:hint="eastAsia"/>
                              </w:rPr>
                              <w:t>在电厂燃气机中的应用示意图</w:t>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文本框 1" o:spid="_x0000_s1026" o:spt="202" type="#_x0000_t202" style="position:absolute;left:0pt;margin-top:238.7pt;height:0.05pt;width:357.55pt;mso-position-horizontal:center;mso-position-horizontal-relative:margin;mso-wrap-distance-bottom:0pt;mso-wrap-distance-top:0pt;z-index:251660288;mso-width-relative:page;mso-height-relative:page;" fillcolor="#FFFFFF" filled="t" stroked="f" coordsize="21600,21600" o:gfxdata="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JUTvNzZAAAACAEAAA8AAAAAAAAAAQAgAAAA&#10;IgAAAGRycy9kb3ducmV2LnhtbFBLAQIUABQAAAAIAIdO4kBUQRZtQwIAAHsEAAAOAAAAAAAAAAEA&#10;IAAAACgBAABkcnMvZTJvRG9jLnhtbFBLBQYAAAAABgAGAFkBAADdBQAAAAA=&#10;">
                <v:fill on="t" focussize="0,0"/>
                <v:stroke on="f"/>
                <v:imagedata o:title=""/>
                <o:lock v:ext="edit" aspectratio="f"/>
                <v:textbox inset="0mm,0mm,0mm,0mm" style="mso-fit-shape-to-text:t;">
                  <w:txbxContent>
                    <w:p w14:paraId="69EA4C64">
                      <w:pPr>
                        <w:pStyle w:val="4"/>
                        <w:jc w:val="center"/>
                        <w:rPr>
                          <w:szCs w:val="24"/>
                        </w:rPr>
                      </w:pPr>
                      <w:r>
                        <w:rPr>
                          <w:rFonts w:hint="eastAsia"/>
                        </w:rPr>
                        <w:t xml:space="preserve">图 </w:t>
                      </w:r>
                      <w:r>
                        <w:fldChar w:fldCharType="begin"/>
                      </w:r>
                      <w:r>
                        <w:instrText xml:space="preserve"> </w:instrText>
                      </w:r>
                      <w:r>
                        <w:rPr>
                          <w:rFonts w:hint="eastAsia"/>
                        </w:rPr>
                        <w:instrText xml:space="preserve">SEQ 图 \* ARABIC</w:instrText>
                      </w:r>
                      <w:r>
                        <w:instrText xml:space="preserve"> </w:instrText>
                      </w:r>
                      <w:r>
                        <w:fldChar w:fldCharType="separate"/>
                      </w:r>
                      <w:r>
                        <w:t>1</w:t>
                      </w:r>
                      <w:r>
                        <w:fldChar w:fldCharType="end"/>
                      </w:r>
                      <w:r>
                        <w:t xml:space="preserve"> SSS离合器</w:t>
                      </w:r>
                      <w:r>
                        <w:rPr>
                          <w:rFonts w:hint="eastAsia"/>
                        </w:rPr>
                        <w:t>在电厂燃气机中的应用示意图</w:t>
                      </w:r>
                    </w:p>
                  </w:txbxContent>
                </v:textbox>
                <w10:wrap type="topAndBottom"/>
              </v:shape>
            </w:pict>
          </mc:Fallback>
        </mc:AlternateContent>
      </w:r>
      <w:r>
        <w:rPr>
          <w:rFonts w:ascii="宋体" w:hAnsi="宋体" w:eastAsia="宋体" w:cs="宋体"/>
          <w:sz w:val="24"/>
        </w:rPr>
        <w:t>在某工程案例中，SSS离合器被应用于连接燃气机和汽轮机(图1),实现二者之间的联动传动。该电厂采用了一套先进的能源系统，其中燃气机和汽轮机是主要的发电装置。燃气机主要负责在高效燃烧的条件下产生高温高压气体，而汽轮机则将这些高温高压气体转换为机械能，并驱动发电机产生电能。具体的应用流程如下。</w:t>
      </w:r>
    </w:p>
    <w:p w14:paraId="409F47AA">
      <w:pPr>
        <w:widowControl/>
        <w:shd w:val="clear" w:color="auto" w:fill="FFFFFF"/>
        <w:spacing w:after="180" w:line="360" w:lineRule="auto"/>
        <w:ind w:firstLine="421"/>
        <w:jc w:val="left"/>
        <w:rPr>
          <w:rFonts w:ascii="宋体" w:hAnsi="宋体" w:eastAsia="宋体" w:cs="宋体"/>
          <w:sz w:val="24"/>
        </w:rPr>
      </w:pPr>
      <w:r>
        <w:rPr>
          <w:rFonts w:hint="eastAsia" w:ascii="宋体" w:hAnsi="宋体" w:eastAsia="宋体" w:cs="宋体"/>
          <w:sz w:val="24"/>
        </w:rPr>
        <w:t>(</w:t>
      </w:r>
      <w:r>
        <w:rPr>
          <w:rFonts w:ascii="宋体" w:hAnsi="宋体" w:eastAsia="宋体" w:cs="宋体"/>
          <w:sz w:val="24"/>
        </w:rPr>
        <w:t>1)</w:t>
      </w:r>
      <w:r>
        <w:rPr>
          <w:rFonts w:hint="eastAsia" w:ascii="宋体" w:hAnsi="宋体" w:eastAsia="宋体" w:cs="宋体"/>
          <w:sz w:val="24"/>
        </w:rPr>
        <w:t>准备阶段： 在电厂燃气机和汽轮机之间安装SSS离合器，并确保连接部件的密封和稳固。配置高压油泵、控制阀和油路系统，准备进行高压油控制技术的应用。</w:t>
      </w:r>
    </w:p>
    <w:p w14:paraId="13049DE8">
      <w:pPr>
        <w:widowControl/>
        <w:shd w:val="clear" w:color="auto" w:fill="FFFFFF"/>
        <w:spacing w:after="180" w:line="360" w:lineRule="auto"/>
        <w:ind w:firstLine="421"/>
        <w:jc w:val="left"/>
        <w:rPr>
          <w:rFonts w:ascii="宋体" w:hAnsi="宋体" w:eastAsia="宋体" w:cs="宋体"/>
          <w:sz w:val="24"/>
        </w:rPr>
      </w:pPr>
      <w:r>
        <w:rPr>
          <w:rFonts w:hint="eastAsia" w:ascii="宋体" w:hAnsi="宋体" w:eastAsia="宋体" w:cs="宋体"/>
          <w:sz w:val="24"/>
        </w:rPr>
        <w:t>(</w:t>
      </w:r>
      <w:r>
        <w:rPr>
          <w:rFonts w:ascii="宋体" w:hAnsi="宋体" w:eastAsia="宋体" w:cs="宋体"/>
          <w:sz w:val="24"/>
        </w:rPr>
        <w:t>2)</w:t>
      </w:r>
      <w:r>
        <w:rPr>
          <w:rFonts w:hint="eastAsia" w:ascii="宋体" w:hAnsi="宋体" w:eastAsia="宋体" w:cs="宋体"/>
          <w:sz w:val="24"/>
        </w:rPr>
        <w:t>启动过程： 当需要启动燃气机时，控制系统接收启动信号，将高压油传递到SSS离合器的控制腔。高压油的压力逐渐增加，使得离合器的摩擦片逐渐靠近，实现燃气机和汽轮机之间的传动连接。</w:t>
      </w:r>
    </w:p>
    <w:p w14:paraId="7CAC3564">
      <w:pPr>
        <w:widowControl/>
        <w:shd w:val="clear" w:color="auto" w:fill="FFFFFF"/>
        <w:spacing w:after="180" w:line="360" w:lineRule="auto"/>
        <w:ind w:firstLine="421"/>
        <w:jc w:val="left"/>
        <w:rPr>
          <w:rFonts w:ascii="宋体" w:hAnsi="宋体" w:eastAsia="宋体" w:cs="宋体"/>
          <w:sz w:val="24"/>
        </w:rPr>
      </w:pPr>
      <w:r>
        <w:rPr>
          <w:rFonts w:hint="eastAsia" w:ascii="宋体" w:hAnsi="宋体" w:eastAsia="宋体" w:cs="宋体"/>
          <w:sz w:val="24"/>
        </w:rPr>
        <w:t>(</w:t>
      </w:r>
      <w:r>
        <w:rPr>
          <w:rFonts w:ascii="宋体" w:hAnsi="宋体" w:eastAsia="宋体" w:cs="宋体"/>
          <w:sz w:val="24"/>
        </w:rPr>
        <w:t>3)</w:t>
      </w:r>
      <w:r>
        <w:rPr>
          <w:rFonts w:hint="eastAsia" w:ascii="宋体" w:hAnsi="宋体" w:eastAsia="宋体" w:cs="宋体"/>
          <w:sz w:val="24"/>
        </w:rPr>
        <w:t>传动过程： 一旦燃气机启动成功，燃气机产生高温高压气体，并驱动汽轮机运转。此时，SSS离合器实现了燃气机和汽轮机之间的联动传动。燃气机的机械能通过SSS离合器传递给汽轮机，汽轮机将高温高压气体转换为机械能，并驱动发电机产生电能。</w:t>
      </w:r>
    </w:p>
    <w:p w14:paraId="21EE42E4">
      <w:pPr>
        <w:widowControl/>
        <w:shd w:val="clear" w:color="auto" w:fill="FFFFFF"/>
        <w:spacing w:after="180" w:line="360" w:lineRule="auto"/>
        <w:ind w:firstLine="421"/>
        <w:jc w:val="left"/>
        <w:rPr>
          <w:rFonts w:ascii="宋体" w:hAnsi="宋体" w:eastAsia="宋体" w:cs="宋体"/>
          <w:sz w:val="24"/>
        </w:rPr>
      </w:pPr>
      <w:r>
        <w:rPr>
          <w:rFonts w:hint="eastAsia" w:ascii="宋体" w:hAnsi="宋体" w:eastAsia="宋体" w:cs="宋体"/>
          <w:sz w:val="24"/>
        </w:rPr>
        <w:t>(</w:t>
      </w:r>
      <w:r>
        <w:rPr>
          <w:rFonts w:ascii="宋体" w:hAnsi="宋体" w:eastAsia="宋体" w:cs="宋体"/>
          <w:sz w:val="24"/>
        </w:rPr>
        <w:t>4)</w:t>
      </w:r>
      <w:r>
        <w:rPr>
          <w:rFonts w:hint="eastAsia" w:ascii="宋体" w:hAnsi="宋体" w:eastAsia="宋体" w:cs="宋体"/>
          <w:sz w:val="24"/>
        </w:rPr>
        <w:t>停止过程： 当需要停止燃气机时，控制系统接收停机信号，调整高压油的控制腔，使离合器的摩擦片分离，断开传动连接。此时，燃气机和汽轮机分别停止运转，实现了燃气机和汽轮机之间的脱联。</w:t>
      </w:r>
    </w:p>
    <w:p w14:paraId="30F34EC1">
      <w:pPr>
        <w:widowControl/>
        <w:shd w:val="clear" w:color="auto" w:fill="FFFFFF"/>
        <w:spacing w:after="180" w:line="360" w:lineRule="auto"/>
        <w:ind w:firstLine="421"/>
        <w:jc w:val="left"/>
        <w:rPr>
          <w:rFonts w:ascii="宋体" w:hAnsi="宋体" w:eastAsia="宋体" w:cs="宋体"/>
          <w:sz w:val="24"/>
        </w:rPr>
      </w:pPr>
      <w:r>
        <w:rPr>
          <w:rFonts w:hint="eastAsia" w:ascii="宋体" w:hAnsi="宋体" w:eastAsia="宋体" w:cs="宋体"/>
          <w:sz w:val="24"/>
        </w:rPr>
        <w:t>(</w:t>
      </w:r>
      <w:r>
        <w:rPr>
          <w:rFonts w:ascii="宋体" w:hAnsi="宋体" w:eastAsia="宋体" w:cs="宋体"/>
          <w:sz w:val="24"/>
        </w:rPr>
        <w:t>5)</w:t>
      </w:r>
      <w:r>
        <w:rPr>
          <w:rFonts w:hint="eastAsia" w:ascii="宋体" w:hAnsi="宋体" w:eastAsia="宋体" w:cs="宋体"/>
          <w:sz w:val="24"/>
        </w:rPr>
        <w:t>运行控制： 在电厂运行过程中，控制系统根据实时工况，调整高压油的传输流量和压力，以实现SSS离合器的动态控制。通过精确的控制，可以根据电网负荷情况，实现燃气机和汽轮机之间的联动运行或独立运行，从而提高发电效率和稳定性。</w:t>
      </w:r>
    </w:p>
    <w:p w14:paraId="002B93D7">
      <w:pPr>
        <w:widowControl/>
        <w:shd w:val="clear" w:color="auto" w:fill="FFFFFF"/>
        <w:spacing w:after="180" w:line="360" w:lineRule="auto"/>
        <w:ind w:firstLine="421"/>
        <w:jc w:val="left"/>
        <w:rPr>
          <w:rFonts w:ascii="宋体" w:hAnsi="宋体" w:eastAsia="宋体" w:cs="宋体"/>
          <w:sz w:val="24"/>
        </w:rPr>
      </w:pPr>
      <w:r>
        <w:rPr>
          <w:rFonts w:hint="eastAsia" w:ascii="宋体" w:hAnsi="宋体" w:eastAsia="宋体" w:cs="宋体"/>
          <w:sz w:val="24"/>
        </w:rPr>
        <w:t>为了确保燃气机和汽轮机之间的联动传动和启停的灵活性，电厂选择了SSS离合器作为连接介质。在这个应用中，SSS离合器位于燃气机和汽轮机的转轴之间，充当了两者之间的传动连接。当需要启动燃气机时，控制系统将高压油传递到SSS离合器的控制腔，使得离合器的摩擦片逐渐靠近，实现燃气机和汽轮机之间的传动连接。一旦燃气机达到工作状态，可以通过控制系统精确地调整离合器，确保其在不同负荷情况下的传动效率和稳定性。这个工程案例中的SSS离合器的应用，使得燃气机和汽轮机之间的传动过程更加灵活可靠。在电厂运行时，燃气机和汽轮机可以独立运行，也可以实现联动运行，根据电网负荷情况实现高效的发电运行。通过SSS离合器的应用，电厂不仅提高了发电效率和稳定性，还增加了系统的灵活性和可靠性。</w:t>
      </w:r>
    </w:p>
    <w:p w14:paraId="2EE5B3B2">
      <w:pPr>
        <w:spacing w:line="360" w:lineRule="auto"/>
        <w:jc w:val="left"/>
        <w:rPr>
          <w:rFonts w:ascii="宋体" w:hAnsi="宋体" w:eastAsia="宋体" w:cs="宋体"/>
          <w:b/>
          <w:bCs/>
          <w:sz w:val="24"/>
        </w:rPr>
      </w:pPr>
      <w:r>
        <w:rPr>
          <w:rFonts w:ascii="宋体" w:hAnsi="宋体" w:eastAsia="宋体" w:cs="宋体"/>
          <w:b/>
          <w:bCs/>
          <w:sz w:val="24"/>
        </w:rPr>
        <w:t>4、结束语</w:t>
      </w:r>
    </w:p>
    <w:p w14:paraId="678EB7A0">
      <w:pPr>
        <w:spacing w:line="360" w:lineRule="auto"/>
        <w:ind w:firstLine="421"/>
        <w:jc w:val="left"/>
        <w:rPr>
          <w:rFonts w:ascii="宋体" w:hAnsi="宋体" w:eastAsia="宋体" w:cs="宋体"/>
          <w:sz w:val="24"/>
        </w:rPr>
      </w:pPr>
      <w:r>
        <w:rPr>
          <w:rFonts w:ascii="宋体" w:hAnsi="宋体" w:eastAsia="宋体" w:cs="宋体"/>
          <w:sz w:val="24"/>
        </w:rPr>
        <w:t>SSS 离合器凭借其独特的运行特性，能够有效符合 国家节能环保的政策要求，在热负荷且稳定运行的情况 下，可给发电企业提供更多的效益。文章结合现场安装、 调试经历，结合厂家安装说明书，对 SSS 离合器安装流 程进行综合性的阐述，以期能够推广使用SSS 离合器。</w:t>
      </w:r>
    </w:p>
    <w:p w14:paraId="2DF34504">
      <w:pPr>
        <w:spacing w:line="360" w:lineRule="auto"/>
        <w:jc w:val="left"/>
        <w:rPr>
          <w:rFonts w:ascii="宋体" w:hAnsi="宋体" w:eastAsia="宋体" w:cs="宋体"/>
          <w:b/>
          <w:bCs/>
          <w:sz w:val="24"/>
        </w:rPr>
      </w:pPr>
      <w:r>
        <w:rPr>
          <w:rFonts w:hint="eastAsia" w:ascii="宋体" w:hAnsi="宋体" w:eastAsia="宋体" w:cs="宋体"/>
          <w:b/>
          <w:bCs/>
          <w:sz w:val="24"/>
        </w:rPr>
        <w:t>【参考文献】</w:t>
      </w:r>
    </w:p>
    <w:p w14:paraId="0D516E1C">
      <w:pPr>
        <w:widowControl/>
        <w:shd w:val="clear" w:color="auto" w:fill="FFFFFF"/>
        <w:spacing w:line="360" w:lineRule="auto"/>
        <w:jc w:val="left"/>
        <w:rPr>
          <w:rFonts w:ascii="微软雅黑" w:hAnsi="微软雅黑" w:eastAsia="微软雅黑" w:cs="宋体"/>
          <w:color w:val="333333"/>
          <w:kern w:val="0"/>
          <w:szCs w:val="21"/>
        </w:rPr>
      </w:pPr>
      <w:r>
        <w:rPr>
          <w:rFonts w:hint="eastAsia" w:ascii="微软雅黑" w:hAnsi="微软雅黑" w:eastAsia="微软雅黑" w:cs="宋体"/>
          <w:color w:val="333333"/>
          <w:kern w:val="0"/>
          <w:szCs w:val="21"/>
        </w:rPr>
        <w:t xml:space="preserve">[1]宋亚军,司派友,郝向中,等. 带有SSS离合器汽轮发电机组轴系振动分析与处理[J]. 热能动力工程,2022,37(7):171-176. </w:t>
      </w:r>
    </w:p>
    <w:p w14:paraId="19D93116">
      <w:pPr>
        <w:widowControl/>
        <w:shd w:val="clear" w:color="auto" w:fill="FFFFFF"/>
        <w:spacing w:line="360" w:lineRule="auto"/>
        <w:jc w:val="left"/>
        <w:rPr>
          <w:rFonts w:ascii="微软雅黑" w:hAnsi="微软雅黑" w:eastAsia="微软雅黑" w:cs="宋体"/>
          <w:color w:val="333333"/>
          <w:kern w:val="0"/>
          <w:szCs w:val="21"/>
        </w:rPr>
      </w:pPr>
      <w:r>
        <w:rPr>
          <w:rFonts w:hint="eastAsia" w:ascii="微软雅黑" w:hAnsi="微软雅黑" w:eastAsia="微软雅黑" w:cs="宋体"/>
          <w:color w:val="333333"/>
          <w:kern w:val="0"/>
          <w:szCs w:val="21"/>
        </w:rPr>
        <w:t xml:space="preserve">[2]陈昊,周瑞平,雷俊松,等. 燃机并入冲击载荷下推进轴系动态响应特性研究[J]. 推进技术,2020,41(11):2509-2517. </w:t>
      </w:r>
    </w:p>
    <w:p w14:paraId="6EA902C3">
      <w:pPr>
        <w:widowControl/>
        <w:shd w:val="clear" w:color="auto" w:fill="FFFFFF"/>
        <w:spacing w:line="360" w:lineRule="auto"/>
        <w:jc w:val="left"/>
        <w:rPr>
          <w:rFonts w:ascii="微软雅黑" w:hAnsi="微软雅黑" w:eastAsia="微软雅黑" w:cs="宋体"/>
          <w:color w:val="333333"/>
          <w:kern w:val="0"/>
          <w:szCs w:val="21"/>
        </w:rPr>
      </w:pPr>
      <w:r>
        <w:rPr>
          <w:rFonts w:hint="eastAsia" w:ascii="微软雅黑" w:hAnsi="微软雅黑" w:eastAsia="微软雅黑" w:cs="宋体"/>
          <w:color w:val="333333"/>
          <w:kern w:val="0"/>
          <w:szCs w:val="21"/>
        </w:rPr>
        <w:t>[3]田建业. SSS离合器的功能和A、B值及拆卸要点[J]. 设备管理与维修,2022(6):61-62. [4]杨光,刘洋,姚正林,等. 燃气-蒸汽联合循环机组SSS离合器啮合相位角控制技术[J]. 发电设备,2022,36(3):214-218.</w:t>
      </w:r>
    </w:p>
    <w:p w14:paraId="28400924">
      <w:pPr>
        <w:widowControl/>
        <w:shd w:val="clear" w:color="auto" w:fill="FFFFFF"/>
        <w:spacing w:line="360" w:lineRule="auto"/>
        <w:jc w:val="left"/>
        <w:rPr>
          <w:rFonts w:ascii="微软雅黑" w:hAnsi="微软雅黑" w:eastAsia="微软雅黑" w:cs="宋体"/>
          <w:color w:val="333333"/>
          <w:kern w:val="0"/>
          <w:szCs w:val="21"/>
        </w:rPr>
      </w:pPr>
      <w:r>
        <w:rPr>
          <w:rFonts w:hint="eastAsia" w:ascii="微软雅黑" w:hAnsi="微软雅黑" w:eastAsia="微软雅黑" w:cs="宋体"/>
          <w:color w:val="333333"/>
          <w:kern w:val="0"/>
          <w:szCs w:val="21"/>
        </w:rPr>
        <w:t>[5]李金峰. 汽轮机高负荷下轴向位移大的原因分析及应对措施[J]. 今日制造与升级,2022(9):109-111.</w:t>
      </w:r>
    </w:p>
    <w:p w14:paraId="3843F5E3">
      <w:pPr>
        <w:widowControl/>
        <w:shd w:val="clear" w:color="auto" w:fill="FFFFFF"/>
        <w:spacing w:line="360" w:lineRule="auto"/>
        <w:jc w:val="left"/>
        <w:rPr>
          <w:rFonts w:ascii="微软雅黑" w:hAnsi="微软雅黑" w:eastAsia="微软雅黑" w:cs="宋体"/>
          <w:color w:val="333333"/>
          <w:kern w:val="0"/>
          <w:szCs w:val="21"/>
        </w:rPr>
      </w:pPr>
      <w:r>
        <w:rPr>
          <w:rFonts w:hint="eastAsia" w:ascii="微软雅黑" w:hAnsi="微软雅黑" w:eastAsia="微软雅黑" w:cs="宋体"/>
          <w:color w:val="333333"/>
          <w:kern w:val="0"/>
          <w:szCs w:val="21"/>
        </w:rPr>
        <w:t>[6]王维萌,宋亚军,吴昕,等. 三菱F4级燃气-蒸汽联合循环机组供热模式切换[J]. 化工机械,2022,49(1):163-170.</w:t>
      </w:r>
    </w:p>
    <w:p w14:paraId="6D3D3194">
      <w:pPr>
        <w:widowControl/>
        <w:shd w:val="clear" w:color="auto" w:fill="FFFFFF"/>
        <w:spacing w:line="360" w:lineRule="auto"/>
        <w:jc w:val="center"/>
        <w:rPr>
          <w:rFonts w:ascii="微软雅黑" w:hAnsi="微软雅黑" w:eastAsia="微软雅黑" w:cs="宋体"/>
          <w:color w:val="333333"/>
          <w:kern w:val="0"/>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07C7E4"/>
    <w:multiLevelType w:val="multilevel"/>
    <w:tmpl w:val="2707C7E4"/>
    <w:lvl w:ilvl="0" w:tentative="0">
      <w:start w:val="1"/>
      <w:numFmt w:val="chineseCounting"/>
      <w:suff w:val="nothing"/>
      <w:lvlText w:val="%1、"/>
      <w:lvlJc w:val="left"/>
      <w:pPr>
        <w:ind w:left="0" w:firstLine="0"/>
      </w:pPr>
      <w:rPr>
        <w:rFonts w:hint="eastAsia" w:ascii="黑体" w:hAnsi="黑体" w:eastAsia="黑体" w:cs="黑体"/>
        <w:sz w:val="36"/>
        <w:szCs w:val="36"/>
      </w:rPr>
    </w:lvl>
    <w:lvl w:ilvl="1" w:tentative="0">
      <w:start w:val="1"/>
      <w:numFmt w:val="chineseCounting"/>
      <w:pStyle w:val="2"/>
      <w:suff w:val="nothing"/>
      <w:lvlText w:val="（%2）"/>
      <w:lvlJc w:val="left"/>
      <w:pPr>
        <w:ind w:left="0" w:firstLine="0"/>
      </w:pPr>
      <w:rPr>
        <w:rFonts w:hint="eastAsia" w:ascii="黑体" w:hAnsi="黑体" w:eastAsia="黑体" w:cs="黑体"/>
        <w:sz w:val="30"/>
        <w:szCs w:val="30"/>
      </w:rPr>
    </w:lvl>
    <w:lvl w:ilvl="2" w:tentative="0">
      <w:start w:val="1"/>
      <w:numFmt w:val="decimal"/>
      <w:suff w:val="nothing"/>
      <w:lvlText w:val="%3．"/>
      <w:lvlJc w:val="left"/>
      <w:pPr>
        <w:ind w:left="0" w:firstLine="400"/>
      </w:pPr>
      <w:rPr>
        <w:rFonts w:hint="eastAsia" w:ascii="黑体" w:hAnsi="黑体" w:eastAsia="黑体" w:cs="黑体"/>
        <w:sz w:val="28"/>
        <w:szCs w:val="28"/>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g0NWIzNTY5Y2EzNGUxZWQ2ZDU4OWNiZjEzYjczNWUifQ=="/>
  </w:docVars>
  <w:rsids>
    <w:rsidRoot w:val="72E415E8"/>
    <w:rsid w:val="00082550"/>
    <w:rsid w:val="000C74FF"/>
    <w:rsid w:val="001420AE"/>
    <w:rsid w:val="00174AFE"/>
    <w:rsid w:val="001C77E2"/>
    <w:rsid w:val="001F2267"/>
    <w:rsid w:val="002502C1"/>
    <w:rsid w:val="002A5BA1"/>
    <w:rsid w:val="002C1EDD"/>
    <w:rsid w:val="002D1E97"/>
    <w:rsid w:val="004E19B1"/>
    <w:rsid w:val="0054145F"/>
    <w:rsid w:val="005903B1"/>
    <w:rsid w:val="005C47D2"/>
    <w:rsid w:val="0071149B"/>
    <w:rsid w:val="007148E2"/>
    <w:rsid w:val="00767A51"/>
    <w:rsid w:val="007701B8"/>
    <w:rsid w:val="007D1E69"/>
    <w:rsid w:val="008254E9"/>
    <w:rsid w:val="008273D2"/>
    <w:rsid w:val="0088271F"/>
    <w:rsid w:val="0089310D"/>
    <w:rsid w:val="008C1C14"/>
    <w:rsid w:val="00996141"/>
    <w:rsid w:val="009C5E62"/>
    <w:rsid w:val="009F358C"/>
    <w:rsid w:val="00AD4FA0"/>
    <w:rsid w:val="00B34E9F"/>
    <w:rsid w:val="00C011CE"/>
    <w:rsid w:val="00CC78F1"/>
    <w:rsid w:val="00D35D4A"/>
    <w:rsid w:val="00D764A5"/>
    <w:rsid w:val="00D7708F"/>
    <w:rsid w:val="00DF7C13"/>
    <w:rsid w:val="00EF750F"/>
    <w:rsid w:val="04B4334E"/>
    <w:rsid w:val="06BE2466"/>
    <w:rsid w:val="0A336490"/>
    <w:rsid w:val="13DE3BCF"/>
    <w:rsid w:val="21164063"/>
    <w:rsid w:val="24A11EDD"/>
    <w:rsid w:val="3A49426E"/>
    <w:rsid w:val="41D82C0C"/>
    <w:rsid w:val="469C616A"/>
    <w:rsid w:val="48801EC8"/>
    <w:rsid w:val="58676B33"/>
    <w:rsid w:val="63F10B52"/>
    <w:rsid w:val="65950F22"/>
    <w:rsid w:val="72E415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autoRedefine/>
    <w:semiHidden/>
    <w:unhideWhenUsed/>
    <w:qFormat/>
    <w:uiPriority w:val="0"/>
    <w:pPr>
      <w:keepNext/>
      <w:keepLines/>
      <w:numPr>
        <w:ilvl w:val="1"/>
        <w:numId w:val="1"/>
      </w:numPr>
      <w:spacing w:line="400" w:lineRule="exact"/>
      <w:outlineLvl w:val="1"/>
    </w:pPr>
    <w:rPr>
      <w:rFonts w:ascii="Arial" w:hAnsi="Arial" w:eastAsia="宋体"/>
      <w:b/>
      <w:sz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Normal Indent"/>
    <w:basedOn w:val="1"/>
    <w:next w:val="1"/>
    <w:autoRedefine/>
    <w:qFormat/>
    <w:uiPriority w:val="0"/>
    <w:pPr>
      <w:wordWrap w:val="0"/>
      <w:ind w:left="3400"/>
    </w:pPr>
  </w:style>
  <w:style w:type="paragraph" w:styleId="4">
    <w:name w:val="caption"/>
    <w:basedOn w:val="1"/>
    <w:next w:val="1"/>
    <w:autoRedefine/>
    <w:unhideWhenUsed/>
    <w:qFormat/>
    <w:uiPriority w:val="0"/>
    <w:rPr>
      <w:rFonts w:eastAsia="黑体" w:asciiTheme="majorHAnsi" w:hAnsiTheme="majorHAnsi" w:cstheme="majorBidi"/>
      <w:sz w:val="20"/>
      <w:szCs w:val="20"/>
    </w:rPr>
  </w:style>
  <w:style w:type="paragraph" w:styleId="5">
    <w:name w:val="Body Text"/>
    <w:basedOn w:val="1"/>
    <w:link w:val="15"/>
    <w:qFormat/>
    <w:uiPriority w:val="0"/>
    <w:pPr>
      <w:widowControl/>
      <w:kinsoku w:val="0"/>
      <w:autoSpaceDE w:val="0"/>
      <w:autoSpaceDN w:val="0"/>
      <w:adjustRightInd w:val="0"/>
      <w:snapToGrid w:val="0"/>
      <w:jc w:val="left"/>
      <w:textAlignment w:val="baseline"/>
    </w:pPr>
    <w:rPr>
      <w:rFonts w:ascii="Times New Roman" w:hAnsi="Times New Roman" w:eastAsia="Times New Roman" w:cs="Times New Roman"/>
      <w:snapToGrid w:val="0"/>
      <w:color w:val="000000"/>
      <w:kern w:val="0"/>
      <w:sz w:val="20"/>
      <w:szCs w:val="20"/>
      <w:lang w:eastAsia="en-US"/>
    </w:rPr>
  </w:style>
  <w:style w:type="paragraph" w:styleId="6">
    <w:name w:val="footer"/>
    <w:basedOn w:val="1"/>
    <w:link w:val="14"/>
    <w:qFormat/>
    <w:uiPriority w:val="0"/>
    <w:pPr>
      <w:tabs>
        <w:tab w:val="center" w:pos="4153"/>
        <w:tab w:val="right" w:pos="8306"/>
      </w:tabs>
      <w:snapToGrid w:val="0"/>
      <w:jc w:val="left"/>
    </w:pPr>
    <w:rPr>
      <w:sz w:val="18"/>
      <w:szCs w:val="18"/>
    </w:rPr>
  </w:style>
  <w:style w:type="paragraph" w:styleId="7">
    <w:name w:val="header"/>
    <w:basedOn w:val="1"/>
    <w:link w:val="13"/>
    <w:uiPriority w:val="0"/>
    <w:pPr>
      <w:pBdr>
        <w:bottom w:val="single" w:color="auto" w:sz="6" w:space="1"/>
      </w:pBdr>
      <w:tabs>
        <w:tab w:val="center" w:pos="4153"/>
        <w:tab w:val="right" w:pos="8306"/>
      </w:tabs>
      <w:snapToGrid w:val="0"/>
      <w:jc w:val="center"/>
    </w:pPr>
    <w:rPr>
      <w:sz w:val="18"/>
      <w:szCs w:val="18"/>
    </w:rPr>
  </w:style>
  <w:style w:type="character" w:styleId="10">
    <w:name w:val="Hyperlink"/>
    <w:basedOn w:val="9"/>
    <w:autoRedefine/>
    <w:qFormat/>
    <w:uiPriority w:val="0"/>
    <w:rPr>
      <w:color w:val="0000FF"/>
      <w:u w:val="single"/>
    </w:rPr>
  </w:style>
  <w:style w:type="character" w:customStyle="1" w:styleId="11">
    <w:name w:val="index"/>
    <w:basedOn w:val="9"/>
    <w:autoRedefine/>
    <w:qFormat/>
    <w:uiPriority w:val="0"/>
  </w:style>
  <w:style w:type="character" w:customStyle="1" w:styleId="12">
    <w:name w:val="content"/>
    <w:basedOn w:val="9"/>
    <w:autoRedefine/>
    <w:qFormat/>
    <w:uiPriority w:val="0"/>
  </w:style>
  <w:style w:type="character" w:customStyle="1" w:styleId="13">
    <w:name w:val="页眉 字符"/>
    <w:basedOn w:val="9"/>
    <w:link w:val="7"/>
    <w:qFormat/>
    <w:uiPriority w:val="0"/>
    <w:rPr>
      <w:rFonts w:asciiTheme="minorHAnsi" w:hAnsiTheme="minorHAnsi" w:eastAsiaTheme="minorEastAsia" w:cstheme="minorBidi"/>
      <w:kern w:val="2"/>
      <w:sz w:val="18"/>
      <w:szCs w:val="18"/>
    </w:rPr>
  </w:style>
  <w:style w:type="character" w:customStyle="1" w:styleId="14">
    <w:name w:val="页脚 字符"/>
    <w:basedOn w:val="9"/>
    <w:link w:val="6"/>
    <w:qFormat/>
    <w:uiPriority w:val="0"/>
    <w:rPr>
      <w:rFonts w:asciiTheme="minorHAnsi" w:hAnsiTheme="minorHAnsi" w:eastAsiaTheme="minorEastAsia" w:cstheme="minorBidi"/>
      <w:kern w:val="2"/>
      <w:sz w:val="18"/>
      <w:szCs w:val="18"/>
    </w:rPr>
  </w:style>
  <w:style w:type="character" w:customStyle="1" w:styleId="15">
    <w:name w:val="正文文本 字符"/>
    <w:basedOn w:val="9"/>
    <w:link w:val="5"/>
    <w:qFormat/>
    <w:uiPriority w:val="0"/>
    <w:rPr>
      <w:rFonts w:eastAsia="Times New Roman"/>
      <w:snapToGrid w:val="0"/>
      <w:color w:val="000000"/>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广东粤华发电有限责任公司</Company>
  <Pages>7</Pages>
  <Words>4906</Words>
  <Characters>5887</Characters>
  <Lines>44</Lines>
  <Paragraphs>12</Paragraphs>
  <TotalTime>65</TotalTime>
  <ScaleCrop>false</ScaleCrop>
  <LinksUpToDate>false</LinksUpToDate>
  <CharactersWithSpaces>6108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2023-08-02T12:03:00Z</dcterms:created>
  <dc:creator>Lenovo</dc:creator>
  <cp:lastModifiedBy>Z.Y</cp:lastModifiedBy>
  <dcterms:modified xsi:type="dcterms:W3CDTF">2024-12-24T03:28:40Z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FB453410B736415F957D54C825833CF9_13</vt:lpwstr>
  </property>
</Properties>
</file>