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33FED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年废水处理设施维护服务（202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），现将该采购项目公开询价信息公告如下，欢迎符合条件的服务商投报《报价单》及相关文件。</w:t>
      </w:r>
    </w:p>
    <w:p w14:paraId="348B97BD"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 w14:paraId="24E4F5FF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年废水处理设施维护服务（202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D0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）挂网公开询价公告</w:t>
      </w:r>
    </w:p>
    <w:p w14:paraId="39ACCE2D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 w14:paraId="32203978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500元（投报总价超过最高限价的作为无效报价处理）。</w:t>
      </w:r>
    </w:p>
    <w:p w14:paraId="2CF96763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二、采购项目服务要求明细</w:t>
      </w:r>
    </w:p>
    <w:tbl>
      <w:tblPr>
        <w:tblStyle w:val="16"/>
        <w:tblpPr w:leftFromText="180" w:rightFromText="180" w:vertAnchor="text" w:horzAnchor="page" w:tblpX="1533" w:tblpY="64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57"/>
        <w:gridCol w:w="2129"/>
        <w:gridCol w:w="871"/>
        <w:gridCol w:w="861"/>
        <w:gridCol w:w="2485"/>
      </w:tblGrid>
      <w:tr w14:paraId="7C37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2" w:type="pct"/>
            <w:vAlign w:val="center"/>
          </w:tcPr>
          <w:p w14:paraId="2B09B338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序号</w:t>
            </w:r>
          </w:p>
        </w:tc>
        <w:tc>
          <w:tcPr>
            <w:tcW w:w="855" w:type="pct"/>
            <w:vAlign w:val="center"/>
          </w:tcPr>
          <w:p w14:paraId="20B06A4B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名称</w:t>
            </w:r>
          </w:p>
        </w:tc>
        <w:tc>
          <w:tcPr>
            <w:tcW w:w="1249" w:type="pct"/>
            <w:vAlign w:val="center"/>
          </w:tcPr>
          <w:p w14:paraId="41417A5E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维保内容</w:t>
            </w:r>
          </w:p>
        </w:tc>
        <w:tc>
          <w:tcPr>
            <w:tcW w:w="511" w:type="pct"/>
            <w:vAlign w:val="center"/>
          </w:tcPr>
          <w:p w14:paraId="2E87ADC6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单位</w:t>
            </w:r>
          </w:p>
        </w:tc>
        <w:tc>
          <w:tcPr>
            <w:tcW w:w="505" w:type="pct"/>
            <w:vAlign w:val="center"/>
          </w:tcPr>
          <w:p w14:paraId="45CD8C6E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数量</w:t>
            </w:r>
          </w:p>
        </w:tc>
        <w:tc>
          <w:tcPr>
            <w:tcW w:w="1458" w:type="pct"/>
            <w:vAlign w:val="center"/>
          </w:tcPr>
          <w:p w14:paraId="148FB587">
            <w:pPr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备注</w:t>
            </w:r>
          </w:p>
        </w:tc>
      </w:tr>
      <w:tr w14:paraId="7948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22" w:type="pct"/>
            <w:vAlign w:val="center"/>
          </w:tcPr>
          <w:p w14:paraId="6F99338C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855" w:type="pct"/>
            <w:vAlign w:val="center"/>
          </w:tcPr>
          <w:p w14:paraId="21681CD5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设备日常巡视检修</w:t>
            </w:r>
          </w:p>
        </w:tc>
        <w:tc>
          <w:tcPr>
            <w:tcW w:w="1249" w:type="pct"/>
            <w:vAlign w:val="center"/>
          </w:tcPr>
          <w:p w14:paraId="4D757FAC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巡视检修，并定期为业主方免费更换臭氧管、加药软管、泵管等耗材</w:t>
            </w:r>
          </w:p>
        </w:tc>
        <w:tc>
          <w:tcPr>
            <w:tcW w:w="511" w:type="pct"/>
            <w:vAlign w:val="center"/>
          </w:tcPr>
          <w:p w14:paraId="46A9D991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332C84B4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 w14:paraId="24633837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耗材单价≤100元时由乙方承担，超出部分则由甲方承担</w:t>
            </w:r>
          </w:p>
        </w:tc>
      </w:tr>
      <w:tr w14:paraId="7555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422" w:type="pct"/>
            <w:vAlign w:val="center"/>
          </w:tcPr>
          <w:p w14:paraId="17CAA49E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2</w:t>
            </w:r>
          </w:p>
        </w:tc>
        <w:tc>
          <w:tcPr>
            <w:tcW w:w="855" w:type="pct"/>
            <w:vAlign w:val="center"/>
          </w:tcPr>
          <w:p w14:paraId="7E674848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机电设备维护保养</w:t>
            </w:r>
          </w:p>
        </w:tc>
        <w:tc>
          <w:tcPr>
            <w:tcW w:w="1249" w:type="pct"/>
            <w:vAlign w:val="center"/>
          </w:tcPr>
          <w:p w14:paraId="07A316E1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对主要机电设备进行定期调校，更换水封、机封等易损件</w:t>
            </w:r>
          </w:p>
        </w:tc>
        <w:tc>
          <w:tcPr>
            <w:tcW w:w="511" w:type="pct"/>
            <w:vAlign w:val="center"/>
          </w:tcPr>
          <w:p w14:paraId="35E7CFC1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4115028B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 w14:paraId="1157A91B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零部件单价≤200元时由乙方承担，超出部分则由甲方承担</w:t>
            </w:r>
          </w:p>
        </w:tc>
      </w:tr>
      <w:tr w14:paraId="2DFC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2" w:type="pct"/>
            <w:vAlign w:val="center"/>
          </w:tcPr>
          <w:p w14:paraId="6244AA9C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3</w:t>
            </w:r>
          </w:p>
        </w:tc>
        <w:tc>
          <w:tcPr>
            <w:tcW w:w="855" w:type="pct"/>
            <w:vAlign w:val="center"/>
          </w:tcPr>
          <w:p w14:paraId="5463D198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易损件及管配件的维护保养</w:t>
            </w:r>
          </w:p>
        </w:tc>
        <w:tc>
          <w:tcPr>
            <w:tcW w:w="1249" w:type="pct"/>
            <w:vAlign w:val="center"/>
          </w:tcPr>
          <w:p w14:paraId="7367E5F2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对液位阀、酸碱探头等易损件进行清洗及校准，并更换损坏的探头等</w:t>
            </w:r>
          </w:p>
        </w:tc>
        <w:tc>
          <w:tcPr>
            <w:tcW w:w="511" w:type="pct"/>
            <w:vAlign w:val="center"/>
          </w:tcPr>
          <w:p w14:paraId="38E822B3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640E5D79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 w14:paraId="2BCAF2BB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零部件单价≤350元时由甲方承担，超出部分则由乙方承担</w:t>
            </w:r>
          </w:p>
        </w:tc>
      </w:tr>
      <w:tr w14:paraId="2985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422" w:type="pct"/>
            <w:vAlign w:val="center"/>
          </w:tcPr>
          <w:p w14:paraId="4BC2D58E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4</w:t>
            </w:r>
          </w:p>
        </w:tc>
        <w:tc>
          <w:tcPr>
            <w:tcW w:w="855" w:type="pct"/>
            <w:vAlign w:val="center"/>
          </w:tcPr>
          <w:p w14:paraId="1EB4F557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钢结构保养刷漆</w:t>
            </w:r>
          </w:p>
        </w:tc>
        <w:tc>
          <w:tcPr>
            <w:tcW w:w="1249" w:type="pct"/>
            <w:vAlign w:val="center"/>
          </w:tcPr>
          <w:p w14:paraId="1BAD552E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对设备碳钢部分进行打磨并翻新，主要内容包含：18个池体外部，泵座及设备支架</w:t>
            </w:r>
          </w:p>
        </w:tc>
        <w:tc>
          <w:tcPr>
            <w:tcW w:w="511" w:type="pct"/>
            <w:vAlign w:val="center"/>
          </w:tcPr>
          <w:p w14:paraId="59903041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19B0365A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1458" w:type="pct"/>
            <w:vAlign w:val="center"/>
          </w:tcPr>
          <w:p w14:paraId="5BF4F1D5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每年翻新一次钢结构</w:t>
            </w:r>
          </w:p>
        </w:tc>
      </w:tr>
      <w:tr w14:paraId="19A4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422" w:type="pct"/>
            <w:vAlign w:val="center"/>
          </w:tcPr>
          <w:p w14:paraId="0182C05D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5</w:t>
            </w:r>
          </w:p>
        </w:tc>
        <w:tc>
          <w:tcPr>
            <w:tcW w:w="855" w:type="pct"/>
            <w:vAlign w:val="center"/>
          </w:tcPr>
          <w:p w14:paraId="6B00E006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废气塔设备钢结构保养刷漆</w:t>
            </w:r>
          </w:p>
        </w:tc>
        <w:tc>
          <w:tcPr>
            <w:tcW w:w="1249" w:type="pct"/>
            <w:vAlign w:val="center"/>
          </w:tcPr>
          <w:p w14:paraId="6B8DAB0F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对两座废气塔底部碳钢部分进行打磨并翻新</w:t>
            </w:r>
          </w:p>
        </w:tc>
        <w:tc>
          <w:tcPr>
            <w:tcW w:w="511" w:type="pct"/>
            <w:vAlign w:val="center"/>
          </w:tcPr>
          <w:p w14:paraId="63C0AC6D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次/年</w:t>
            </w:r>
          </w:p>
        </w:tc>
        <w:tc>
          <w:tcPr>
            <w:tcW w:w="505" w:type="pct"/>
            <w:vAlign w:val="center"/>
          </w:tcPr>
          <w:p w14:paraId="478808CD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1</w:t>
            </w:r>
          </w:p>
        </w:tc>
        <w:tc>
          <w:tcPr>
            <w:tcW w:w="1458" w:type="pct"/>
            <w:vAlign w:val="center"/>
          </w:tcPr>
          <w:p w14:paraId="28816089">
            <w:pPr>
              <w:snapToGrid w:val="0"/>
              <w:jc w:val="center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每年翻新一次钢结构</w:t>
            </w:r>
          </w:p>
        </w:tc>
      </w:tr>
    </w:tbl>
    <w:p w14:paraId="1BA72536">
      <w:pPr>
        <w:pStyle w:val="4"/>
        <w:widowControl/>
        <w:shd w:val="clear" w:color="auto" w:fill="FFFFFF"/>
        <w:spacing w:beforeAutospacing="0" w:afterAutospacing="0"/>
        <w:jc w:val="both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59D8E2AA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三、服务商资质要求</w:t>
      </w:r>
    </w:p>
    <w:p w14:paraId="7E47D02F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、在中华人民共和国境内注册并取得《营业执照》的独立法人，具备污水处理设施运维的相关资质；属于特许经营的，还须提供特许经营许可文件。</w:t>
      </w:r>
    </w:p>
    <w:p w14:paraId="4190FD1A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 w14:paraId="096CBEC6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四、采购服务评审方法：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shd w:val="clear" w:color="auto" w:fill="FFFFFF"/>
        </w:rPr>
        <w:t>最低价评标法（推荐一名成交供应商）。</w:t>
      </w:r>
    </w:p>
    <w:p w14:paraId="3F48BCD0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 w14:paraId="4A6CD69A"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五、采购项目报价文件要求</w:t>
      </w:r>
    </w:p>
    <w:p w14:paraId="17FCAEBD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55499E4B"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 w14:paraId="067D7122"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6A155BDB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A6E78EC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六、项目报价单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275B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7D03B7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4043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3CD000E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97C668C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4CA4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58B88C1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95680A5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69499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D96B75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7B0FD46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4F115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7407BCB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2915EC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BB21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DFDDD3D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A9B6E2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53E77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1716274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是否按照采购公告的资质要求执行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21DB3DE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7150A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745A15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5C2993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4319E9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AAA63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7E0DD9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单位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52628A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总价（元）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891573B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备注</w:t>
            </w:r>
          </w:p>
        </w:tc>
      </w:tr>
      <w:tr w14:paraId="6DD70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D0FE0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70F93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7179C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25228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8A8BA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B8C46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468BD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419FF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1CC1A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1A9F9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FE30B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5694E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D6B64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433F23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AFE51F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6FB3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7A3006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C4FCF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F494D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87DC7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0B33F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C9065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256D8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68A40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20223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CAF46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10E19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3C985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5E73A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9831E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E0DCD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3BBA4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F4A55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3476A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C09E2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827B9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40B4BE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8C92E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A82B9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1C6E2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44C21AF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239293E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7FA5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A80DD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1BDA6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0CD1C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94183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C4C9AC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ED634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7F0DF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2C346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3A51603A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9E50CAC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七、报价文件投报方式</w:t>
      </w:r>
    </w:p>
    <w:p w14:paraId="6A3B6772"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sz w:val="21"/>
          <w:szCs w:val="22"/>
          <w:shd w:val="clear" w:color="auto" w:fill="FFFFFF"/>
          <w:lang w:val="en-US" w:eastAsia="zh-CN"/>
        </w:rPr>
        <w:t>23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 w14:paraId="7C9091B1"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八、采购人联系方式</w:t>
      </w:r>
    </w:p>
    <w:p w14:paraId="6E4B631F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eastAsia="zh-CN"/>
        </w:rPr>
        <w:t>单位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名称：江门市蓬江区环境监测站</w:t>
      </w:r>
      <w:bookmarkStart w:id="0" w:name="_GoBack"/>
      <w:bookmarkEnd w:id="0"/>
    </w:p>
    <w:p w14:paraId="4022415C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地址：江门市蓬江区胜利路154号珠西创谷1号楼6楼</w:t>
      </w:r>
    </w:p>
    <w:p w14:paraId="403809E6"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 w14:paraId="43FF7406"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联系人：黄先生</w:t>
      </w:r>
    </w:p>
    <w:p w14:paraId="1EF250B3"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3296807</w:t>
      </w:r>
    </w:p>
    <w:p w14:paraId="7378DAD2"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 w14:paraId="1D6A5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MjQ5NmY1NDY3MWZjNzllN2MyMDM3ZWI3NGU4ZDcifQ=="/>
  </w:docVars>
  <w:rsids>
    <w:rsidRoot w:val="705631D8"/>
    <w:rsid w:val="00097CA0"/>
    <w:rsid w:val="000B114C"/>
    <w:rsid w:val="000E05F8"/>
    <w:rsid w:val="0011100D"/>
    <w:rsid w:val="0013576D"/>
    <w:rsid w:val="00154BB7"/>
    <w:rsid w:val="00166775"/>
    <w:rsid w:val="002249E7"/>
    <w:rsid w:val="002670AC"/>
    <w:rsid w:val="002B67B1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87423"/>
    <w:rsid w:val="007C7633"/>
    <w:rsid w:val="00891AC0"/>
    <w:rsid w:val="008A3780"/>
    <w:rsid w:val="00924C90"/>
    <w:rsid w:val="009C662A"/>
    <w:rsid w:val="009E2DD9"/>
    <w:rsid w:val="009E71A7"/>
    <w:rsid w:val="00A330B1"/>
    <w:rsid w:val="00AB1941"/>
    <w:rsid w:val="00B17A86"/>
    <w:rsid w:val="00B26112"/>
    <w:rsid w:val="00B96330"/>
    <w:rsid w:val="00BE0F7E"/>
    <w:rsid w:val="00BE78B0"/>
    <w:rsid w:val="00C137B0"/>
    <w:rsid w:val="00C57B25"/>
    <w:rsid w:val="00CB6F76"/>
    <w:rsid w:val="00CD0876"/>
    <w:rsid w:val="00CE2B6A"/>
    <w:rsid w:val="00CF16C9"/>
    <w:rsid w:val="00D041AD"/>
    <w:rsid w:val="00D7228D"/>
    <w:rsid w:val="00E07264"/>
    <w:rsid w:val="00E7545A"/>
    <w:rsid w:val="00F05885"/>
    <w:rsid w:val="00F244E2"/>
    <w:rsid w:val="00F4497E"/>
    <w:rsid w:val="033F4733"/>
    <w:rsid w:val="03684555"/>
    <w:rsid w:val="05064CEA"/>
    <w:rsid w:val="064F2C3F"/>
    <w:rsid w:val="076909FB"/>
    <w:rsid w:val="0AF1287C"/>
    <w:rsid w:val="0CF965D5"/>
    <w:rsid w:val="12A058A1"/>
    <w:rsid w:val="135C4638"/>
    <w:rsid w:val="188905F9"/>
    <w:rsid w:val="19275A4E"/>
    <w:rsid w:val="1D0A16F7"/>
    <w:rsid w:val="22A30143"/>
    <w:rsid w:val="240C717B"/>
    <w:rsid w:val="2576234C"/>
    <w:rsid w:val="293A2B05"/>
    <w:rsid w:val="2AF6688D"/>
    <w:rsid w:val="2D2E52D3"/>
    <w:rsid w:val="30436BD4"/>
    <w:rsid w:val="30F751FA"/>
    <w:rsid w:val="32A036EF"/>
    <w:rsid w:val="32B14A56"/>
    <w:rsid w:val="35362A05"/>
    <w:rsid w:val="3E5B44F5"/>
    <w:rsid w:val="3E691957"/>
    <w:rsid w:val="3FA80D83"/>
    <w:rsid w:val="41021FC4"/>
    <w:rsid w:val="41B449C8"/>
    <w:rsid w:val="43010319"/>
    <w:rsid w:val="46116D16"/>
    <w:rsid w:val="490D6010"/>
    <w:rsid w:val="49DE4FD1"/>
    <w:rsid w:val="4B9A51A9"/>
    <w:rsid w:val="4E5F0D63"/>
    <w:rsid w:val="57B072E3"/>
    <w:rsid w:val="587704BD"/>
    <w:rsid w:val="60176562"/>
    <w:rsid w:val="64E61AF3"/>
    <w:rsid w:val="705631D8"/>
    <w:rsid w:val="72024CCB"/>
    <w:rsid w:val="75D56BD6"/>
    <w:rsid w:val="7C3F595C"/>
    <w:rsid w:val="7DE6762A"/>
    <w:rsid w:val="7F2B419D"/>
    <w:rsid w:val="7FB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网格型1"/>
    <w:basedOn w:val="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1047</Words>
  <Characters>1131</Characters>
  <Lines>9</Lines>
  <Paragraphs>2</Paragraphs>
  <TotalTime>13</TotalTime>
  <ScaleCrop>false</ScaleCrop>
  <LinksUpToDate>false</LinksUpToDate>
  <CharactersWithSpaces>1132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2024-06-27T02:45:00Z</dcterms:created>
  <dc:creator>杨雪</dc:creator>
  <cp:lastModifiedBy>LENOVO</cp:lastModifiedBy>
  <cp:lastPrinted>2025-05-12T01:40:00Z</cp:lastPrinted>
  <dcterms:modified xsi:type="dcterms:W3CDTF">2025-05-21T02:55:12Z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757BBE2A42C54F90A93AC9E34B5C16DD_13</vt:lpwstr>
  </property>
  <property fmtid="{D5CDD505-2E9C-101B-9397-08002B2CF9AE}" pid="4" name="KSOTemplateDocerSaveRecord">
    <vt:lpwstr>eyJoZGlkIjoiZWQyMjgxNmRlZGJmNjVlNzc5MzQ4NGYxMDJhOTJlZTAifQ==</vt:lpwstr>
  </property>
</Properties>
</file>