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 w:bidi="ar-SA"/>
        </w:rPr>
        <w:t>附件5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color w:val="000000"/>
          <w:spacing w:val="0"/>
          <w:kern w:val="0"/>
          <w:sz w:val="44"/>
          <w:szCs w:val="44"/>
          <w:lang w:val="en-US" w:eastAsia="zh-CN" w:bidi="ar"/>
        </w:rPr>
        <w:t>十大战略性支柱产业集群及对应行业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40404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〔摘自产业集群行动计划（2021-2025年），供参考〕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1.新一代电子信息产业集群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包含国民经济行业分类中的计算机制造、通信设备制造、广播电视设备制造、雷达及配套设备制造、非专业视听设备制造、智能消费设备制造、电子器件制造、电子元件及电子专用材料制造、其他电子元件制造9项中类36项小类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2.绿色石化产业集群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包含国民经济行业分类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 w:bidi="ar"/>
        </w:rPr>
        <w:t>中的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石油加工业、化学原料和化学制品制造业、化学纤维制造业、橡胶和塑料制品业等4大类60中类。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3.智能家电产业集群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包含国民经济行业分类中的电气机械和器材制造业、计算机、通信和其他电子设备制造业、通用设备制造业等3个大类9个中类中的28个小类。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4.汽车产业集群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包含国民经济行业分类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 w:bidi="ar"/>
        </w:rPr>
        <w:t>中的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“汽车制造业”中的“汽车整车制造（汽柴油车整车制造和新能源车整车制造）、汽车用发动机制造、改装汽车制造、低速汽车制造、电车制造、汽车车身及挂车制造、汽车零部件及配件制造”等1个大类7个中类8个小类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5.先进材料产业集群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包含国民经济行业分类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 w:bidi="ar"/>
        </w:rPr>
        <w:t>中的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非金属矿物制品业，黑色金属冶炼和压延加工业，有色金属冶炼和压延加工业，金属制品业，化学原料和化学制品制造业，化学纤维制造业，橡胶和塑料制品业，计算机、通信和其他电子设备制造业等8大类25中类中的93小类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6.现代轻工纺织产业集群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包含国民经济行业分类中的纺织业，纺织服装、服饰业，皮革、毛皮、羽毛及其制品和制鞋业，木材加工和木、竹、藤、棕、草制品业，家具制造业，造纸和纸制品业，印刷和记录媒介复制业，文教、工美、体育和娱乐用品制造业，化学原料和化学制品制造业，化学纤维制造业，橡胶和塑料制品业，非金属矿物制品业，金属制品业，专用设备制造业，铁路、船舶、航空航天和其他运输设备制造业，仪器仪表制造业，其他制造业等17个大类57个中类中的174个小类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7.软件与信息服务产业集群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 w:bidi="ar"/>
        </w:rPr>
        <w:t>主要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包括满足信息技术需求的服务产品与服务过程，具体涉及软件产品、信息技术服务、嵌入式系统软件、信息安全等领域。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8.超高清视频显示产业集群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主要包括设备制造、节目制作、传输服务、行业应用等领域和环节。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9.生物医药与健康产业集群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主要包括生物药、化学药、现代中药、医疗器械、医疗服务、健康养老等领域。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10.现代农业与食品产业集群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主要包括农、林、牧、渔业及其专业性、辅助性活动，农副食品加工业，食品制造业，酒、饮料、精制茶制造业，烟草制造业等。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spacing w:val="0"/>
          <w:kern w:val="0"/>
          <w:sz w:val="44"/>
          <w:szCs w:val="44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color w:val="000000"/>
          <w:spacing w:val="0"/>
          <w:kern w:val="0"/>
          <w:sz w:val="44"/>
          <w:szCs w:val="44"/>
          <w:lang w:val="en-US" w:eastAsia="zh-CN" w:bidi="ar"/>
        </w:rPr>
        <w:t>十大战略性新兴产业集群及对应行业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40404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〔摘自产业集群行动计划（2021-2025年），供参考〕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1.半导体与集成电路产业集群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主要包括半导体器件的设计、制造、封装测试，以及相关原材料、辅助材料、装备等。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2.高端装备制造产业集群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主要包括高端数控机床、海洋工程装备、航空装备、卫星及应用、轨道交通装备、集成电路装备等重点领域。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3.智能机器人产业集群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主要包括工业机器人、服务机器人、特种机器人和无人机（船）等。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4.区块链与量子信息产业集群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zh-TW" w:eastAsia="zh-CN" w:bidi="ar"/>
        </w:rPr>
        <w:t>区块链产业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包括硬件基础设施、底层技术平台、区块链通用应用、技术扩展平台及终端用户服务等；量子信息产业包括未来信息材料与器件、量子模拟与计算、量子通信与网络、量子精密测量与计量以及关键核心工程装备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5.前沿新材料产业集群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 w:bidi="ar"/>
        </w:rPr>
        <w:t>主要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包括智能、仿生与超材料，低维及纳米材料，高性能纤维，新型半导体材料，电子新材料及电子化学品，先进金属材料，新型复合材料，超导材料，增材制造材料，新能源材料，生物医用材料，材料先进研发、制备和检测、验证服务等领域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6.新能源产业集群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主要包括核能、风能、天然气及其水合物、太阳能、氢能、生物质能、地热能、海洋能、智能电网、储能等领域。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7.激光与增材制造产业集群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主要包括中小功率光纤激光器、激光打标机、激光焊接机、桌面级增材制造设备等产品，特种光纤、数字光场芯片、精密激光制造、生物增材制造、激光器件、激光与增材制造装备等领域。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8.数字创意产业集群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以数字技术为主要驱动力，围绕文化创意内容进行创作、生产、传播和服务而融合形成的新经济形态，主要包括数字创意技术和设备、内容制作、设计服务、融合服务四大业态。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9.安全应急与环保产业集群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主要包括安全应急、节能环保领域的专用产品、设备和服务。安全应急产业主要集中在安全应急监测预警装备、应急救援特种装备、智能安全应急产品、安全应急服务等领域；节能环保产业主要集中在节能电气设备、环保设备、固体废物处置利用、节能环保服务等领域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10.精密仪器设备产业集群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主要包括工业自动化测控仪器与系统、信息计测与电测仪器、科学测试分析仪器、人体诊疗仪器、各类专用检测与测量仪器以及相关的传感器、元器件、材料等六大领域。其中，工业自动化测控仪器与系统包括温度/压力/流量检测仪表、变送/调节仪表、伺服执行器等；信息计测与电测仪器包括元器件参数测量仪器、通信测试仪器、电能计量仪表等；科学测试分析仪器包括质谱仪、气相色谱仪、热分析仪、振动试验机等；人体诊疗仪器包括彩色多普勒超声诊断仪、监护仪、PCR仪、基因测序仪、磁共振成像MRI、螺旋CT等；各类专用检测与测量仪器包括集成电路三维封装量测仪器、全站仪、GNSS接收机等。</w:t>
      </w:r>
    </w:p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仿宋_GB2312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ADF881F"/>
    <w:rsid w:val="33E94812"/>
    <w:rsid w:val="3EF3BB24"/>
    <w:rsid w:val="3F2FF322"/>
    <w:rsid w:val="5B9F9BB7"/>
    <w:rsid w:val="5EFF7741"/>
    <w:rsid w:val="74DC2238"/>
    <w:rsid w:val="7BDC80DB"/>
    <w:rsid w:val="89FFC9CD"/>
    <w:rsid w:val="BADF881F"/>
    <w:rsid w:val="DBC76A78"/>
    <w:rsid w:val="F7FBFB90"/>
    <w:rsid w:val="FC7FFF3B"/>
    <w:rsid w:val="FF7F66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spacing w:before="240" w:beforeLines="0" w:after="60" w:afterLines="0"/>
      <w:outlineLvl w:val="0"/>
    </w:pPr>
    <w:rPr>
      <w:rFonts w:ascii="Arial" w:hAnsi="Arial"/>
      <w:b/>
      <w:kern w:val="28"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int="eastAsia" w:ascii="Calibri" w:hAnsi="Calibr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2.33333333333333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2023-02-22T15:11:00Z</dcterms:created>
  <dc:creator>greatwall</dc:creator>
  <cp:lastModifiedBy>41913</cp:lastModifiedBy>
  <dcterms:modified xsi:type="dcterms:W3CDTF">2025-07-15T01:58:03Z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