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方正仿宋_GBK" w:hAnsi="方正仿宋_GBK" w:eastAsia="方正仿宋_GBK" w:cs="方正仿宋_GBK"/>
          <w:b/>
          <w:bCs/>
          <w:i w:val="0"/>
          <w:iCs w:val="0"/>
          <w:sz w:val="44"/>
          <w:szCs w:val="44"/>
          <w:lang w:eastAsia="zh-CN"/>
        </w:rPr>
      </w:pPr>
      <w:bookmarkStart w:id="156" w:name="_GoBack"/>
      <w:bookmarkEnd w:id="156"/>
      <w:bookmarkStart w:id="0" w:name="_Toc458262589"/>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spacing w:before="100" w:beforeAutospacing="1" w:after="100" w:afterAutospacing="1" w:line="800" w:lineRule="exac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市“产业面对面”活动服务（2025年）项目</w:t>
      </w:r>
    </w:p>
    <w:p>
      <w:pPr>
        <w:spacing w:before="100" w:beforeAutospacing="1" w:after="100" w:afterAutospacing="1"/>
        <w:jc w:val="center"/>
        <w:rPr>
          <w:rFonts w:hint="eastAsia" w:ascii="宋体" w:hAnsi="宋体" w:eastAsia="宋体" w:cs="宋体"/>
          <w:b/>
          <w:bCs/>
          <w:sz w:val="44"/>
          <w:szCs w:val="44"/>
        </w:rPr>
      </w:pPr>
    </w:p>
    <w:p>
      <w:pPr>
        <w:spacing w:before="100" w:beforeAutospacing="1" w:after="100" w:afterAutospacing="1"/>
        <w:jc w:val="center"/>
        <w:rPr>
          <w:rFonts w:hint="eastAsia" w:ascii="宋体" w:hAnsi="宋体" w:eastAsia="宋体" w:cs="宋体"/>
          <w:b/>
          <w:bCs/>
          <w:sz w:val="44"/>
          <w:szCs w:val="44"/>
        </w:rPr>
      </w:pPr>
    </w:p>
    <w:p>
      <w:pPr>
        <w:spacing w:line="800" w:lineRule="exact"/>
        <w:jc w:val="center"/>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采 购 文 件</w:t>
      </w: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both"/>
        <w:rPr>
          <w:rFonts w:hint="eastAsia" w:ascii="宋体" w:hAnsi="宋体" w:eastAsia="宋体" w:cs="宋体"/>
          <w:b/>
          <w:bCs/>
          <w:sz w:val="28"/>
          <w:szCs w:val="28"/>
        </w:rPr>
      </w:pPr>
    </w:p>
    <w:p>
      <w:pPr>
        <w:spacing w:before="100" w:beforeAutospacing="1" w:after="100" w:afterAutospacing="1" w:line="560" w:lineRule="exact"/>
        <w:jc w:val="center"/>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江门市政务服务和数据管理局</w:t>
      </w:r>
    </w:p>
    <w:p>
      <w:pPr>
        <w:spacing w:before="100" w:beforeAutospacing="1" w:after="100" w:afterAutospacing="1" w:line="560" w:lineRule="exact"/>
        <w:jc w:val="center"/>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 xml:space="preserve">2025年 </w:t>
      </w:r>
      <w:r>
        <w:rPr>
          <w:rFonts w:hint="eastAsia" w:eastAsia="宋体" w:cs="Times New Roman"/>
          <w:b/>
          <w:sz w:val="32"/>
          <w:szCs w:val="32"/>
          <w:lang w:val="en-US" w:eastAsia="zh-CN"/>
        </w:rPr>
        <w:t>8</w:t>
      </w:r>
      <w:r>
        <w:rPr>
          <w:rFonts w:hint="default" w:ascii="Times New Roman" w:hAnsi="Times New Roman" w:eastAsia="宋体" w:cs="Times New Roman"/>
          <w:b/>
          <w:sz w:val="32"/>
          <w:szCs w:val="32"/>
          <w:lang w:val="en-US" w:eastAsia="zh-CN"/>
        </w:rPr>
        <w:t xml:space="preserve"> </w:t>
      </w:r>
      <w:r>
        <w:rPr>
          <w:rFonts w:hint="default" w:ascii="Times New Roman" w:hAnsi="Times New Roman" w:eastAsia="宋体" w:cs="Times New Roman"/>
          <w:b/>
          <w:sz w:val="32"/>
          <w:szCs w:val="32"/>
        </w:rPr>
        <w:t xml:space="preserve">月 </w:t>
      </w:r>
      <w:r>
        <w:rPr>
          <w:rFonts w:hint="eastAsia" w:eastAsia="宋体" w:cs="Times New Roman"/>
          <w:b/>
          <w:sz w:val="32"/>
          <w:szCs w:val="32"/>
          <w:lang w:val="en-US" w:eastAsia="zh-CN"/>
        </w:rPr>
        <w:t>22</w:t>
      </w:r>
      <w:r>
        <w:rPr>
          <w:rFonts w:hint="default" w:ascii="Times New Roman" w:hAnsi="Times New Roman" w:eastAsia="宋体" w:cs="Times New Roman"/>
          <w:b/>
          <w:sz w:val="32"/>
          <w:szCs w:val="32"/>
        </w:rPr>
        <w:t xml:space="preserve"> 日</w:t>
      </w:r>
    </w:p>
    <w:p>
      <w:pPr>
        <w:spacing w:before="100" w:beforeAutospacing="1" w:after="100" w:afterAutospacing="1"/>
        <w:jc w:val="center"/>
        <w:rPr>
          <w:rFonts w:hint="eastAsia" w:ascii="宋体" w:hAnsi="宋体" w:eastAsia="宋体" w:cs="宋体"/>
          <w:b/>
          <w:bCs/>
          <w:sz w:val="32"/>
          <w:szCs w:val="32"/>
        </w:rPr>
      </w:pPr>
    </w:p>
    <w:p>
      <w:pPr>
        <w:pStyle w:val="23"/>
        <w:spacing w:line="480" w:lineRule="exact"/>
        <w:jc w:val="both"/>
        <w:rPr>
          <w:rFonts w:hint="eastAsia" w:ascii="仿宋" w:hAnsi="仿宋" w:eastAsia="仿宋" w:cs="宋体"/>
          <w:sz w:val="28"/>
          <w:szCs w:val="28"/>
        </w:rPr>
        <w:sectPr>
          <w:headerReference r:id="rId4" w:type="first"/>
          <w:footerReference r:id="rId7" w:type="first"/>
          <w:headerReference r:id="rId3" w:type="default"/>
          <w:footerReference r:id="rId5" w:type="default"/>
          <w:footerReference r:id="rId6" w:type="even"/>
          <w:pgSz w:w="11907" w:h="16840"/>
          <w:pgMar w:top="1440" w:right="1647" w:bottom="1440" w:left="1797" w:header="851" w:footer="992" w:gutter="0"/>
          <w:cols w:space="720" w:num="1"/>
          <w:titlePg/>
          <w:docGrid w:linePitch="410" w:charSpace="-6144"/>
        </w:sectPr>
      </w:pPr>
    </w:p>
    <w:bookmarkEnd w:id="0"/>
    <w:sdt>
      <w:sdtPr>
        <w:rPr>
          <w:rFonts w:ascii="宋体" w:hAnsi="宋体" w:eastAsia="宋体" w:cs="Times New Roman"/>
          <w:kern w:val="2"/>
          <w:sz w:val="21"/>
          <w:lang w:val="en-US" w:eastAsia="zh-CN" w:bidi="ar-SA"/>
        </w:rPr>
        <w:id w:val="6861261"/>
        <w15:color w:val="DBDBDB"/>
        <w:docPartObj>
          <w:docPartGallery w:val="Table of Contents"/>
          <w:docPartUnique/>
        </w:docPartObj>
      </w:sdtPr>
      <w:sdtEndPr>
        <w:rPr>
          <w:rFonts w:hint="eastAsia" w:ascii="Times New Roman" w:hAnsi="Times New Roman" w:eastAsia="仿宋_GB2312" w:cs="Times New Roman"/>
          <w:b/>
          <w:kern w:val="2"/>
          <w:sz w:val="30"/>
          <w:lang w:val="en-US" w:eastAsia="zh-CN" w:bidi="ar-SA"/>
        </w:rPr>
      </w:sdtEndPr>
      <w:sdtContent>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pPr>
          <w:bookmarkStart w:id="1" w:name="_Hlt462910414"/>
          <w:bookmarkEnd w:id="1"/>
          <w:bookmarkStart w:id="2" w:name="_Hlt527336732"/>
          <w:bookmarkEnd w:id="2"/>
          <w:r>
            <w:rPr>
              <w:rFonts w:hint="eastAsia" w:ascii="方正小标宋_GBK" w:hAnsi="方正小标宋_GBK" w:eastAsia="方正小标宋_GBK" w:cs="方正小标宋_GBK"/>
              <w:sz w:val="44"/>
              <w:szCs w:val="44"/>
            </w:rPr>
            <w:t>目</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录</w:t>
          </w:r>
        </w:p>
        <w:p>
          <w:pPr>
            <w:pStyle w:val="23"/>
            <w:tabs>
              <w:tab w:val="right" w:leader="dot" w:pos="8307"/>
              <w:tab w:val="clear" w:pos="8505"/>
            </w:tabs>
            <w:rPr>
              <w:rFonts w:hint="eastAsia" w:ascii="方正仿宋_GBK" w:hAnsi="方正仿宋_GBK" w:eastAsia="方正仿宋_GBK" w:cs="方正仿宋_GBK"/>
              <w:b w:val="0"/>
              <w:bCs w:val="0"/>
              <w:sz w:val="32"/>
              <w:szCs w:val="3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TOC \o "1-2" \h \u </w:instrText>
          </w:r>
          <w:r>
            <w:rPr>
              <w:rFonts w:hint="default" w:ascii="Times New Roman" w:hAnsi="Times New Roman" w:cs="Times New Roman"/>
              <w:color w:val="auto"/>
            </w:rPr>
            <w:fldChar w:fldCharType="separate"/>
          </w:r>
          <w:r>
            <w:rPr>
              <w:rFonts w:hint="eastAsia" w:ascii="方正仿宋_GBK" w:hAnsi="方正仿宋_GBK" w:eastAsia="方正仿宋_GBK" w:cs="方正仿宋_GBK"/>
              <w:b/>
              <w:bCs/>
              <w:color w:val="auto"/>
              <w:sz w:val="32"/>
              <w:szCs w:val="32"/>
            </w:rPr>
            <w:fldChar w:fldCharType="begin"/>
          </w:r>
          <w:r>
            <w:rPr>
              <w:rFonts w:hint="eastAsia" w:ascii="方正仿宋_GBK" w:hAnsi="方正仿宋_GBK" w:eastAsia="方正仿宋_GBK" w:cs="方正仿宋_GBK"/>
              <w:b/>
              <w:bCs/>
              <w:sz w:val="32"/>
              <w:szCs w:val="32"/>
            </w:rPr>
            <w:instrText xml:space="preserve"> HYPERLINK \l _Toc20175 </w:instrText>
          </w:r>
          <w:r>
            <w:rPr>
              <w:rFonts w:hint="eastAsia" w:ascii="方正仿宋_GBK" w:hAnsi="方正仿宋_GBK" w:eastAsia="方正仿宋_GBK" w:cs="方正仿宋_GBK"/>
              <w:b/>
              <w:bCs/>
              <w:sz w:val="32"/>
              <w:szCs w:val="32"/>
            </w:rPr>
            <w:fldChar w:fldCharType="separate"/>
          </w:r>
          <w:r>
            <w:rPr>
              <w:rFonts w:hint="eastAsia" w:ascii="方正仿宋_GBK" w:hAnsi="方正仿宋_GBK" w:eastAsia="方正仿宋_GBK" w:cs="方正仿宋_GBK"/>
              <w:b/>
              <w:bCs/>
              <w:sz w:val="32"/>
              <w:szCs w:val="32"/>
            </w:rPr>
            <w:t>第一部分  响应邀请函</w:t>
          </w:r>
          <w:r>
            <w:rPr>
              <w:rFonts w:hint="eastAsia" w:ascii="方正仿宋_GBK" w:hAnsi="方正仿宋_GBK" w:eastAsia="方正仿宋_GBK" w:cs="方正仿宋_GBK"/>
              <w:b/>
              <w:bCs/>
              <w:sz w:val="32"/>
              <w:szCs w:val="32"/>
            </w:rPr>
            <w:tab/>
          </w:r>
          <w:r>
            <w:rPr>
              <w:rFonts w:hint="eastAsia" w:ascii="方正仿宋_GBK" w:hAnsi="方正仿宋_GBK" w:eastAsia="方正仿宋_GBK" w:cs="方正仿宋_GBK"/>
              <w:b/>
              <w:bCs/>
              <w:sz w:val="32"/>
              <w:szCs w:val="32"/>
            </w:rPr>
            <w:fldChar w:fldCharType="begin"/>
          </w:r>
          <w:r>
            <w:rPr>
              <w:rFonts w:hint="eastAsia" w:ascii="方正仿宋_GBK" w:hAnsi="方正仿宋_GBK" w:eastAsia="方正仿宋_GBK" w:cs="方正仿宋_GBK"/>
              <w:b/>
              <w:bCs/>
              <w:sz w:val="32"/>
              <w:szCs w:val="32"/>
            </w:rPr>
            <w:instrText xml:space="preserve"> PAGEREF _Toc20175 \h </w:instrText>
          </w:r>
          <w:r>
            <w:rPr>
              <w:rFonts w:hint="eastAsia" w:ascii="方正仿宋_GBK" w:hAnsi="方正仿宋_GBK" w:eastAsia="方正仿宋_GBK" w:cs="方正仿宋_GBK"/>
              <w:b/>
              <w:bCs/>
              <w:sz w:val="32"/>
              <w:szCs w:val="32"/>
            </w:rPr>
            <w:fldChar w:fldCharType="separate"/>
          </w:r>
          <w:r>
            <w:rPr>
              <w:rFonts w:hint="eastAsia" w:ascii="方正仿宋_GBK" w:hAnsi="方正仿宋_GBK" w:eastAsia="方正仿宋_GBK" w:cs="方正仿宋_GBK"/>
              <w:b/>
              <w:bCs/>
              <w:sz w:val="32"/>
              <w:szCs w:val="32"/>
            </w:rPr>
            <w:t>1</w:t>
          </w:r>
          <w:r>
            <w:rPr>
              <w:rFonts w:hint="eastAsia" w:ascii="方正仿宋_GBK" w:hAnsi="方正仿宋_GBK" w:eastAsia="方正仿宋_GBK" w:cs="方正仿宋_GBK"/>
              <w:b/>
              <w:bCs/>
              <w:sz w:val="32"/>
              <w:szCs w:val="32"/>
            </w:rPr>
            <w:fldChar w:fldCharType="end"/>
          </w:r>
          <w:r>
            <w:rPr>
              <w:rFonts w:hint="eastAsia" w:ascii="方正仿宋_GBK" w:hAnsi="方正仿宋_GBK" w:eastAsia="方正仿宋_GBK" w:cs="方正仿宋_GBK"/>
              <w:b/>
              <w:bCs/>
              <w:color w:val="auto"/>
              <w:sz w:val="32"/>
              <w:szCs w:val="32"/>
            </w:rPr>
            <w:fldChar w:fldCharType="end"/>
          </w:r>
        </w:p>
        <w:p>
          <w:pPr>
            <w:pStyle w:val="26"/>
            <w:tabs>
              <w:tab w:val="right" w:leader="dot" w:pos="8307"/>
              <w:tab w:val="clear" w:pos="8505"/>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sz w:val="32"/>
              <w:szCs w:val="32"/>
            </w:rPr>
            <w:instrText xml:space="preserve"> HYPERLINK \l _Toc17974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一、项目的名称、预算、内容及需求</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_Toc17974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1</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26"/>
            <w:tabs>
              <w:tab w:val="right" w:leader="dot" w:pos="8307"/>
              <w:tab w:val="clear" w:pos="8505"/>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sz w:val="32"/>
              <w:szCs w:val="32"/>
            </w:rPr>
            <w:instrText xml:space="preserve"> HYPERLINK \l _Toc18076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二、供应商资格要求</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_Toc18076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1</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26"/>
            <w:tabs>
              <w:tab w:val="right" w:leader="dot" w:pos="8307"/>
              <w:tab w:val="clear" w:pos="8505"/>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sz w:val="32"/>
              <w:szCs w:val="32"/>
            </w:rPr>
            <w:instrText xml:space="preserve"> HYPERLINK \l _Toc13126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lang w:eastAsia="zh-CN"/>
            </w:rPr>
            <w:t>三</w:t>
          </w:r>
          <w:r>
            <w:rPr>
              <w:rFonts w:hint="eastAsia" w:ascii="方正仿宋_GBK" w:hAnsi="方正仿宋_GBK" w:eastAsia="方正仿宋_GBK" w:cs="方正仿宋_GBK"/>
              <w:b w:val="0"/>
              <w:bCs w:val="0"/>
              <w:sz w:val="32"/>
              <w:szCs w:val="32"/>
            </w:rPr>
            <w:t>、报名和获取采购文件</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_Toc13126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2</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26"/>
            <w:tabs>
              <w:tab w:val="right" w:leader="dot" w:pos="8307"/>
              <w:tab w:val="clear" w:pos="8505"/>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sz w:val="32"/>
              <w:szCs w:val="32"/>
            </w:rPr>
            <w:instrText xml:space="preserve"> HYPERLINK \l _Toc32426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lang w:eastAsia="zh-CN"/>
            </w:rPr>
            <w:t>四</w:t>
          </w:r>
          <w:r>
            <w:rPr>
              <w:rFonts w:hint="eastAsia" w:ascii="方正仿宋_GBK" w:hAnsi="方正仿宋_GBK" w:eastAsia="方正仿宋_GBK" w:cs="方正仿宋_GBK"/>
              <w:b w:val="0"/>
              <w:bCs w:val="0"/>
              <w:sz w:val="32"/>
              <w:szCs w:val="32"/>
            </w:rPr>
            <w:t>、递交响应文件的方式、时间、地点</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_Toc32426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2</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26"/>
            <w:tabs>
              <w:tab w:val="right" w:leader="dot" w:pos="8307"/>
              <w:tab w:val="clear" w:pos="8505"/>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sz w:val="32"/>
              <w:szCs w:val="32"/>
            </w:rPr>
            <w:instrText xml:space="preserve"> HYPERLINK \l _Toc6023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lang w:eastAsia="zh-CN"/>
            </w:rPr>
            <w:t>五</w:t>
          </w:r>
          <w:r>
            <w:rPr>
              <w:rFonts w:hint="eastAsia" w:ascii="方正仿宋_GBK" w:hAnsi="方正仿宋_GBK" w:eastAsia="方正仿宋_GBK" w:cs="方正仿宋_GBK"/>
              <w:b w:val="0"/>
              <w:bCs w:val="0"/>
              <w:sz w:val="32"/>
              <w:szCs w:val="32"/>
            </w:rPr>
            <w:t>、联系方式</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_Toc6023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2</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23"/>
            <w:tabs>
              <w:tab w:val="right" w:leader="dot" w:pos="8307"/>
              <w:tab w:val="clear" w:pos="8505"/>
            </w:tabs>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color w:val="auto"/>
              <w:sz w:val="32"/>
              <w:szCs w:val="32"/>
            </w:rPr>
            <w:fldChar w:fldCharType="begin"/>
          </w:r>
          <w:r>
            <w:rPr>
              <w:rFonts w:hint="eastAsia" w:ascii="方正仿宋_GBK" w:hAnsi="方正仿宋_GBK" w:eastAsia="方正仿宋_GBK" w:cs="方正仿宋_GBK"/>
              <w:b/>
              <w:bCs/>
              <w:sz w:val="32"/>
              <w:szCs w:val="32"/>
            </w:rPr>
            <w:instrText xml:space="preserve"> HYPERLINK \l _Toc3649 </w:instrText>
          </w:r>
          <w:r>
            <w:rPr>
              <w:rFonts w:hint="eastAsia" w:ascii="方正仿宋_GBK" w:hAnsi="方正仿宋_GBK" w:eastAsia="方正仿宋_GBK" w:cs="方正仿宋_GBK"/>
              <w:b/>
              <w:bCs/>
              <w:sz w:val="32"/>
              <w:szCs w:val="32"/>
            </w:rPr>
            <w:fldChar w:fldCharType="separate"/>
          </w:r>
          <w:r>
            <w:rPr>
              <w:rFonts w:hint="eastAsia" w:ascii="方正仿宋_GBK" w:hAnsi="方正仿宋_GBK" w:eastAsia="方正仿宋_GBK" w:cs="方正仿宋_GBK"/>
              <w:b/>
              <w:bCs/>
              <w:sz w:val="32"/>
              <w:szCs w:val="32"/>
            </w:rPr>
            <w:t>第二部分  项目需求</w:t>
          </w:r>
          <w:r>
            <w:rPr>
              <w:rFonts w:hint="eastAsia" w:ascii="方正仿宋_GBK" w:hAnsi="方正仿宋_GBK" w:eastAsia="方正仿宋_GBK" w:cs="方正仿宋_GBK"/>
              <w:b/>
              <w:bCs/>
              <w:sz w:val="32"/>
              <w:szCs w:val="32"/>
            </w:rPr>
            <w:tab/>
          </w:r>
          <w:r>
            <w:rPr>
              <w:rFonts w:hint="eastAsia" w:ascii="方正仿宋_GBK" w:hAnsi="方正仿宋_GBK" w:eastAsia="方正仿宋_GBK" w:cs="方正仿宋_GBK"/>
              <w:b/>
              <w:bCs/>
              <w:sz w:val="32"/>
              <w:szCs w:val="32"/>
            </w:rPr>
            <w:fldChar w:fldCharType="begin"/>
          </w:r>
          <w:r>
            <w:rPr>
              <w:rFonts w:hint="eastAsia" w:ascii="方正仿宋_GBK" w:hAnsi="方正仿宋_GBK" w:eastAsia="方正仿宋_GBK" w:cs="方正仿宋_GBK"/>
              <w:b/>
              <w:bCs/>
              <w:sz w:val="32"/>
              <w:szCs w:val="32"/>
            </w:rPr>
            <w:instrText xml:space="preserve"> PAGEREF _Toc3649 \h </w:instrText>
          </w:r>
          <w:r>
            <w:rPr>
              <w:rFonts w:hint="eastAsia" w:ascii="方正仿宋_GBK" w:hAnsi="方正仿宋_GBK" w:eastAsia="方正仿宋_GBK" w:cs="方正仿宋_GBK"/>
              <w:b/>
              <w:bCs/>
              <w:sz w:val="32"/>
              <w:szCs w:val="32"/>
            </w:rPr>
            <w:fldChar w:fldCharType="separate"/>
          </w:r>
          <w:r>
            <w:rPr>
              <w:rFonts w:hint="eastAsia" w:ascii="方正仿宋_GBK" w:hAnsi="方正仿宋_GBK" w:eastAsia="方正仿宋_GBK" w:cs="方正仿宋_GBK"/>
              <w:b/>
              <w:bCs/>
              <w:sz w:val="32"/>
              <w:szCs w:val="32"/>
            </w:rPr>
            <w:t>3</w:t>
          </w:r>
          <w:r>
            <w:rPr>
              <w:rFonts w:hint="eastAsia" w:ascii="方正仿宋_GBK" w:hAnsi="方正仿宋_GBK" w:eastAsia="方正仿宋_GBK" w:cs="方正仿宋_GBK"/>
              <w:b/>
              <w:bCs/>
              <w:sz w:val="32"/>
              <w:szCs w:val="32"/>
            </w:rPr>
            <w:fldChar w:fldCharType="end"/>
          </w:r>
          <w:r>
            <w:rPr>
              <w:rFonts w:hint="eastAsia" w:ascii="方正仿宋_GBK" w:hAnsi="方正仿宋_GBK" w:eastAsia="方正仿宋_GBK" w:cs="方正仿宋_GBK"/>
              <w:b/>
              <w:bCs/>
              <w:color w:val="auto"/>
              <w:sz w:val="32"/>
              <w:szCs w:val="32"/>
            </w:rPr>
            <w:fldChar w:fldCharType="end"/>
          </w:r>
        </w:p>
        <w:p>
          <w:pPr>
            <w:pStyle w:val="26"/>
            <w:tabs>
              <w:tab w:val="right" w:leader="dot" w:pos="8307"/>
              <w:tab w:val="clear" w:pos="8505"/>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sz w:val="32"/>
              <w:szCs w:val="32"/>
            </w:rPr>
            <w:instrText xml:space="preserve"> HYPERLINK \l _Toc3788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kern w:val="0"/>
              <w:sz w:val="32"/>
              <w:szCs w:val="32"/>
              <w:lang w:val="en-US" w:eastAsia="zh-CN" w:bidi="ar-SA"/>
            </w:rPr>
            <w:t>一、项目内容</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_Toc3788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3</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26"/>
            <w:tabs>
              <w:tab w:val="right" w:leader="dot" w:pos="8307"/>
              <w:tab w:val="clear" w:pos="8505"/>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sz w:val="32"/>
              <w:szCs w:val="32"/>
            </w:rPr>
            <w:instrText xml:space="preserve"> HYPERLINK \l _Toc9458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kern w:val="0"/>
              <w:sz w:val="32"/>
              <w:szCs w:val="32"/>
              <w:lang w:val="en-US" w:eastAsia="zh-CN" w:bidi="ar-SA"/>
            </w:rPr>
            <w:t>二、报价要求</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_Toc9458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3</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26"/>
            <w:tabs>
              <w:tab w:val="right" w:leader="dot" w:pos="8307"/>
              <w:tab w:val="clear" w:pos="8505"/>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sz w:val="32"/>
              <w:szCs w:val="32"/>
            </w:rPr>
            <w:instrText xml:space="preserve"> HYPERLINK \l _Toc2400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kern w:val="0"/>
              <w:sz w:val="32"/>
              <w:szCs w:val="32"/>
              <w:lang w:val="en-US" w:eastAsia="zh-CN" w:bidi="ar-SA"/>
            </w:rPr>
            <w:t>三、确定供应商方式</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_Toc2400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4</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26"/>
            <w:tabs>
              <w:tab w:val="right" w:leader="dot" w:pos="8307"/>
              <w:tab w:val="clear" w:pos="8505"/>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sz w:val="32"/>
              <w:szCs w:val="32"/>
            </w:rPr>
            <w:instrText xml:space="preserve"> HYPERLINK \l _Toc23786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kern w:val="0"/>
              <w:sz w:val="32"/>
              <w:szCs w:val="32"/>
              <w:lang w:val="en-US" w:eastAsia="zh-CN" w:bidi="ar-SA"/>
            </w:rPr>
            <w:t>四、验收方案</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_Toc23786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4</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26"/>
            <w:tabs>
              <w:tab w:val="right" w:leader="dot" w:pos="8307"/>
              <w:tab w:val="clear" w:pos="8505"/>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sz w:val="32"/>
              <w:szCs w:val="32"/>
            </w:rPr>
            <w:instrText xml:space="preserve"> HYPERLINK \l _Toc16254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kern w:val="0"/>
              <w:sz w:val="32"/>
              <w:szCs w:val="32"/>
              <w:lang w:val="en-US" w:eastAsia="zh-CN" w:bidi="ar-SA"/>
            </w:rPr>
            <w:t>五、合同</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_Toc16254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4</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23"/>
            <w:tabs>
              <w:tab w:val="right" w:leader="dot" w:pos="8307"/>
              <w:tab w:val="clear" w:pos="8505"/>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bCs/>
              <w:color w:val="auto"/>
              <w:sz w:val="32"/>
              <w:szCs w:val="32"/>
            </w:rPr>
            <w:fldChar w:fldCharType="begin"/>
          </w:r>
          <w:r>
            <w:rPr>
              <w:rFonts w:hint="eastAsia" w:ascii="方正仿宋_GBK" w:hAnsi="方正仿宋_GBK" w:eastAsia="方正仿宋_GBK" w:cs="方正仿宋_GBK"/>
              <w:b/>
              <w:bCs/>
              <w:sz w:val="32"/>
              <w:szCs w:val="32"/>
            </w:rPr>
            <w:instrText xml:space="preserve"> HYPERLINK \l _Toc8471 </w:instrText>
          </w:r>
          <w:r>
            <w:rPr>
              <w:rFonts w:hint="eastAsia" w:ascii="方正仿宋_GBK" w:hAnsi="方正仿宋_GBK" w:eastAsia="方正仿宋_GBK" w:cs="方正仿宋_GBK"/>
              <w:b/>
              <w:bCs/>
              <w:sz w:val="32"/>
              <w:szCs w:val="32"/>
            </w:rPr>
            <w:fldChar w:fldCharType="separate"/>
          </w:r>
          <w:r>
            <w:rPr>
              <w:rFonts w:hint="eastAsia" w:ascii="方正仿宋_GBK" w:hAnsi="方正仿宋_GBK" w:eastAsia="方正仿宋_GBK" w:cs="方正仿宋_GBK"/>
              <w:b/>
              <w:bCs/>
              <w:kern w:val="44"/>
              <w:sz w:val="32"/>
              <w:szCs w:val="32"/>
              <w:lang w:val="en-US" w:eastAsia="zh-CN" w:bidi="ar-SA"/>
            </w:rPr>
            <w:t>第三部分  供应商须知</w:t>
          </w:r>
          <w:r>
            <w:rPr>
              <w:rFonts w:hint="eastAsia" w:ascii="方正仿宋_GBK" w:hAnsi="方正仿宋_GBK" w:eastAsia="方正仿宋_GBK" w:cs="方正仿宋_GBK"/>
              <w:b/>
              <w:bCs/>
              <w:sz w:val="32"/>
              <w:szCs w:val="32"/>
            </w:rPr>
            <w:tab/>
          </w:r>
          <w:r>
            <w:rPr>
              <w:rFonts w:hint="eastAsia" w:ascii="方正仿宋_GBK" w:hAnsi="方正仿宋_GBK" w:eastAsia="方正仿宋_GBK" w:cs="方正仿宋_GBK"/>
              <w:b/>
              <w:bCs/>
              <w:sz w:val="32"/>
              <w:szCs w:val="32"/>
            </w:rPr>
            <w:fldChar w:fldCharType="begin"/>
          </w:r>
          <w:r>
            <w:rPr>
              <w:rFonts w:hint="eastAsia" w:ascii="方正仿宋_GBK" w:hAnsi="方正仿宋_GBK" w:eastAsia="方正仿宋_GBK" w:cs="方正仿宋_GBK"/>
              <w:b/>
              <w:bCs/>
              <w:sz w:val="32"/>
              <w:szCs w:val="32"/>
            </w:rPr>
            <w:instrText xml:space="preserve"> PAGEREF _Toc8471 \h </w:instrText>
          </w:r>
          <w:r>
            <w:rPr>
              <w:rFonts w:hint="eastAsia" w:ascii="方正仿宋_GBK" w:hAnsi="方正仿宋_GBK" w:eastAsia="方正仿宋_GBK" w:cs="方正仿宋_GBK"/>
              <w:b/>
              <w:bCs/>
              <w:sz w:val="32"/>
              <w:szCs w:val="32"/>
            </w:rPr>
            <w:fldChar w:fldCharType="separate"/>
          </w:r>
          <w:r>
            <w:rPr>
              <w:rFonts w:hint="eastAsia" w:ascii="方正仿宋_GBK" w:hAnsi="方正仿宋_GBK" w:eastAsia="方正仿宋_GBK" w:cs="方正仿宋_GBK"/>
              <w:b/>
              <w:bCs/>
              <w:sz w:val="32"/>
              <w:szCs w:val="32"/>
            </w:rPr>
            <w:t>5</w:t>
          </w:r>
          <w:r>
            <w:rPr>
              <w:rFonts w:hint="eastAsia" w:ascii="方正仿宋_GBK" w:hAnsi="方正仿宋_GBK" w:eastAsia="方正仿宋_GBK" w:cs="方正仿宋_GBK"/>
              <w:b/>
              <w:bCs/>
              <w:sz w:val="32"/>
              <w:szCs w:val="32"/>
            </w:rPr>
            <w:fldChar w:fldCharType="end"/>
          </w:r>
          <w:r>
            <w:rPr>
              <w:rFonts w:hint="eastAsia" w:ascii="方正仿宋_GBK" w:hAnsi="方正仿宋_GBK" w:eastAsia="方正仿宋_GBK" w:cs="方正仿宋_GBK"/>
              <w:b/>
              <w:bCs/>
              <w:color w:val="auto"/>
              <w:sz w:val="32"/>
              <w:szCs w:val="32"/>
            </w:rPr>
            <w:fldChar w:fldCharType="end"/>
          </w:r>
        </w:p>
        <w:p>
          <w:pPr>
            <w:pStyle w:val="26"/>
            <w:tabs>
              <w:tab w:val="right" w:leader="dot" w:pos="8307"/>
              <w:tab w:val="clear" w:pos="8505"/>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sz w:val="32"/>
              <w:szCs w:val="32"/>
            </w:rPr>
            <w:instrText xml:space="preserve"> HYPERLINK \l _Toc15741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kern w:val="0"/>
              <w:sz w:val="32"/>
              <w:szCs w:val="32"/>
              <w:lang w:val="en-US" w:eastAsia="zh-CN" w:bidi="ar-SA"/>
            </w:rPr>
            <w:t>一、说明</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_Toc15741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5</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26"/>
            <w:tabs>
              <w:tab w:val="right" w:leader="dot" w:pos="8307"/>
              <w:tab w:val="clear" w:pos="8505"/>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sz w:val="32"/>
              <w:szCs w:val="32"/>
            </w:rPr>
            <w:instrText xml:space="preserve"> HYPERLINK \l _Toc19757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kern w:val="0"/>
              <w:sz w:val="32"/>
              <w:szCs w:val="32"/>
              <w:lang w:val="en-US" w:eastAsia="zh-CN" w:bidi="ar-SA"/>
            </w:rPr>
            <w:t>二、响应文件的制作和递交要求</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_Toc19757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5</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26"/>
            <w:tabs>
              <w:tab w:val="right" w:leader="dot" w:pos="8307"/>
              <w:tab w:val="clear" w:pos="8505"/>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sz w:val="32"/>
              <w:szCs w:val="32"/>
            </w:rPr>
            <w:instrText xml:space="preserve"> HYPERLINK \l _Toc13864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kern w:val="0"/>
              <w:sz w:val="32"/>
              <w:szCs w:val="32"/>
              <w:lang w:val="en-US" w:eastAsia="zh-CN" w:bidi="ar-SA"/>
            </w:rPr>
            <w:t>三、评审</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_Toc13864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5</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26"/>
            <w:tabs>
              <w:tab w:val="right" w:leader="dot" w:pos="8307"/>
              <w:tab w:val="clear" w:pos="8505"/>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sz w:val="32"/>
              <w:szCs w:val="32"/>
            </w:rPr>
            <w:instrText xml:space="preserve"> HYPERLINK \l _Toc7943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kern w:val="0"/>
              <w:sz w:val="32"/>
              <w:szCs w:val="32"/>
              <w:lang w:val="en-US" w:eastAsia="zh-CN" w:bidi="ar-SA"/>
            </w:rPr>
            <w:t>四、</w:t>
          </w:r>
          <w:r>
            <w:rPr>
              <w:rFonts w:hint="eastAsia" w:ascii="方正仿宋_GBK" w:hAnsi="方正仿宋_GBK" w:eastAsia="方正仿宋_GBK" w:cs="方正仿宋_GBK"/>
              <w:b w:val="0"/>
              <w:bCs w:val="0"/>
              <w:kern w:val="0"/>
              <w:sz w:val="32"/>
              <w:szCs w:val="32"/>
              <w:lang w:val="zh-CN" w:eastAsia="zh-CN" w:bidi="ar-SA"/>
            </w:rPr>
            <w:t>确定成交供应商和签订合同</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_Toc7943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7</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23"/>
            <w:tabs>
              <w:tab w:val="right" w:leader="dot" w:pos="8307"/>
              <w:tab w:val="clear" w:pos="8505"/>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bCs/>
              <w:color w:val="auto"/>
              <w:sz w:val="32"/>
              <w:szCs w:val="32"/>
            </w:rPr>
            <w:fldChar w:fldCharType="begin"/>
          </w:r>
          <w:r>
            <w:rPr>
              <w:rFonts w:hint="eastAsia" w:ascii="方正仿宋_GBK" w:hAnsi="方正仿宋_GBK" w:eastAsia="方正仿宋_GBK" w:cs="方正仿宋_GBK"/>
              <w:b/>
              <w:bCs/>
              <w:sz w:val="32"/>
              <w:szCs w:val="32"/>
            </w:rPr>
            <w:instrText xml:space="preserve"> HYPERLINK \l _Toc29989 </w:instrText>
          </w:r>
          <w:r>
            <w:rPr>
              <w:rFonts w:hint="eastAsia" w:ascii="方正仿宋_GBK" w:hAnsi="方正仿宋_GBK" w:eastAsia="方正仿宋_GBK" w:cs="方正仿宋_GBK"/>
              <w:b/>
              <w:bCs/>
              <w:sz w:val="32"/>
              <w:szCs w:val="32"/>
            </w:rPr>
            <w:fldChar w:fldCharType="separate"/>
          </w:r>
          <w:r>
            <w:rPr>
              <w:rFonts w:hint="eastAsia" w:ascii="方正仿宋_GBK" w:hAnsi="方正仿宋_GBK" w:eastAsia="方正仿宋_GBK" w:cs="方正仿宋_GBK"/>
              <w:b/>
              <w:bCs/>
              <w:kern w:val="44"/>
              <w:sz w:val="32"/>
              <w:szCs w:val="32"/>
              <w:lang w:val="en-US" w:eastAsia="zh-CN" w:bidi="ar-SA"/>
            </w:rPr>
            <w:t>第四部分  评审办法</w:t>
          </w:r>
          <w:r>
            <w:rPr>
              <w:rFonts w:hint="eastAsia" w:ascii="方正仿宋_GBK" w:hAnsi="方正仿宋_GBK" w:eastAsia="方正仿宋_GBK" w:cs="方正仿宋_GBK"/>
              <w:b/>
              <w:bCs/>
              <w:sz w:val="32"/>
              <w:szCs w:val="32"/>
            </w:rPr>
            <w:tab/>
          </w:r>
          <w:r>
            <w:rPr>
              <w:rFonts w:hint="eastAsia" w:ascii="方正仿宋_GBK" w:hAnsi="方正仿宋_GBK" w:eastAsia="方正仿宋_GBK" w:cs="方正仿宋_GBK"/>
              <w:b/>
              <w:bCs/>
              <w:sz w:val="32"/>
              <w:szCs w:val="32"/>
            </w:rPr>
            <w:fldChar w:fldCharType="begin"/>
          </w:r>
          <w:r>
            <w:rPr>
              <w:rFonts w:hint="eastAsia" w:ascii="方正仿宋_GBK" w:hAnsi="方正仿宋_GBK" w:eastAsia="方正仿宋_GBK" w:cs="方正仿宋_GBK"/>
              <w:b/>
              <w:bCs/>
              <w:sz w:val="32"/>
              <w:szCs w:val="32"/>
            </w:rPr>
            <w:instrText xml:space="preserve"> PAGEREF _Toc29989 \h </w:instrText>
          </w:r>
          <w:r>
            <w:rPr>
              <w:rFonts w:hint="eastAsia" w:ascii="方正仿宋_GBK" w:hAnsi="方正仿宋_GBK" w:eastAsia="方正仿宋_GBK" w:cs="方正仿宋_GBK"/>
              <w:b/>
              <w:bCs/>
              <w:sz w:val="32"/>
              <w:szCs w:val="32"/>
            </w:rPr>
            <w:fldChar w:fldCharType="separate"/>
          </w:r>
          <w:r>
            <w:rPr>
              <w:rFonts w:hint="eastAsia" w:ascii="方正仿宋_GBK" w:hAnsi="方正仿宋_GBK" w:eastAsia="方正仿宋_GBK" w:cs="方正仿宋_GBK"/>
              <w:b/>
              <w:bCs/>
              <w:sz w:val="32"/>
              <w:szCs w:val="32"/>
            </w:rPr>
            <w:t>8</w:t>
          </w:r>
          <w:r>
            <w:rPr>
              <w:rFonts w:hint="eastAsia" w:ascii="方正仿宋_GBK" w:hAnsi="方正仿宋_GBK" w:eastAsia="方正仿宋_GBK" w:cs="方正仿宋_GBK"/>
              <w:b/>
              <w:bCs/>
              <w:sz w:val="32"/>
              <w:szCs w:val="32"/>
            </w:rPr>
            <w:fldChar w:fldCharType="end"/>
          </w:r>
          <w:r>
            <w:rPr>
              <w:rFonts w:hint="eastAsia" w:ascii="方正仿宋_GBK" w:hAnsi="方正仿宋_GBK" w:eastAsia="方正仿宋_GBK" w:cs="方正仿宋_GBK"/>
              <w:b/>
              <w:bCs/>
              <w:color w:val="auto"/>
              <w:sz w:val="32"/>
              <w:szCs w:val="32"/>
            </w:rPr>
            <w:fldChar w:fldCharType="end"/>
          </w:r>
        </w:p>
        <w:p>
          <w:pPr>
            <w:pStyle w:val="26"/>
            <w:tabs>
              <w:tab w:val="right" w:leader="dot" w:pos="8307"/>
              <w:tab w:val="clear" w:pos="8505"/>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sz w:val="32"/>
              <w:szCs w:val="32"/>
            </w:rPr>
            <w:instrText xml:space="preserve"> HYPERLINK \l _Toc3079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kern w:val="0"/>
              <w:sz w:val="32"/>
              <w:szCs w:val="32"/>
              <w:lang w:val="en-US" w:eastAsia="zh-CN" w:bidi="ar-SA"/>
            </w:rPr>
            <w:t>一、资格审查和符合性审查</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_Toc3079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8</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26"/>
            <w:tabs>
              <w:tab w:val="right" w:leader="dot" w:pos="8307"/>
              <w:tab w:val="clear" w:pos="8505"/>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sz w:val="32"/>
              <w:szCs w:val="32"/>
            </w:rPr>
            <w:instrText xml:space="preserve"> HYPERLINK \l _Toc22878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kern w:val="0"/>
              <w:sz w:val="32"/>
              <w:szCs w:val="32"/>
              <w:lang w:val="en-US" w:eastAsia="zh-CN" w:bidi="ar-SA"/>
            </w:rPr>
            <w:t>二、评审方法和标准</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_Toc22878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10</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26"/>
            <w:tabs>
              <w:tab w:val="right" w:leader="dot" w:pos="8307"/>
              <w:tab w:val="clear" w:pos="8505"/>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sz w:val="32"/>
              <w:szCs w:val="32"/>
            </w:rPr>
            <w:instrText xml:space="preserve"> HYPERLINK \l _Toc25170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kern w:val="0"/>
              <w:sz w:val="32"/>
              <w:szCs w:val="32"/>
              <w:lang w:val="en-US" w:eastAsia="zh-CN" w:bidi="ar-SA"/>
            </w:rPr>
            <w:t>三、打分程序</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_Toc25170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12</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23"/>
            <w:tabs>
              <w:tab w:val="right" w:leader="dot" w:pos="8307"/>
              <w:tab w:val="clear" w:pos="8505"/>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bCs/>
              <w:color w:val="auto"/>
              <w:sz w:val="32"/>
              <w:szCs w:val="32"/>
            </w:rPr>
            <w:fldChar w:fldCharType="begin"/>
          </w:r>
          <w:r>
            <w:rPr>
              <w:rFonts w:hint="eastAsia" w:ascii="方正仿宋_GBK" w:hAnsi="方正仿宋_GBK" w:eastAsia="方正仿宋_GBK" w:cs="方正仿宋_GBK"/>
              <w:b/>
              <w:bCs/>
              <w:sz w:val="32"/>
              <w:szCs w:val="32"/>
            </w:rPr>
            <w:instrText xml:space="preserve"> HYPERLINK \l _Toc16315 </w:instrText>
          </w:r>
          <w:r>
            <w:rPr>
              <w:rFonts w:hint="eastAsia" w:ascii="方正仿宋_GBK" w:hAnsi="方正仿宋_GBK" w:eastAsia="方正仿宋_GBK" w:cs="方正仿宋_GBK"/>
              <w:b/>
              <w:bCs/>
              <w:sz w:val="32"/>
              <w:szCs w:val="32"/>
            </w:rPr>
            <w:fldChar w:fldCharType="separate"/>
          </w:r>
          <w:r>
            <w:rPr>
              <w:rFonts w:hint="eastAsia" w:ascii="方正仿宋_GBK" w:hAnsi="方正仿宋_GBK" w:eastAsia="方正仿宋_GBK" w:cs="方正仿宋_GBK"/>
              <w:b/>
              <w:bCs/>
              <w:kern w:val="44"/>
              <w:sz w:val="32"/>
              <w:szCs w:val="32"/>
              <w:lang w:val="en-US" w:eastAsia="zh-CN" w:bidi="ar-SA"/>
            </w:rPr>
            <w:t>第五部分  响应文件参考格式</w:t>
          </w:r>
          <w:r>
            <w:rPr>
              <w:rFonts w:hint="eastAsia" w:ascii="方正仿宋_GBK" w:hAnsi="方正仿宋_GBK" w:eastAsia="方正仿宋_GBK" w:cs="方正仿宋_GBK"/>
              <w:b/>
              <w:bCs/>
              <w:sz w:val="32"/>
              <w:szCs w:val="32"/>
            </w:rPr>
            <w:tab/>
          </w:r>
          <w:r>
            <w:rPr>
              <w:rFonts w:hint="eastAsia" w:ascii="方正仿宋_GBK" w:hAnsi="方正仿宋_GBK" w:eastAsia="方正仿宋_GBK" w:cs="方正仿宋_GBK"/>
              <w:b/>
              <w:bCs/>
              <w:sz w:val="32"/>
              <w:szCs w:val="32"/>
            </w:rPr>
            <w:fldChar w:fldCharType="begin"/>
          </w:r>
          <w:r>
            <w:rPr>
              <w:rFonts w:hint="eastAsia" w:ascii="方正仿宋_GBK" w:hAnsi="方正仿宋_GBK" w:eastAsia="方正仿宋_GBK" w:cs="方正仿宋_GBK"/>
              <w:b/>
              <w:bCs/>
              <w:sz w:val="32"/>
              <w:szCs w:val="32"/>
            </w:rPr>
            <w:instrText xml:space="preserve"> PAGEREF _Toc16315 \h </w:instrText>
          </w:r>
          <w:r>
            <w:rPr>
              <w:rFonts w:hint="eastAsia" w:ascii="方正仿宋_GBK" w:hAnsi="方正仿宋_GBK" w:eastAsia="方正仿宋_GBK" w:cs="方正仿宋_GBK"/>
              <w:b/>
              <w:bCs/>
              <w:sz w:val="32"/>
              <w:szCs w:val="32"/>
            </w:rPr>
            <w:fldChar w:fldCharType="separate"/>
          </w:r>
          <w:r>
            <w:rPr>
              <w:rFonts w:hint="eastAsia" w:ascii="方正仿宋_GBK" w:hAnsi="方正仿宋_GBK" w:eastAsia="方正仿宋_GBK" w:cs="方正仿宋_GBK"/>
              <w:b/>
              <w:bCs/>
              <w:sz w:val="32"/>
              <w:szCs w:val="32"/>
            </w:rPr>
            <w:t>13</w:t>
          </w:r>
          <w:r>
            <w:rPr>
              <w:rFonts w:hint="eastAsia" w:ascii="方正仿宋_GBK" w:hAnsi="方正仿宋_GBK" w:eastAsia="方正仿宋_GBK" w:cs="方正仿宋_GBK"/>
              <w:b/>
              <w:bCs/>
              <w:sz w:val="32"/>
              <w:szCs w:val="32"/>
            </w:rPr>
            <w:fldChar w:fldCharType="end"/>
          </w:r>
          <w:r>
            <w:rPr>
              <w:rFonts w:hint="eastAsia" w:ascii="方正仿宋_GBK" w:hAnsi="方正仿宋_GBK" w:eastAsia="方正仿宋_GBK" w:cs="方正仿宋_GBK"/>
              <w:b/>
              <w:bCs/>
              <w:color w:val="auto"/>
              <w:sz w:val="32"/>
              <w:szCs w:val="32"/>
            </w:rPr>
            <w:fldChar w:fldCharType="end"/>
          </w:r>
        </w:p>
        <w:p>
          <w:pPr>
            <w:pStyle w:val="26"/>
            <w:tabs>
              <w:tab w:val="right" w:leader="dot" w:pos="8307"/>
              <w:tab w:val="clear" w:pos="8505"/>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sz w:val="32"/>
              <w:szCs w:val="32"/>
            </w:rPr>
            <w:instrText xml:space="preserve"> HYPERLINK \l _Toc7459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一、响应函</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_Toc7459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13</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26"/>
            <w:tabs>
              <w:tab w:val="right" w:leader="dot" w:pos="8307"/>
              <w:tab w:val="clear" w:pos="8505"/>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sz w:val="32"/>
              <w:szCs w:val="32"/>
            </w:rPr>
            <w:instrText xml:space="preserve"> HYPERLINK \l _Toc18613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二、</w:t>
          </w:r>
          <w:r>
            <w:rPr>
              <w:rFonts w:hint="eastAsia" w:ascii="方正仿宋_GBK" w:hAnsi="方正仿宋_GBK" w:eastAsia="方正仿宋_GBK" w:cs="方正仿宋_GBK"/>
              <w:b w:val="0"/>
              <w:bCs w:val="0"/>
              <w:sz w:val="32"/>
              <w:szCs w:val="32"/>
              <w:lang w:eastAsia="zh-CN"/>
            </w:rPr>
            <w:t>报价</w:t>
          </w:r>
          <w:r>
            <w:rPr>
              <w:rFonts w:hint="eastAsia" w:ascii="方正仿宋_GBK" w:hAnsi="方正仿宋_GBK" w:eastAsia="方正仿宋_GBK" w:cs="方正仿宋_GBK"/>
              <w:b w:val="0"/>
              <w:bCs w:val="0"/>
              <w:sz w:val="32"/>
              <w:szCs w:val="32"/>
            </w:rPr>
            <w:t>一览表</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_Toc18613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15</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26"/>
            <w:tabs>
              <w:tab w:val="right" w:leader="dot" w:pos="8307"/>
              <w:tab w:val="clear" w:pos="8505"/>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sz w:val="32"/>
              <w:szCs w:val="32"/>
            </w:rPr>
            <w:instrText xml:space="preserve"> HYPERLINK \l _Toc19596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三、授权委托书</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_Toc19596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16</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26"/>
            <w:tabs>
              <w:tab w:val="right" w:leader="dot" w:pos="8307"/>
              <w:tab w:val="clear" w:pos="8505"/>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sz w:val="32"/>
              <w:szCs w:val="32"/>
            </w:rPr>
            <w:instrText xml:space="preserve"> HYPERLINK \l _Toc30608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四、资格证明书</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_Toc30608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17</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26"/>
            <w:tabs>
              <w:tab w:val="right" w:leader="dot" w:pos="8307"/>
              <w:tab w:val="clear" w:pos="8505"/>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sz w:val="32"/>
              <w:szCs w:val="32"/>
            </w:rPr>
            <w:instrText xml:space="preserve"> HYPERLINK \l _Toc24627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lang w:eastAsia="zh-CN"/>
            </w:rPr>
            <w:t>五</w:t>
          </w:r>
          <w:r>
            <w:rPr>
              <w:rFonts w:hint="eastAsia" w:ascii="方正仿宋_GBK" w:hAnsi="方正仿宋_GBK" w:eastAsia="方正仿宋_GBK" w:cs="方正仿宋_GBK"/>
              <w:b w:val="0"/>
              <w:bCs w:val="0"/>
              <w:kern w:val="0"/>
              <w:sz w:val="32"/>
              <w:szCs w:val="32"/>
              <w:lang w:val="en-US" w:eastAsia="zh-CN" w:bidi="ar-SA"/>
            </w:rPr>
            <w:t>、业绩情况一览表</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_Toc24627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18</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26"/>
            <w:tabs>
              <w:tab w:val="right" w:leader="dot" w:pos="8307"/>
              <w:tab w:val="clear" w:pos="8505"/>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sz w:val="32"/>
              <w:szCs w:val="32"/>
            </w:rPr>
            <w:instrText xml:space="preserve"> HYPERLINK \l _Toc8948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lang w:eastAsia="zh-CN"/>
            </w:rPr>
            <w:t>六、资格审查自查表</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_Toc8948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19</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26"/>
            <w:tabs>
              <w:tab w:val="right" w:leader="dot" w:pos="8307"/>
              <w:tab w:val="clear" w:pos="8505"/>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sz w:val="32"/>
              <w:szCs w:val="32"/>
            </w:rPr>
            <w:instrText xml:space="preserve"> HYPERLINK \l _Toc251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lang w:eastAsia="zh-CN"/>
            </w:rPr>
            <w:t>七、符合性审查自查表</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_Toc251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20</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26"/>
            <w:tabs>
              <w:tab w:val="right" w:leader="dot" w:pos="8307"/>
              <w:tab w:val="clear" w:pos="8505"/>
            </w:tabs>
          </w:pP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sz w:val="32"/>
              <w:szCs w:val="32"/>
            </w:rPr>
            <w:instrText xml:space="preserve"> HYPERLINK \l _Toc18550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lang w:eastAsia="zh-CN"/>
            </w:rPr>
            <w:t>八、评分自查表</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_Toc18550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21</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rPr>
            <w:sectPr>
              <w:headerReference r:id="rId8" w:type="first"/>
              <w:footerReference r:id="rId10" w:type="first"/>
              <w:footerReference r:id="rId9" w:type="default"/>
              <w:pgSz w:w="11907" w:h="16840"/>
              <w:pgMar w:top="1440" w:right="1800" w:bottom="1440" w:left="1800" w:header="851" w:footer="992" w:gutter="0"/>
              <w:cols w:space="720" w:num="1"/>
              <w:titlePg/>
              <w:docGrid w:linePitch="410" w:charSpace="-6144"/>
            </w:sectPr>
          </w:pPr>
          <w:r>
            <w:rPr>
              <w:rFonts w:hint="default" w:ascii="Times New Roman" w:hAnsi="Times New Roman" w:cs="Times New Roman"/>
              <w:color w:val="auto"/>
            </w:rPr>
            <w:fldChar w:fldCharType="end"/>
          </w:r>
        </w:p>
      </w:sdtContent>
    </w:sdt>
    <w:p>
      <w:pPr>
        <w:pStyle w:val="2"/>
        <w:pageBreakBefore w:val="0"/>
        <w:widowControl w:val="0"/>
        <w:kinsoku/>
        <w:wordWrap/>
        <w:overflowPunct/>
        <w:topLinePunct w:val="0"/>
        <w:bidi w:val="0"/>
        <w:snapToGrid/>
        <w:spacing w:before="0" w:after="0" w:line="560" w:lineRule="exact"/>
        <w:jc w:val="center"/>
        <w:rPr>
          <w:rFonts w:hint="eastAsia" w:ascii="方正小标宋_GBK" w:hAnsi="方正小标宋_GBK" w:eastAsia="方正小标宋_GBK" w:cs="方正小标宋_GBK"/>
          <w:b w:val="0"/>
          <w:bCs/>
          <w:sz w:val="44"/>
          <w:szCs w:val="44"/>
        </w:rPr>
      </w:pPr>
      <w:bookmarkStart w:id="3" w:name="_Toc103867957"/>
      <w:bookmarkStart w:id="4" w:name="_Toc203726100"/>
      <w:bookmarkStart w:id="5" w:name="_Toc20175"/>
      <w:r>
        <w:rPr>
          <w:rFonts w:hint="eastAsia" w:ascii="方正小标宋_GBK" w:hAnsi="方正小标宋_GBK" w:eastAsia="方正小标宋_GBK" w:cs="方正小标宋_GBK"/>
          <w:b w:val="0"/>
          <w:bCs/>
          <w:sz w:val="44"/>
          <w:szCs w:val="44"/>
        </w:rPr>
        <w:t>第一部分  响应邀请函</w:t>
      </w:r>
      <w:bookmarkEnd w:id="3"/>
      <w:bookmarkEnd w:id="4"/>
      <w:bookmarkEnd w:id="5"/>
    </w:p>
    <w:p>
      <w:pPr>
        <w:pStyle w:val="2"/>
        <w:pageBreakBefore w:val="0"/>
        <w:widowControl w:val="0"/>
        <w:kinsoku/>
        <w:wordWrap/>
        <w:overflowPunct/>
        <w:topLinePunct w:val="0"/>
        <w:bidi w:val="0"/>
        <w:snapToGrid/>
        <w:spacing w:before="0" w:after="0" w:line="560" w:lineRule="exact"/>
        <w:jc w:val="left"/>
        <w:outlineLvl w:val="9"/>
        <w:rPr>
          <w:rFonts w:hint="eastAsia" w:ascii="仿宋" w:hAnsi="仿宋" w:eastAsia="仿宋"/>
          <w:sz w:val="32"/>
          <w:szCs w:val="32"/>
        </w:rPr>
      </w:pPr>
    </w:p>
    <w:p>
      <w:pPr>
        <w:keepNext w:val="0"/>
        <w:keepLines w:val="0"/>
        <w:pageBreakBefore w:val="0"/>
        <w:widowControl/>
        <w:suppressLineNumbers w:val="0"/>
        <w:kinsoku/>
        <w:overflowPunct/>
        <w:topLinePunct w:val="0"/>
        <w:bidi w:val="0"/>
        <w:snapToGrid/>
        <w:spacing w:line="560" w:lineRule="exact"/>
        <w:ind w:firstLine="640" w:firstLineChars="200"/>
        <w:jc w:val="left"/>
        <w:rPr>
          <w:rFonts w:hint="eastAsia" w:ascii="Times New Roman" w:hAnsi="Times New Roman" w:eastAsia="方正仿宋_GBK" w:cs="Times New Roman"/>
          <w:bCs/>
          <w:kern w:val="2"/>
          <w:sz w:val="32"/>
          <w:szCs w:val="32"/>
          <w:lang w:val="en-US" w:eastAsia="zh-CN" w:bidi="ar-SA"/>
        </w:rPr>
      </w:pPr>
      <w:r>
        <w:rPr>
          <w:rFonts w:hint="default" w:ascii="Times New Roman" w:hAnsi="Times New Roman" w:eastAsia="方正仿宋_GBK" w:cs="Times New Roman"/>
          <w:bCs/>
          <w:kern w:val="2"/>
          <w:sz w:val="32"/>
          <w:szCs w:val="32"/>
          <w:lang w:val="en-US" w:eastAsia="zh-CN" w:bidi="ar-SA"/>
        </w:rPr>
        <w:t>江门市政务服务和数据管理局</w:t>
      </w:r>
      <w:r>
        <w:rPr>
          <w:rFonts w:hint="eastAsia" w:ascii="Times New Roman" w:hAnsi="Times New Roman" w:eastAsia="方正仿宋_GBK" w:cs="Times New Roman"/>
          <w:bCs/>
          <w:kern w:val="2"/>
          <w:sz w:val="32"/>
          <w:szCs w:val="32"/>
          <w:lang w:val="en-US" w:eastAsia="zh-CN" w:bidi="ar-SA"/>
        </w:rPr>
        <w:t>根据《江门市政务服务和数据管理局采购管理制度》</w:t>
      </w:r>
      <w:r>
        <w:rPr>
          <w:rFonts w:hint="default" w:ascii="Times New Roman" w:hAnsi="Times New Roman" w:eastAsia="方正仿宋_GBK" w:cs="Times New Roman"/>
          <w:bCs/>
          <w:kern w:val="2"/>
          <w:sz w:val="32"/>
          <w:szCs w:val="32"/>
          <w:lang w:val="en-US" w:eastAsia="zh-CN" w:bidi="ar-SA"/>
        </w:rPr>
        <w:t>规定</w:t>
      </w:r>
      <w:r>
        <w:rPr>
          <w:rFonts w:hint="eastAsia" w:ascii="Times New Roman" w:hAnsi="Times New Roman" w:eastAsia="方正仿宋_GBK" w:cs="Times New Roman"/>
          <w:bCs/>
          <w:kern w:val="2"/>
          <w:sz w:val="32"/>
          <w:szCs w:val="32"/>
          <w:lang w:val="en-US" w:eastAsia="zh-CN" w:bidi="ar-SA"/>
        </w:rPr>
        <w:t>和工作需要，采购</w:t>
      </w:r>
      <w:r>
        <w:rPr>
          <w:rFonts w:hint="default" w:ascii="Times New Roman" w:hAnsi="Times New Roman" w:eastAsia="方正仿宋_GBK" w:cs="Times New Roman"/>
          <w:bCs/>
          <w:kern w:val="2"/>
          <w:sz w:val="32"/>
          <w:szCs w:val="32"/>
          <w:lang w:val="en-US" w:eastAsia="zh-CN" w:bidi="ar-SA"/>
        </w:rPr>
        <w:t>市“产业面对面”活动服务</w:t>
      </w:r>
      <w:r>
        <w:rPr>
          <w:rFonts w:hint="eastAsia" w:ascii="Times New Roman" w:hAnsi="Times New Roman" w:eastAsia="方正仿宋_GBK" w:cs="Times New Roman"/>
          <w:bCs/>
          <w:kern w:val="2"/>
          <w:sz w:val="32"/>
          <w:szCs w:val="32"/>
          <w:lang w:val="en-US" w:eastAsia="zh-CN" w:bidi="ar-SA"/>
        </w:rPr>
        <w:t>。</w:t>
      </w:r>
      <w:r>
        <w:rPr>
          <w:rFonts w:hint="default" w:ascii="Times New Roman" w:hAnsi="Times New Roman" w:eastAsia="方正仿宋_GBK" w:cs="Times New Roman"/>
          <w:bCs/>
          <w:kern w:val="2"/>
          <w:sz w:val="32"/>
          <w:szCs w:val="32"/>
          <w:lang w:val="en-US" w:eastAsia="zh-CN" w:bidi="ar-SA"/>
        </w:rPr>
        <w:t>欢迎符合资格条件的供应商</w:t>
      </w:r>
      <w:r>
        <w:rPr>
          <w:rFonts w:hint="eastAsia" w:ascii="Times New Roman" w:hAnsi="Times New Roman" w:eastAsia="方正仿宋_GBK" w:cs="Times New Roman"/>
          <w:bCs/>
          <w:kern w:val="2"/>
          <w:sz w:val="32"/>
          <w:szCs w:val="32"/>
          <w:lang w:val="en-US" w:eastAsia="zh-CN" w:bidi="ar-SA"/>
        </w:rPr>
        <w:t>按照要求递交响应文件</w:t>
      </w:r>
      <w:r>
        <w:rPr>
          <w:rFonts w:hint="default" w:ascii="Times New Roman" w:hAnsi="Times New Roman" w:eastAsia="方正仿宋_GBK" w:cs="Times New Roman"/>
          <w:bCs/>
          <w:kern w:val="2"/>
          <w:sz w:val="32"/>
          <w:szCs w:val="32"/>
          <w:lang w:val="en-US" w:eastAsia="zh-CN" w:bidi="ar-SA"/>
        </w:rPr>
        <w:t>参加</w:t>
      </w:r>
      <w:r>
        <w:rPr>
          <w:rFonts w:hint="eastAsia" w:ascii="Times New Roman" w:hAnsi="Times New Roman" w:eastAsia="方正仿宋_GBK" w:cs="Times New Roman"/>
          <w:bCs/>
          <w:kern w:val="2"/>
          <w:sz w:val="32"/>
          <w:szCs w:val="32"/>
          <w:lang w:val="en-US" w:eastAsia="zh-CN" w:bidi="ar-SA"/>
        </w:rPr>
        <w:t>本次采购活动</w:t>
      </w:r>
      <w:r>
        <w:rPr>
          <w:rFonts w:hint="default" w:ascii="Times New Roman" w:hAnsi="Times New Roman" w:eastAsia="方正仿宋_GBK" w:cs="Times New Roman"/>
          <w:bCs/>
          <w:kern w:val="2"/>
          <w:sz w:val="32"/>
          <w:szCs w:val="32"/>
          <w:lang w:val="en-US" w:eastAsia="zh-CN" w:bidi="ar-SA"/>
        </w:rPr>
        <w:t>。</w:t>
      </w:r>
    </w:p>
    <w:p>
      <w:pPr>
        <w:pStyle w:val="3"/>
        <w:pageBreakBefore w:val="0"/>
        <w:widowControl w:val="0"/>
        <w:kinsoku/>
        <w:wordWrap/>
        <w:overflowPunct/>
        <w:topLinePunct w:val="0"/>
        <w:bidi w:val="0"/>
        <w:snapToGrid/>
        <w:spacing w:before="0" w:after="0" w:line="560" w:lineRule="exact"/>
        <w:ind w:firstLine="640" w:firstLineChars="200"/>
        <w:jc w:val="left"/>
        <w:rPr>
          <w:rFonts w:hint="eastAsia" w:ascii="方正黑体_GBK" w:hAnsi="方正黑体_GBK" w:eastAsia="方正黑体_GBK" w:cs="方正黑体_GBK"/>
          <w:b w:val="0"/>
          <w:bCs/>
          <w:sz w:val="32"/>
          <w:szCs w:val="32"/>
        </w:rPr>
      </w:pPr>
      <w:bookmarkStart w:id="6" w:name="_Toc17974"/>
      <w:bookmarkStart w:id="7" w:name="_Toc103867958"/>
      <w:bookmarkStart w:id="8" w:name="_Toc203726101"/>
      <w:r>
        <w:rPr>
          <w:rFonts w:hint="eastAsia" w:ascii="方正黑体_GBK" w:hAnsi="方正黑体_GBK" w:eastAsia="方正黑体_GBK" w:cs="方正黑体_GBK"/>
          <w:b w:val="0"/>
          <w:bCs/>
          <w:sz w:val="32"/>
          <w:szCs w:val="32"/>
        </w:rPr>
        <w:t>一、项目的名称、预算、内容及需求</w:t>
      </w:r>
      <w:bookmarkEnd w:id="6"/>
      <w:bookmarkEnd w:id="7"/>
      <w:bookmarkEnd w:id="8"/>
    </w:p>
    <w:p>
      <w:pPr>
        <w:pStyle w:val="17"/>
        <w:pageBreakBefore w:val="0"/>
        <w:widowControl w:val="0"/>
        <w:kinsoku/>
        <w:wordWrap/>
        <w:overflowPunct/>
        <w:topLinePunct w:val="0"/>
        <w:bidi w:val="0"/>
        <w:snapToGrid/>
        <w:spacing w:line="560" w:lineRule="exact"/>
        <w:ind w:firstLine="640" w:firstLineChars="200"/>
        <w:jc w:val="left"/>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（一）</w:t>
      </w:r>
      <w:r>
        <w:rPr>
          <w:rFonts w:hint="default" w:ascii="Times New Roman" w:hAnsi="Times New Roman" w:eastAsia="方正仿宋_GBK" w:cs="Times New Roman"/>
          <w:bCs/>
          <w:sz w:val="32"/>
          <w:szCs w:val="32"/>
        </w:rPr>
        <w:t>项目名称：市“产业面对面”活动服务（2025年）项目</w:t>
      </w:r>
      <w:r>
        <w:rPr>
          <w:rFonts w:hint="eastAsia" w:ascii="Times New Roman" w:hAnsi="Times New Roman" w:eastAsia="方正仿宋_GBK" w:cs="Times New Roman"/>
          <w:bCs/>
          <w:sz w:val="32"/>
          <w:szCs w:val="32"/>
          <w:lang w:eastAsia="zh-CN"/>
        </w:rPr>
        <w:t>。</w:t>
      </w:r>
    </w:p>
    <w:p>
      <w:pPr>
        <w:pStyle w:val="17"/>
        <w:pageBreakBefore w:val="0"/>
        <w:widowControl w:val="0"/>
        <w:kinsoku/>
        <w:wordWrap/>
        <w:overflowPunct/>
        <w:topLinePunct w:val="0"/>
        <w:bidi w:val="0"/>
        <w:snapToGrid/>
        <w:spacing w:line="560" w:lineRule="exact"/>
        <w:ind w:firstLine="640" w:firstLineChars="200"/>
        <w:jc w:val="left"/>
        <w:rPr>
          <w:rFonts w:hint="default"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eastAsia="zh-CN"/>
        </w:rPr>
        <w:t>（二）项目预算：</w:t>
      </w:r>
      <w:r>
        <w:rPr>
          <w:rFonts w:hint="eastAsia" w:ascii="Times New Roman" w:hAnsi="Times New Roman" w:eastAsia="方正仿宋_GBK" w:cs="Times New Roman"/>
          <w:bCs/>
          <w:sz w:val="32"/>
          <w:szCs w:val="32"/>
          <w:lang w:val="en-US" w:eastAsia="zh-CN"/>
        </w:rPr>
        <w:t>2.05万元。</w:t>
      </w:r>
    </w:p>
    <w:p>
      <w:pPr>
        <w:pStyle w:val="17"/>
        <w:pageBreakBefore w:val="0"/>
        <w:widowControl w:val="0"/>
        <w:kinsoku/>
        <w:wordWrap/>
        <w:overflowPunct/>
        <w:topLinePunct w:val="0"/>
        <w:bidi w:val="0"/>
        <w:snapToGrid/>
        <w:spacing w:line="560" w:lineRule="exact"/>
        <w:ind w:firstLine="640" w:firstLineChars="200"/>
        <w:jc w:val="left"/>
        <w:rPr>
          <w:rFonts w:hint="eastAsia" w:ascii="Times New Roman" w:hAnsi="Times New Roman" w:eastAsia="方正仿宋_GBK" w:cs="Times New Roman"/>
          <w:bCs/>
          <w:sz w:val="32"/>
          <w:szCs w:val="32"/>
        </w:rPr>
      </w:pPr>
      <w:r>
        <w:rPr>
          <w:rFonts w:hint="eastAsia" w:ascii="Times New Roman" w:hAnsi="Times New Roman" w:eastAsia="方正仿宋_GBK" w:cs="Times New Roman"/>
          <w:bCs/>
          <w:sz w:val="32"/>
          <w:szCs w:val="32"/>
          <w:lang w:eastAsia="zh-CN"/>
        </w:rPr>
        <w:t>（三）</w:t>
      </w:r>
      <w:r>
        <w:rPr>
          <w:rFonts w:hint="default" w:ascii="Times New Roman" w:hAnsi="Times New Roman" w:eastAsia="方正仿宋_GBK" w:cs="Times New Roman"/>
          <w:bCs/>
          <w:sz w:val="32"/>
          <w:szCs w:val="32"/>
        </w:rPr>
        <w:t>项目内容及需求：详见采购文件第二部分。</w:t>
      </w:r>
    </w:p>
    <w:p>
      <w:pPr>
        <w:pStyle w:val="3"/>
        <w:pageBreakBefore w:val="0"/>
        <w:widowControl w:val="0"/>
        <w:kinsoku/>
        <w:wordWrap/>
        <w:overflowPunct/>
        <w:topLinePunct w:val="0"/>
        <w:bidi w:val="0"/>
        <w:snapToGrid/>
        <w:spacing w:before="0" w:after="0" w:line="560" w:lineRule="exact"/>
        <w:ind w:firstLine="640" w:firstLineChars="200"/>
        <w:jc w:val="left"/>
        <w:rPr>
          <w:rFonts w:hint="eastAsia" w:ascii="方正黑体_GBK" w:hAnsi="方正黑体_GBK" w:eastAsia="方正黑体_GBK" w:cs="方正黑体_GBK"/>
          <w:b w:val="0"/>
          <w:bCs/>
          <w:sz w:val="32"/>
          <w:szCs w:val="32"/>
        </w:rPr>
      </w:pPr>
      <w:bookmarkStart w:id="9" w:name="_Toc75937334"/>
      <w:bookmarkStart w:id="10" w:name="_Toc18076"/>
      <w:bookmarkStart w:id="11" w:name="_Toc203726102"/>
      <w:bookmarkStart w:id="12" w:name="_Toc103867959"/>
      <w:bookmarkStart w:id="13" w:name="_Toc19305"/>
      <w:bookmarkStart w:id="14" w:name="_Toc661"/>
      <w:bookmarkStart w:id="15" w:name="_Toc5930"/>
      <w:bookmarkStart w:id="16" w:name="_Toc5465"/>
      <w:r>
        <w:rPr>
          <w:rFonts w:hint="eastAsia" w:ascii="方正黑体_GBK" w:hAnsi="方正黑体_GBK" w:eastAsia="方正黑体_GBK" w:cs="方正黑体_GBK"/>
          <w:b w:val="0"/>
          <w:bCs/>
          <w:sz w:val="32"/>
          <w:szCs w:val="32"/>
        </w:rPr>
        <w:t>二、</w:t>
      </w:r>
      <w:bookmarkEnd w:id="9"/>
      <w:r>
        <w:rPr>
          <w:rFonts w:hint="eastAsia" w:ascii="方正黑体_GBK" w:hAnsi="方正黑体_GBK" w:eastAsia="方正黑体_GBK" w:cs="方正黑体_GBK"/>
          <w:b w:val="0"/>
          <w:bCs/>
          <w:sz w:val="32"/>
          <w:szCs w:val="32"/>
        </w:rPr>
        <w:t>供应商资格要求</w:t>
      </w:r>
      <w:bookmarkEnd w:id="10"/>
      <w:bookmarkEnd w:id="11"/>
      <w:bookmarkEnd w:id="12"/>
    </w:p>
    <w:p>
      <w:pPr>
        <w:pStyle w:val="17"/>
        <w:pageBreakBefore w:val="0"/>
        <w:widowControl w:val="0"/>
        <w:kinsoku/>
        <w:wordWrap/>
        <w:overflowPunct/>
        <w:topLinePunct w:val="0"/>
        <w:bidi w:val="0"/>
        <w:snapToGrid/>
        <w:spacing w:line="560" w:lineRule="exact"/>
        <w:ind w:firstLine="640" w:firstLineChars="200"/>
        <w:jc w:val="left"/>
        <w:rPr>
          <w:rFonts w:hint="eastAsia" w:ascii="仿宋" w:hAnsi="仿宋" w:eastAsia="仿宋"/>
          <w:bCs/>
          <w:sz w:val="32"/>
          <w:szCs w:val="32"/>
        </w:rPr>
      </w:pPr>
      <w:r>
        <w:rPr>
          <w:rFonts w:hint="eastAsia" w:ascii="Times New Roman" w:hAnsi="Times New Roman" w:eastAsia="方正仿宋_GBK" w:cs="Times New Roman"/>
          <w:bCs/>
          <w:sz w:val="32"/>
          <w:szCs w:val="32"/>
          <w:lang w:eastAsia="zh-CN"/>
        </w:rPr>
        <w:t>（一）</w:t>
      </w:r>
      <w:r>
        <w:rPr>
          <w:rFonts w:hint="eastAsia" w:ascii="仿宋" w:hAnsi="仿宋" w:eastAsia="仿宋"/>
          <w:bCs/>
          <w:sz w:val="32"/>
          <w:szCs w:val="32"/>
        </w:rPr>
        <w:t>供应商</w:t>
      </w:r>
      <w:r>
        <w:rPr>
          <w:rFonts w:ascii="仿宋" w:hAnsi="仿宋" w:eastAsia="仿宋"/>
          <w:bCs/>
          <w:sz w:val="32"/>
          <w:szCs w:val="32"/>
        </w:rPr>
        <w:t>应符合以下条件：</w:t>
      </w:r>
    </w:p>
    <w:p>
      <w:pPr>
        <w:pStyle w:val="17"/>
        <w:pageBreakBefore w:val="0"/>
        <w:widowControl w:val="0"/>
        <w:kinsoku/>
        <w:wordWrap/>
        <w:overflowPunct/>
        <w:topLinePunct w:val="0"/>
        <w:bidi w:val="0"/>
        <w:snapToGrid/>
        <w:spacing w:line="560" w:lineRule="exact"/>
        <w:ind w:firstLine="640" w:firstLineChars="200"/>
        <w:jc w:val="left"/>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val="en-US" w:eastAsia="zh-CN"/>
        </w:rPr>
        <w:t>1.</w:t>
      </w:r>
      <w:r>
        <w:rPr>
          <w:rFonts w:hint="eastAsia" w:ascii="Times New Roman" w:hAnsi="Times New Roman" w:eastAsia="方正仿宋_GBK" w:cs="Times New Roman"/>
          <w:bCs/>
          <w:sz w:val="32"/>
          <w:szCs w:val="32"/>
          <w:lang w:eastAsia="zh-CN"/>
        </w:rPr>
        <w:t>供应商应为独立承担民事责任的能力的法人，自然人或非法人组织；</w:t>
      </w:r>
    </w:p>
    <w:p>
      <w:pPr>
        <w:pStyle w:val="17"/>
        <w:pageBreakBefore w:val="0"/>
        <w:widowControl w:val="0"/>
        <w:kinsoku/>
        <w:wordWrap/>
        <w:overflowPunct/>
        <w:topLinePunct w:val="0"/>
        <w:bidi w:val="0"/>
        <w:snapToGrid/>
        <w:spacing w:line="560" w:lineRule="exact"/>
        <w:ind w:firstLine="640" w:firstLineChars="200"/>
        <w:jc w:val="left"/>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val="en-US" w:eastAsia="zh-CN"/>
        </w:rPr>
        <w:t>2.</w:t>
      </w:r>
      <w:r>
        <w:rPr>
          <w:rFonts w:hint="eastAsia" w:ascii="Times New Roman" w:hAnsi="Times New Roman" w:eastAsia="方正仿宋_GBK" w:cs="Times New Roman"/>
          <w:bCs/>
          <w:sz w:val="32"/>
          <w:szCs w:val="32"/>
          <w:lang w:eastAsia="zh-CN"/>
        </w:rPr>
        <w:t>具有良好的商业信誉和健全的财务会计制度；</w:t>
      </w:r>
    </w:p>
    <w:p>
      <w:pPr>
        <w:pStyle w:val="17"/>
        <w:pageBreakBefore w:val="0"/>
        <w:widowControl w:val="0"/>
        <w:kinsoku/>
        <w:wordWrap/>
        <w:overflowPunct/>
        <w:topLinePunct w:val="0"/>
        <w:bidi w:val="0"/>
        <w:snapToGrid/>
        <w:spacing w:line="560" w:lineRule="exact"/>
        <w:ind w:firstLine="640" w:firstLineChars="200"/>
        <w:jc w:val="left"/>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val="en-US" w:eastAsia="zh-CN"/>
        </w:rPr>
        <w:t>3.</w:t>
      </w:r>
      <w:r>
        <w:rPr>
          <w:rFonts w:hint="eastAsia" w:ascii="Times New Roman" w:hAnsi="Times New Roman" w:eastAsia="方正仿宋_GBK" w:cs="Times New Roman"/>
          <w:bCs/>
          <w:sz w:val="32"/>
          <w:szCs w:val="32"/>
          <w:lang w:eastAsia="zh-CN"/>
        </w:rPr>
        <w:t>有依法缴纳税收和社会保障资金的良好记录；</w:t>
      </w:r>
    </w:p>
    <w:p>
      <w:pPr>
        <w:pStyle w:val="17"/>
        <w:pageBreakBefore w:val="0"/>
        <w:widowControl w:val="0"/>
        <w:kinsoku/>
        <w:wordWrap/>
        <w:overflowPunct/>
        <w:topLinePunct w:val="0"/>
        <w:bidi w:val="0"/>
        <w:snapToGrid/>
        <w:spacing w:line="560" w:lineRule="exact"/>
        <w:ind w:firstLine="640" w:firstLineChars="200"/>
        <w:jc w:val="left"/>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val="en-US" w:eastAsia="zh-CN"/>
        </w:rPr>
        <w:t>4.</w:t>
      </w:r>
      <w:r>
        <w:rPr>
          <w:rFonts w:hint="eastAsia" w:ascii="Times New Roman" w:hAnsi="Times New Roman" w:eastAsia="方正仿宋_GBK" w:cs="Times New Roman"/>
          <w:bCs/>
          <w:sz w:val="32"/>
          <w:szCs w:val="32"/>
          <w:lang w:eastAsia="zh-CN"/>
        </w:rPr>
        <w:t>参加本项目前三年内，在经营活动中没有重大违法记录；</w:t>
      </w:r>
    </w:p>
    <w:p>
      <w:pPr>
        <w:pStyle w:val="17"/>
        <w:pageBreakBefore w:val="0"/>
        <w:widowControl w:val="0"/>
        <w:kinsoku/>
        <w:wordWrap/>
        <w:overflowPunct/>
        <w:topLinePunct w:val="0"/>
        <w:bidi w:val="0"/>
        <w:snapToGrid/>
        <w:spacing w:line="560" w:lineRule="exact"/>
        <w:ind w:firstLine="640" w:firstLineChars="200"/>
        <w:jc w:val="left"/>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val="en-US" w:eastAsia="zh-CN"/>
        </w:rPr>
        <w:t>5.</w:t>
      </w:r>
      <w:r>
        <w:rPr>
          <w:rFonts w:hint="eastAsia" w:ascii="Times New Roman" w:hAnsi="Times New Roman" w:eastAsia="方正仿宋_GBK" w:cs="Times New Roman"/>
          <w:bCs/>
          <w:sz w:val="32"/>
          <w:szCs w:val="32"/>
          <w:lang w:eastAsia="zh-CN"/>
        </w:rPr>
        <w:t>法律、行政法规规定的其他条件。</w:t>
      </w:r>
    </w:p>
    <w:p>
      <w:pPr>
        <w:pStyle w:val="17"/>
        <w:pageBreakBefore w:val="0"/>
        <w:widowControl w:val="0"/>
        <w:kinsoku/>
        <w:wordWrap/>
        <w:overflowPunct/>
        <w:topLinePunct w:val="0"/>
        <w:bidi w:val="0"/>
        <w:snapToGrid/>
        <w:spacing w:line="560" w:lineRule="exact"/>
        <w:ind w:firstLine="640" w:firstLineChars="200"/>
        <w:jc w:val="left"/>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（二）供应商未被列入“信用中国”网站(www.creditchina.gov.cn)“记录失信被执行人或重大税收违法案件当事人名单”。</w:t>
      </w:r>
    </w:p>
    <w:bookmarkEnd w:id="13"/>
    <w:bookmarkEnd w:id="14"/>
    <w:bookmarkEnd w:id="15"/>
    <w:bookmarkEnd w:id="16"/>
    <w:p>
      <w:pPr>
        <w:pStyle w:val="3"/>
        <w:pageBreakBefore w:val="0"/>
        <w:widowControl w:val="0"/>
        <w:kinsoku/>
        <w:wordWrap/>
        <w:overflowPunct/>
        <w:topLinePunct w:val="0"/>
        <w:bidi w:val="0"/>
        <w:snapToGrid/>
        <w:spacing w:before="0" w:after="0" w:line="560" w:lineRule="exact"/>
        <w:ind w:firstLine="640" w:firstLineChars="200"/>
        <w:jc w:val="left"/>
        <w:rPr>
          <w:rFonts w:hint="eastAsia" w:ascii="方正黑体_GBK" w:hAnsi="方正黑体_GBK" w:eastAsia="方正黑体_GBK" w:cs="方正黑体_GBK"/>
          <w:b w:val="0"/>
          <w:bCs/>
          <w:sz w:val="32"/>
          <w:szCs w:val="32"/>
        </w:rPr>
      </w:pPr>
      <w:bookmarkStart w:id="17" w:name="_Toc203726104"/>
      <w:bookmarkStart w:id="18" w:name="_Toc75937336"/>
      <w:bookmarkStart w:id="19" w:name="_Toc13126"/>
      <w:bookmarkStart w:id="20" w:name="_Toc103867961"/>
      <w:r>
        <w:rPr>
          <w:rFonts w:hint="eastAsia" w:ascii="方正黑体_GBK" w:hAnsi="方正黑体_GBK" w:eastAsia="方正黑体_GBK" w:cs="方正黑体_GBK"/>
          <w:b w:val="0"/>
          <w:bCs/>
          <w:sz w:val="32"/>
          <w:szCs w:val="32"/>
          <w:lang w:eastAsia="zh-CN"/>
        </w:rPr>
        <w:t>三</w:t>
      </w:r>
      <w:r>
        <w:rPr>
          <w:rFonts w:hint="eastAsia" w:ascii="方正黑体_GBK" w:hAnsi="方正黑体_GBK" w:eastAsia="方正黑体_GBK" w:cs="方正黑体_GBK"/>
          <w:b w:val="0"/>
          <w:bCs/>
          <w:sz w:val="32"/>
          <w:szCs w:val="32"/>
        </w:rPr>
        <w:t>、报名和获取采购文件</w:t>
      </w:r>
      <w:bookmarkEnd w:id="17"/>
      <w:bookmarkEnd w:id="18"/>
      <w:bookmarkEnd w:id="19"/>
      <w:bookmarkEnd w:id="20"/>
    </w:p>
    <w:p>
      <w:pPr>
        <w:pStyle w:val="17"/>
        <w:pageBreakBefore w:val="0"/>
        <w:widowControl w:val="0"/>
        <w:kinsoku/>
        <w:wordWrap/>
        <w:overflowPunct/>
        <w:topLinePunct w:val="0"/>
        <w:bidi w:val="0"/>
        <w:snapToGrid/>
        <w:spacing w:line="560" w:lineRule="exact"/>
        <w:ind w:firstLine="640" w:firstLineChars="200"/>
        <w:jc w:val="left"/>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（一）获取采购文件方式：网上下载</w:t>
      </w:r>
    </w:p>
    <w:p>
      <w:pPr>
        <w:pStyle w:val="17"/>
        <w:pageBreakBefore w:val="0"/>
        <w:widowControl w:val="0"/>
        <w:kinsoku/>
        <w:wordWrap/>
        <w:overflowPunct/>
        <w:topLinePunct w:val="0"/>
        <w:bidi w:val="0"/>
        <w:snapToGrid/>
        <w:spacing w:line="560" w:lineRule="exact"/>
        <w:ind w:firstLine="640" w:firstLineChars="200"/>
        <w:jc w:val="left"/>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（二）获取采购文件时间：自采购公告发布之日起至递交响应文件截止时间止。</w:t>
      </w:r>
    </w:p>
    <w:p>
      <w:pPr>
        <w:pStyle w:val="3"/>
        <w:pageBreakBefore w:val="0"/>
        <w:widowControl w:val="0"/>
        <w:kinsoku/>
        <w:wordWrap/>
        <w:overflowPunct/>
        <w:topLinePunct w:val="0"/>
        <w:bidi w:val="0"/>
        <w:snapToGrid/>
        <w:spacing w:before="0" w:after="0" w:line="560" w:lineRule="exact"/>
        <w:ind w:firstLine="640" w:firstLineChars="200"/>
        <w:jc w:val="left"/>
        <w:rPr>
          <w:rFonts w:hint="eastAsia" w:ascii="方正黑体_GBK" w:hAnsi="方正黑体_GBK" w:eastAsia="方正黑体_GBK" w:cs="方正黑体_GBK"/>
          <w:b w:val="0"/>
          <w:bCs/>
          <w:sz w:val="32"/>
          <w:szCs w:val="32"/>
        </w:rPr>
      </w:pPr>
      <w:bookmarkStart w:id="21" w:name="_Toc203726105"/>
      <w:bookmarkStart w:id="22" w:name="_Toc32426"/>
      <w:bookmarkStart w:id="23" w:name="_Toc7984"/>
      <w:bookmarkStart w:id="24" w:name="_Toc103867962"/>
      <w:bookmarkStart w:id="25" w:name="_Toc14971"/>
      <w:bookmarkStart w:id="26" w:name="_Toc75937337"/>
      <w:r>
        <w:rPr>
          <w:rFonts w:hint="eastAsia" w:ascii="方正黑体_GBK" w:hAnsi="方正黑体_GBK" w:eastAsia="方正黑体_GBK" w:cs="方正黑体_GBK"/>
          <w:b w:val="0"/>
          <w:bCs/>
          <w:sz w:val="32"/>
          <w:szCs w:val="32"/>
          <w:lang w:eastAsia="zh-CN"/>
        </w:rPr>
        <w:t>四</w:t>
      </w:r>
      <w:r>
        <w:rPr>
          <w:rFonts w:hint="eastAsia" w:ascii="方正黑体_GBK" w:hAnsi="方正黑体_GBK" w:eastAsia="方正黑体_GBK" w:cs="方正黑体_GBK"/>
          <w:b w:val="0"/>
          <w:bCs/>
          <w:sz w:val="32"/>
          <w:szCs w:val="32"/>
        </w:rPr>
        <w:t>、递交响应文件的方式、时间、地点</w:t>
      </w:r>
      <w:bookmarkEnd w:id="21"/>
      <w:bookmarkEnd w:id="22"/>
      <w:bookmarkEnd w:id="23"/>
      <w:bookmarkEnd w:id="24"/>
      <w:bookmarkEnd w:id="25"/>
      <w:bookmarkEnd w:id="26"/>
    </w:p>
    <w:p>
      <w:pPr>
        <w:pStyle w:val="17"/>
        <w:pageBreakBefore w:val="0"/>
        <w:widowControl w:val="0"/>
        <w:kinsoku/>
        <w:wordWrap/>
        <w:overflowPunct/>
        <w:topLinePunct w:val="0"/>
        <w:bidi w:val="0"/>
        <w:snapToGrid/>
        <w:spacing w:line="560" w:lineRule="exact"/>
        <w:ind w:firstLine="640" w:firstLineChars="200"/>
        <w:jc w:val="left"/>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（一）供应商可以采用现场递交、邮递方式递交响应文件。</w:t>
      </w:r>
    </w:p>
    <w:p>
      <w:pPr>
        <w:pStyle w:val="17"/>
        <w:pageBreakBefore w:val="0"/>
        <w:widowControl w:val="0"/>
        <w:kinsoku/>
        <w:wordWrap/>
        <w:overflowPunct/>
        <w:topLinePunct w:val="0"/>
        <w:bidi w:val="0"/>
        <w:snapToGrid/>
        <w:spacing w:line="560" w:lineRule="exact"/>
        <w:ind w:firstLine="640" w:firstLineChars="200"/>
        <w:jc w:val="left"/>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（二）接收响应文件时间：公告发布次日起3个工作日内递交响应文件。不接受逾期递交的响应文件。</w:t>
      </w:r>
    </w:p>
    <w:p>
      <w:pPr>
        <w:pStyle w:val="17"/>
        <w:pageBreakBefore w:val="0"/>
        <w:widowControl w:val="0"/>
        <w:kinsoku/>
        <w:wordWrap/>
        <w:overflowPunct/>
        <w:topLinePunct w:val="0"/>
        <w:bidi w:val="0"/>
        <w:snapToGrid/>
        <w:spacing w:line="560" w:lineRule="exact"/>
        <w:ind w:firstLine="640" w:firstLineChars="200"/>
        <w:jc w:val="left"/>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（三）接收响应文件地点：江门市政务服务和数据管理局，地址：江门市蓬江区龙湾西路30号，邮政编码：529000。</w:t>
      </w:r>
    </w:p>
    <w:p>
      <w:pPr>
        <w:pStyle w:val="3"/>
        <w:pageBreakBefore w:val="0"/>
        <w:widowControl w:val="0"/>
        <w:kinsoku/>
        <w:wordWrap/>
        <w:overflowPunct/>
        <w:topLinePunct w:val="0"/>
        <w:bidi w:val="0"/>
        <w:snapToGrid/>
        <w:spacing w:before="0" w:after="0" w:line="560" w:lineRule="exact"/>
        <w:ind w:firstLine="640" w:firstLineChars="200"/>
        <w:jc w:val="left"/>
        <w:rPr>
          <w:rFonts w:hint="eastAsia" w:ascii="方正黑体_GBK" w:hAnsi="方正黑体_GBK" w:eastAsia="方正黑体_GBK" w:cs="方正黑体_GBK"/>
          <w:b w:val="0"/>
          <w:bCs/>
          <w:sz w:val="32"/>
          <w:szCs w:val="32"/>
        </w:rPr>
      </w:pPr>
      <w:bookmarkStart w:id="27" w:name="_Toc203726106"/>
      <w:bookmarkStart w:id="28" w:name="_Toc103867963"/>
      <w:bookmarkStart w:id="29" w:name="_Toc75937338"/>
      <w:bookmarkStart w:id="30" w:name="_Toc6023"/>
      <w:r>
        <w:rPr>
          <w:rFonts w:hint="eastAsia" w:ascii="方正黑体_GBK" w:hAnsi="方正黑体_GBK" w:eastAsia="方正黑体_GBK" w:cs="方正黑体_GBK"/>
          <w:b w:val="0"/>
          <w:bCs/>
          <w:sz w:val="32"/>
          <w:szCs w:val="32"/>
          <w:lang w:eastAsia="zh-CN"/>
        </w:rPr>
        <w:t>五</w:t>
      </w:r>
      <w:r>
        <w:rPr>
          <w:rFonts w:hint="eastAsia" w:ascii="方正黑体_GBK" w:hAnsi="方正黑体_GBK" w:eastAsia="方正黑体_GBK" w:cs="方正黑体_GBK"/>
          <w:b w:val="0"/>
          <w:bCs/>
          <w:sz w:val="32"/>
          <w:szCs w:val="32"/>
        </w:rPr>
        <w:t>、联系方式</w:t>
      </w:r>
      <w:bookmarkEnd w:id="27"/>
      <w:bookmarkEnd w:id="28"/>
      <w:bookmarkEnd w:id="29"/>
      <w:bookmarkEnd w:id="30"/>
    </w:p>
    <w:p>
      <w:pPr>
        <w:pStyle w:val="17"/>
        <w:pageBreakBefore w:val="0"/>
        <w:widowControl w:val="0"/>
        <w:kinsoku/>
        <w:wordWrap/>
        <w:overflowPunct/>
        <w:topLinePunct w:val="0"/>
        <w:bidi w:val="0"/>
        <w:snapToGrid/>
        <w:spacing w:line="560" w:lineRule="exact"/>
        <w:ind w:firstLine="640" w:firstLineChars="200"/>
        <w:jc w:val="left"/>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采购人名称：江门市政务服务和数据管理局</w:t>
      </w:r>
    </w:p>
    <w:p>
      <w:pPr>
        <w:pStyle w:val="17"/>
        <w:pageBreakBefore w:val="0"/>
        <w:widowControl w:val="0"/>
        <w:kinsoku/>
        <w:wordWrap/>
        <w:overflowPunct/>
        <w:topLinePunct w:val="0"/>
        <w:bidi w:val="0"/>
        <w:snapToGrid/>
        <w:spacing w:line="560" w:lineRule="exact"/>
        <w:ind w:firstLine="640" w:firstLineChars="200"/>
        <w:jc w:val="left"/>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地址：江门市蓬江区龙湾西路30号</w:t>
      </w:r>
    </w:p>
    <w:p>
      <w:pPr>
        <w:pStyle w:val="17"/>
        <w:pageBreakBefore w:val="0"/>
        <w:widowControl w:val="0"/>
        <w:kinsoku/>
        <w:wordWrap/>
        <w:overflowPunct/>
        <w:topLinePunct w:val="0"/>
        <w:bidi w:val="0"/>
        <w:snapToGrid/>
        <w:spacing w:line="560" w:lineRule="exact"/>
        <w:ind w:firstLine="640" w:firstLineChars="200"/>
        <w:jc w:val="left"/>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联系人：黄小姐</w:t>
      </w:r>
    </w:p>
    <w:p>
      <w:pPr>
        <w:pStyle w:val="17"/>
        <w:pageBreakBefore w:val="0"/>
        <w:widowControl w:val="0"/>
        <w:kinsoku/>
        <w:wordWrap/>
        <w:overflowPunct/>
        <w:topLinePunct w:val="0"/>
        <w:bidi w:val="0"/>
        <w:snapToGrid/>
        <w:spacing w:line="560" w:lineRule="exact"/>
        <w:ind w:firstLine="640" w:firstLineChars="200"/>
        <w:jc w:val="left"/>
        <w:rPr>
          <w:rFonts w:hint="default"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eastAsia="zh-CN"/>
        </w:rPr>
        <w:t>联系电话：0750-</w:t>
      </w:r>
      <w:r>
        <w:rPr>
          <w:rFonts w:hint="eastAsia" w:ascii="Times New Roman" w:hAnsi="Times New Roman" w:eastAsia="方正仿宋_GBK" w:cs="Times New Roman"/>
          <w:bCs/>
          <w:sz w:val="32"/>
          <w:szCs w:val="32"/>
          <w:lang w:val="en-US" w:eastAsia="zh-CN"/>
        </w:rPr>
        <w:t>3988925</w:t>
      </w:r>
    </w:p>
    <w:p>
      <w:pPr>
        <w:pStyle w:val="17"/>
        <w:pageBreakBefore w:val="0"/>
        <w:widowControl w:val="0"/>
        <w:kinsoku/>
        <w:wordWrap/>
        <w:overflowPunct/>
        <w:topLinePunct w:val="0"/>
        <w:bidi w:val="0"/>
        <w:snapToGrid/>
        <w:spacing w:line="560" w:lineRule="exact"/>
        <w:ind w:firstLine="640" w:firstLineChars="200"/>
        <w:jc w:val="left"/>
        <w:rPr>
          <w:rFonts w:hint="eastAsia" w:ascii="仿宋" w:hAnsi="仿宋" w:eastAsia="仿宋"/>
          <w:bCs/>
          <w:sz w:val="32"/>
          <w:szCs w:val="32"/>
        </w:rPr>
      </w:pPr>
    </w:p>
    <w:p>
      <w:pPr>
        <w:pStyle w:val="17"/>
        <w:pageBreakBefore w:val="0"/>
        <w:widowControl w:val="0"/>
        <w:kinsoku/>
        <w:wordWrap/>
        <w:overflowPunct/>
        <w:topLinePunct w:val="0"/>
        <w:bidi w:val="0"/>
        <w:snapToGrid/>
        <w:spacing w:line="560" w:lineRule="exact"/>
        <w:ind w:firstLine="640" w:firstLineChars="200"/>
        <w:jc w:val="righ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江门市政务服务和数据管理局  </w:t>
      </w:r>
    </w:p>
    <w:p>
      <w:pPr>
        <w:pStyle w:val="17"/>
        <w:pageBreakBefore w:val="0"/>
        <w:widowControl w:val="0"/>
        <w:kinsoku/>
        <w:wordWrap w:val="0"/>
        <w:overflowPunct/>
        <w:topLinePunct w:val="0"/>
        <w:bidi w:val="0"/>
        <w:snapToGrid/>
        <w:spacing w:line="560" w:lineRule="exact"/>
        <w:ind w:firstLine="640" w:firstLineChars="200"/>
        <w:jc w:val="right"/>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rPr>
        <w:t>2025年</w:t>
      </w:r>
      <w:r>
        <w:rPr>
          <w:rFonts w:hint="eastAsia" w:ascii="Times New Roman" w:hAnsi="Times New Roman" w:eastAsia="方正仿宋_GBK" w:cs="Times New Roman"/>
          <w:bCs/>
          <w:sz w:val="32"/>
          <w:szCs w:val="32"/>
          <w:lang w:val="en-US" w:eastAsia="zh-CN"/>
        </w:rPr>
        <w:t>8</w:t>
      </w:r>
      <w:r>
        <w:rPr>
          <w:rFonts w:hint="default" w:ascii="Times New Roman" w:hAnsi="Times New Roman" w:eastAsia="方正仿宋_GBK" w:cs="Times New Roman"/>
          <w:bCs/>
          <w:sz w:val="32"/>
          <w:szCs w:val="32"/>
        </w:rPr>
        <w:t>月</w:t>
      </w:r>
      <w:r>
        <w:rPr>
          <w:rFonts w:hint="eastAsia" w:ascii="Times New Roman" w:hAnsi="Times New Roman" w:eastAsia="方正仿宋_GBK" w:cs="Times New Roman"/>
          <w:bCs/>
          <w:sz w:val="32"/>
          <w:szCs w:val="32"/>
          <w:lang w:val="en-US" w:eastAsia="zh-CN"/>
        </w:rPr>
        <w:t>22</w:t>
      </w:r>
      <w:r>
        <w:rPr>
          <w:rFonts w:hint="default" w:ascii="Times New Roman" w:hAnsi="Times New Roman" w:eastAsia="方正仿宋_GBK" w:cs="Times New Roman"/>
          <w:bCs/>
          <w:sz w:val="32"/>
          <w:szCs w:val="32"/>
        </w:rPr>
        <w:t>日</w:t>
      </w:r>
      <w:r>
        <w:rPr>
          <w:rFonts w:hint="eastAsia" w:ascii="Times New Roman" w:hAnsi="Times New Roman" w:eastAsia="方正仿宋_GBK" w:cs="Times New Roman"/>
          <w:bCs/>
          <w:sz w:val="32"/>
          <w:szCs w:val="32"/>
          <w:lang w:val="en-US" w:eastAsia="zh-CN"/>
        </w:rPr>
        <w:t xml:space="preserve">   </w:t>
      </w:r>
    </w:p>
    <w:p>
      <w:pPr>
        <w:pageBreakBefore w:val="0"/>
        <w:widowControl w:val="0"/>
        <w:kinsoku/>
        <w:wordWrap/>
        <w:overflowPunct/>
        <w:topLinePunct w:val="0"/>
        <w:bidi w:val="0"/>
        <w:snapToGrid/>
        <w:spacing w:line="560" w:lineRule="exact"/>
        <w:jc w:val="left"/>
        <w:rPr>
          <w:rFonts w:hint="eastAsia" w:ascii="仿宋" w:hAnsi="仿宋" w:eastAsia="仿宋"/>
          <w:bCs/>
          <w:sz w:val="32"/>
          <w:szCs w:val="32"/>
        </w:rPr>
      </w:pPr>
      <w:r>
        <w:rPr>
          <w:rFonts w:hint="eastAsia" w:ascii="仿宋" w:hAnsi="仿宋" w:eastAsia="仿宋"/>
          <w:bCs/>
          <w:sz w:val="32"/>
          <w:szCs w:val="32"/>
        </w:rPr>
        <w:br w:type="page"/>
      </w:r>
    </w:p>
    <w:p>
      <w:pPr>
        <w:pStyle w:val="2"/>
        <w:pageBreakBefore w:val="0"/>
        <w:widowControl w:val="0"/>
        <w:kinsoku/>
        <w:wordWrap/>
        <w:overflowPunct/>
        <w:topLinePunct w:val="0"/>
        <w:bidi w:val="0"/>
        <w:snapToGrid/>
        <w:spacing w:before="0" w:after="0" w:line="560" w:lineRule="exact"/>
        <w:jc w:val="center"/>
        <w:outlineLvl w:val="9"/>
        <w:rPr>
          <w:rFonts w:hint="eastAsia" w:ascii="方正小标宋_GBK" w:hAnsi="方正小标宋_GBK" w:eastAsia="方正小标宋_GBK" w:cs="方正小标宋_GBK"/>
          <w:b w:val="0"/>
          <w:bCs/>
          <w:sz w:val="44"/>
          <w:szCs w:val="44"/>
        </w:rPr>
        <w:sectPr>
          <w:headerReference r:id="rId12" w:type="first"/>
          <w:footerReference r:id="rId14" w:type="first"/>
          <w:headerReference r:id="rId11" w:type="default"/>
          <w:footerReference r:id="rId13" w:type="default"/>
          <w:pgSz w:w="11907" w:h="16840"/>
          <w:pgMar w:top="1440" w:right="1800" w:bottom="1440" w:left="1800" w:header="851" w:footer="992" w:gutter="0"/>
          <w:pgNumType w:fmt="decimal" w:start="1"/>
          <w:cols w:space="720" w:num="1"/>
          <w:docGrid w:type="lines" w:linePitch="410" w:charSpace="-6144"/>
        </w:sectPr>
      </w:pPr>
      <w:bookmarkStart w:id="31" w:name="_Toc467236722"/>
      <w:bookmarkStart w:id="32" w:name="_Toc56352967"/>
      <w:bookmarkStart w:id="33" w:name="_Toc486671526"/>
      <w:bookmarkStart w:id="34" w:name="_Toc52027884"/>
      <w:bookmarkStart w:id="35" w:name="_Toc51756450"/>
      <w:bookmarkStart w:id="36" w:name="_Toc51939415"/>
      <w:bookmarkStart w:id="37" w:name="_Toc458262591"/>
      <w:bookmarkStart w:id="38" w:name="_Toc52021497"/>
      <w:bookmarkStart w:id="39" w:name="_Toc476976154"/>
      <w:bookmarkStart w:id="40" w:name="_Toc103867964"/>
      <w:bookmarkStart w:id="41" w:name="_第二部分  项目需求"/>
    </w:p>
    <w:p>
      <w:pPr>
        <w:pStyle w:val="2"/>
        <w:pageBreakBefore w:val="0"/>
        <w:widowControl w:val="0"/>
        <w:kinsoku/>
        <w:wordWrap/>
        <w:overflowPunct/>
        <w:topLinePunct w:val="0"/>
        <w:bidi w:val="0"/>
        <w:snapToGrid/>
        <w:spacing w:before="0" w:after="0" w:line="560" w:lineRule="exact"/>
        <w:jc w:val="center"/>
        <w:rPr>
          <w:rFonts w:hint="eastAsia" w:ascii="方正小标宋_GBK" w:hAnsi="方正小标宋_GBK" w:eastAsia="方正小标宋_GBK" w:cs="方正小标宋_GBK"/>
          <w:b w:val="0"/>
          <w:bCs/>
          <w:sz w:val="44"/>
          <w:szCs w:val="44"/>
        </w:rPr>
      </w:pPr>
      <w:bookmarkStart w:id="42" w:name="_Toc3649"/>
      <w:r>
        <w:rPr>
          <w:rFonts w:hint="eastAsia" w:ascii="方正小标宋_GBK" w:hAnsi="方正小标宋_GBK" w:eastAsia="方正小标宋_GBK" w:cs="方正小标宋_GBK"/>
          <w:b w:val="0"/>
          <w:bCs/>
          <w:sz w:val="44"/>
          <w:szCs w:val="44"/>
        </w:rPr>
        <w:t>第二部分</w:t>
      </w:r>
      <w:bookmarkEnd w:id="31"/>
      <w:bookmarkEnd w:id="32"/>
      <w:bookmarkEnd w:id="33"/>
      <w:bookmarkEnd w:id="34"/>
      <w:bookmarkEnd w:id="35"/>
      <w:bookmarkEnd w:id="36"/>
      <w:bookmarkEnd w:id="37"/>
      <w:bookmarkEnd w:id="38"/>
      <w:bookmarkEnd w:id="39"/>
      <w:r>
        <w:rPr>
          <w:rFonts w:hint="eastAsia" w:ascii="方正小标宋_GBK" w:hAnsi="方正小标宋_GBK" w:eastAsia="方正小标宋_GBK" w:cs="方正小标宋_GBK"/>
          <w:b w:val="0"/>
          <w:bCs/>
          <w:sz w:val="44"/>
          <w:szCs w:val="44"/>
        </w:rPr>
        <w:t xml:space="preserve">  </w:t>
      </w:r>
      <w:bookmarkEnd w:id="40"/>
      <w:r>
        <w:rPr>
          <w:rFonts w:hint="eastAsia" w:ascii="方正小标宋_GBK" w:hAnsi="方正小标宋_GBK" w:eastAsia="方正小标宋_GBK" w:cs="方正小标宋_GBK"/>
          <w:b w:val="0"/>
          <w:bCs/>
          <w:sz w:val="44"/>
          <w:szCs w:val="44"/>
        </w:rPr>
        <w:t>项目需求</w:t>
      </w:r>
      <w:bookmarkEnd w:id="42"/>
    </w:p>
    <w:bookmarkEnd w:id="41"/>
    <w:p>
      <w:pPr>
        <w:pageBreakBefore w:val="0"/>
        <w:widowControl w:val="0"/>
        <w:kinsoku/>
        <w:wordWrap/>
        <w:overflowPunct/>
        <w:topLinePunct w:val="0"/>
        <w:bidi w:val="0"/>
        <w:snapToGrid/>
        <w:spacing w:line="560" w:lineRule="exact"/>
        <w:ind w:firstLine="420"/>
        <w:jc w:val="left"/>
        <w:rPr>
          <w:rFonts w:hint="eastAsia" w:ascii="仿宋" w:hAnsi="仿宋" w:eastAsia="仿宋" w:cs="方正楷体_GBK"/>
          <w:strike/>
          <w:sz w:val="32"/>
          <w:szCs w:val="32"/>
          <w:lang w:val="zh-CN"/>
        </w:rPr>
      </w:pPr>
    </w:p>
    <w:p>
      <w:pPr>
        <w:pageBreakBefore w:val="0"/>
        <w:widowControl w:val="0"/>
        <w:kinsoku/>
        <w:wordWrap/>
        <w:overflowPunct/>
        <w:topLinePunct w:val="0"/>
        <w:bidi w:val="0"/>
        <w:adjustRightInd/>
        <w:snapToGrid/>
        <w:spacing w:line="560" w:lineRule="exact"/>
        <w:ind w:firstLine="420"/>
        <w:jc w:val="left"/>
        <w:rPr>
          <w:rFonts w:hint="eastAsia" w:ascii="方正楷体_GBK" w:hAnsi="方正楷体_GBK" w:eastAsia="方正楷体_GBK" w:cs="方正楷体_GBK"/>
          <w:b w:val="0"/>
          <w:bCs w:val="0"/>
          <w:sz w:val="32"/>
          <w:szCs w:val="32"/>
          <w:lang w:val="zh-CN"/>
        </w:rPr>
      </w:pPr>
      <w:r>
        <w:rPr>
          <w:rFonts w:hint="eastAsia" w:ascii="方正楷体_GBK" w:hAnsi="方正楷体_GBK" w:eastAsia="方正楷体_GBK" w:cs="方正楷体_GBK"/>
          <w:b w:val="0"/>
          <w:bCs w:val="0"/>
          <w:sz w:val="32"/>
          <w:szCs w:val="32"/>
          <w:lang w:val="zh-CN"/>
        </w:rPr>
        <w:t>采购文件打“★”号条款为实质性条款，若有任何一条负偏离或不满足则导致响应无效。</w:t>
      </w:r>
    </w:p>
    <w:p>
      <w:pPr>
        <w:keepNext/>
        <w:keepLines/>
        <w:pageBreakBefore w:val="0"/>
        <w:widowControl w:val="0"/>
        <w:kinsoku/>
        <w:wordWrap/>
        <w:overflowPunct/>
        <w:topLinePunct w:val="0"/>
        <w:autoSpaceDE w:val="0"/>
        <w:autoSpaceDN w:val="0"/>
        <w:bidi w:val="0"/>
        <w:adjustRightInd w:val="0"/>
        <w:snapToGrid/>
        <w:spacing w:before="0" w:after="0" w:line="560" w:lineRule="exact"/>
        <w:ind w:firstLine="640" w:firstLineChars="200"/>
        <w:jc w:val="left"/>
        <w:textAlignment w:val="baseline"/>
        <w:outlineLvl w:val="1"/>
        <w:rPr>
          <w:rFonts w:hint="eastAsia" w:ascii="方正黑体_GBK" w:hAnsi="方正黑体_GBK" w:eastAsia="方正黑体_GBK" w:cs="方正黑体_GBK"/>
          <w:b w:val="0"/>
          <w:bCs/>
          <w:kern w:val="0"/>
          <w:sz w:val="32"/>
          <w:szCs w:val="32"/>
          <w:lang w:val="en-US" w:eastAsia="zh-CN" w:bidi="ar-SA"/>
        </w:rPr>
      </w:pPr>
      <w:bookmarkStart w:id="43" w:name="_Toc103867966"/>
      <w:bookmarkStart w:id="44" w:name="_Toc3788"/>
      <w:r>
        <w:rPr>
          <w:rFonts w:hint="eastAsia" w:ascii="方正黑体_GBK" w:hAnsi="方正黑体_GBK" w:eastAsia="方正黑体_GBK" w:cs="方正黑体_GBK"/>
          <w:b w:val="0"/>
          <w:bCs/>
          <w:kern w:val="0"/>
          <w:sz w:val="32"/>
          <w:szCs w:val="32"/>
          <w:lang w:val="en-US" w:eastAsia="zh-CN" w:bidi="ar-SA"/>
        </w:rPr>
        <w:t>一</w:t>
      </w:r>
      <w:r>
        <w:rPr>
          <w:rFonts w:hint="default" w:ascii="方正黑体_GBK" w:hAnsi="方正黑体_GBK" w:eastAsia="方正黑体_GBK" w:cs="方正黑体_GBK"/>
          <w:b w:val="0"/>
          <w:bCs/>
          <w:kern w:val="0"/>
          <w:sz w:val="32"/>
          <w:szCs w:val="32"/>
          <w:lang w:val="en-US" w:eastAsia="zh-CN" w:bidi="ar-SA"/>
        </w:rPr>
        <w:t>、项目内容</w:t>
      </w:r>
      <w:bookmarkEnd w:id="43"/>
      <w:bookmarkEnd w:id="44"/>
    </w:p>
    <w:p>
      <w:pPr>
        <w:pageBreakBefore w:val="0"/>
        <w:widowControl w:val="0"/>
        <w:kinsoku/>
        <w:wordWrap/>
        <w:overflowPunct/>
        <w:topLinePunct w:val="0"/>
        <w:bidi w:val="0"/>
        <w:adjustRightInd/>
        <w:snapToGrid/>
        <w:spacing w:line="560" w:lineRule="exact"/>
        <w:ind w:firstLine="640" w:firstLineChars="200"/>
        <w:jc w:val="left"/>
        <w:rPr>
          <w:rFonts w:hint="eastAsia"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w:t>
      </w:r>
      <w:r>
        <w:rPr>
          <w:rFonts w:hint="eastAsia" w:eastAsia="方正仿宋_GBK" w:cs="Times New Roman"/>
          <w:kern w:val="2"/>
          <w:sz w:val="32"/>
          <w:szCs w:val="32"/>
          <w:lang w:val="en-US" w:eastAsia="zh-CN" w:bidi="ar-SA"/>
        </w:rPr>
        <w:t>服务内容</w:t>
      </w:r>
    </w:p>
    <w:p>
      <w:pPr>
        <w:pageBreakBefore w:val="0"/>
        <w:widowControl w:val="0"/>
        <w:kinsoku/>
        <w:wordWrap/>
        <w:overflowPunct/>
        <w:topLinePunct w:val="0"/>
        <w:bidi w:val="0"/>
        <w:adjustRightInd/>
        <w:snapToGrid/>
        <w:spacing w:line="560" w:lineRule="exact"/>
        <w:ind w:firstLine="640" w:firstLineChars="200"/>
        <w:jc w:val="left"/>
        <w:rPr>
          <w:rFonts w:hint="eastAsia" w:eastAsia="方正仿宋_GBK" w:cs="Times New Roman"/>
          <w:kern w:val="2"/>
          <w:sz w:val="32"/>
          <w:szCs w:val="32"/>
          <w:lang w:val="en-US" w:eastAsia="zh-CN" w:bidi="ar-SA"/>
        </w:rPr>
      </w:pPr>
      <w:r>
        <w:rPr>
          <w:rFonts w:hint="eastAsia" w:eastAsia="方正仿宋_GBK" w:cs="Times New Roman"/>
          <w:kern w:val="2"/>
          <w:sz w:val="32"/>
          <w:szCs w:val="32"/>
          <w:lang w:val="en-US" w:eastAsia="zh-CN" w:bidi="ar-SA"/>
        </w:rPr>
        <w:t>1.“产业面对面”活动宣讲。在江门三区四市分别召开7场“产业面对面”活动，每场活动邀请2个位专家培训讲解。</w:t>
      </w:r>
    </w:p>
    <w:p>
      <w:pPr>
        <w:pageBreakBefore w:val="0"/>
        <w:widowControl w:val="0"/>
        <w:kinsoku/>
        <w:wordWrap/>
        <w:overflowPunct/>
        <w:topLinePunct w:val="0"/>
        <w:bidi w:val="0"/>
        <w:adjustRightInd/>
        <w:snapToGrid/>
        <w:spacing w:line="560" w:lineRule="exact"/>
        <w:ind w:firstLine="640" w:firstLineChars="200"/>
        <w:jc w:val="left"/>
        <w:rPr>
          <w:rFonts w:hint="eastAsia" w:eastAsia="方正仿宋_GBK" w:cs="Times New Roman"/>
          <w:kern w:val="2"/>
          <w:sz w:val="32"/>
          <w:szCs w:val="32"/>
          <w:lang w:val="en-US" w:eastAsia="zh-CN" w:bidi="ar-SA"/>
        </w:rPr>
      </w:pPr>
      <w:r>
        <w:rPr>
          <w:rFonts w:hint="eastAsia" w:eastAsia="方正仿宋_GBK" w:cs="Times New Roman"/>
          <w:kern w:val="2"/>
          <w:sz w:val="32"/>
          <w:szCs w:val="32"/>
          <w:lang w:val="en-US" w:eastAsia="zh-CN" w:bidi="ar-SA"/>
        </w:rPr>
        <w:t>2.活动会场物料准备。包括</w:t>
      </w:r>
      <w:r>
        <w:rPr>
          <w:rFonts w:hint="default" w:eastAsia="方正仿宋_GBK" w:cs="Times New Roman"/>
          <w:kern w:val="2"/>
          <w:sz w:val="32"/>
          <w:szCs w:val="32"/>
          <w:lang w:val="en-US" w:eastAsia="zh-CN" w:bidi="ar-SA"/>
        </w:rPr>
        <w:t>数据产品宣传单、海报、展架、电子邀请函等设计及制作，制作横幅、活动手册、会场指标牌，舞台搭建，饮用水供应等</w:t>
      </w:r>
      <w:r>
        <w:rPr>
          <w:rFonts w:hint="eastAsia" w:eastAsia="方正仿宋_GBK" w:cs="Times New Roman"/>
          <w:kern w:val="2"/>
          <w:sz w:val="32"/>
          <w:szCs w:val="32"/>
          <w:lang w:val="en-US" w:eastAsia="zh-CN" w:bidi="ar-SA"/>
        </w:rPr>
        <w:t>。</w:t>
      </w:r>
    </w:p>
    <w:p>
      <w:pPr>
        <w:pageBreakBefore w:val="0"/>
        <w:widowControl w:val="0"/>
        <w:kinsoku/>
        <w:wordWrap/>
        <w:overflowPunct/>
        <w:topLinePunct w:val="0"/>
        <w:bidi w:val="0"/>
        <w:adjustRightInd/>
        <w:snapToGrid/>
        <w:spacing w:line="560" w:lineRule="exact"/>
        <w:ind w:firstLine="640" w:firstLineChars="200"/>
        <w:jc w:val="left"/>
        <w:rPr>
          <w:rFonts w:hint="eastAsia" w:ascii="Times New Roman" w:hAnsi="Times New Roman" w:eastAsia="方正仿宋_GBK" w:cs="Times New Roman"/>
          <w:kern w:val="2"/>
          <w:sz w:val="32"/>
          <w:szCs w:val="32"/>
          <w:lang w:val="en-US" w:eastAsia="zh-CN" w:bidi="ar-SA"/>
        </w:rPr>
      </w:pPr>
      <w:r>
        <w:rPr>
          <w:rFonts w:hint="eastAsia" w:eastAsia="方正仿宋_GBK" w:cs="Times New Roman"/>
          <w:kern w:val="2"/>
          <w:sz w:val="32"/>
          <w:szCs w:val="32"/>
          <w:lang w:val="en-US" w:eastAsia="zh-CN" w:bidi="ar-SA"/>
        </w:rPr>
        <w:t>3.会场工作人员服务。派出不少于2名工作人员做好活动会场支撑工作。</w:t>
      </w:r>
    </w:p>
    <w:p>
      <w:pPr>
        <w:pageBreakBefore w:val="0"/>
        <w:widowControl w:val="0"/>
        <w:kinsoku/>
        <w:wordWrap/>
        <w:overflowPunct/>
        <w:topLinePunct w:val="0"/>
        <w:bidi w:val="0"/>
        <w:adjustRightInd/>
        <w:snapToGrid/>
        <w:spacing w:line="560" w:lineRule="exact"/>
        <w:ind w:firstLine="640" w:firstLineChars="200"/>
        <w:jc w:val="left"/>
        <w:rPr>
          <w:rFonts w:hint="eastAsia" w:ascii="Times New Roman" w:hAnsi="Times New Roman" w:eastAsia="方正仿宋_GBK" w:cs="Times New Roman"/>
          <w:kern w:val="2"/>
          <w:sz w:val="32"/>
          <w:szCs w:val="32"/>
          <w:lang w:val="en-US" w:eastAsia="zh-CN" w:bidi="ar-SA"/>
        </w:rPr>
      </w:pPr>
      <w:r>
        <w:rPr>
          <w:rFonts w:hint="eastAsia" w:eastAsia="方正仿宋_GBK" w:cs="Times New Roman"/>
          <w:kern w:val="2"/>
          <w:sz w:val="32"/>
          <w:szCs w:val="32"/>
          <w:lang w:val="en-US" w:eastAsia="zh-CN" w:bidi="ar-SA"/>
        </w:rPr>
        <w:t>（二）</w:t>
      </w:r>
      <w:r>
        <w:rPr>
          <w:rFonts w:hint="default" w:ascii="Times New Roman" w:hAnsi="Times New Roman" w:eastAsia="方正仿宋_GBK" w:cs="Times New Roman"/>
          <w:kern w:val="2"/>
          <w:sz w:val="32"/>
          <w:szCs w:val="32"/>
          <w:lang w:val="en-US" w:eastAsia="zh-CN" w:bidi="ar-SA"/>
        </w:rPr>
        <w:t>本项目确定一个成交供应商。</w:t>
      </w:r>
    </w:p>
    <w:p>
      <w:pPr>
        <w:pageBreakBefore w:val="0"/>
        <w:widowControl w:val="0"/>
        <w:kinsoku/>
        <w:wordWrap/>
        <w:overflowPunct/>
        <w:topLinePunct w:val="0"/>
        <w:bidi w:val="0"/>
        <w:adjustRightInd/>
        <w:snapToGrid/>
        <w:spacing w:line="560" w:lineRule="exact"/>
        <w:ind w:firstLine="640" w:firstLineChars="20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w:t>
      </w:r>
      <w:r>
        <w:rPr>
          <w:rFonts w:hint="eastAsia" w:eastAsia="方正仿宋_GBK" w:cs="Times New Roman"/>
          <w:kern w:val="2"/>
          <w:sz w:val="32"/>
          <w:szCs w:val="32"/>
          <w:lang w:val="en-US" w:eastAsia="zh-CN" w:bidi="ar-SA"/>
        </w:rPr>
        <w:t>三</w:t>
      </w:r>
      <w:r>
        <w:rPr>
          <w:rFonts w:hint="eastAsia" w:ascii="Times New Roman" w:hAnsi="Times New Roman" w:eastAsia="方正仿宋_GBK" w:cs="Times New Roman"/>
          <w:kern w:val="2"/>
          <w:sz w:val="32"/>
          <w:szCs w:val="32"/>
          <w:lang w:val="en-US" w:eastAsia="zh-CN" w:bidi="ar-SA"/>
        </w:rPr>
        <w:t>）履行期限：采购合同自双方签字和盖章后生效，服务期</w:t>
      </w:r>
      <w:r>
        <w:rPr>
          <w:rFonts w:hint="default" w:ascii="Times New Roman" w:hAnsi="Times New Roman" w:eastAsia="方正仿宋_GBK" w:cs="Times New Roman"/>
          <w:kern w:val="2"/>
          <w:sz w:val="32"/>
          <w:szCs w:val="32"/>
          <w:lang w:val="en-US" w:eastAsia="zh-CN" w:bidi="ar-SA"/>
        </w:rPr>
        <w:t>自合同签订之日起</w:t>
      </w:r>
      <w:r>
        <w:rPr>
          <w:rFonts w:hint="eastAsia" w:eastAsia="方正仿宋_GBK" w:cs="Times New Roman"/>
          <w:kern w:val="2"/>
          <w:sz w:val="32"/>
          <w:szCs w:val="32"/>
          <w:lang w:val="en-US" w:eastAsia="zh-CN" w:bidi="ar-SA"/>
        </w:rPr>
        <w:t>4个月内完成“产业面对面”活动服务</w:t>
      </w:r>
      <w:r>
        <w:rPr>
          <w:rFonts w:hint="eastAsia" w:ascii="Times New Roman" w:hAnsi="Times New Roman" w:eastAsia="方正仿宋_GBK" w:cs="Times New Roman"/>
          <w:kern w:val="2"/>
          <w:sz w:val="32"/>
          <w:szCs w:val="32"/>
          <w:lang w:val="en-US" w:eastAsia="zh-CN" w:bidi="ar-SA"/>
        </w:rPr>
        <w:t>。</w:t>
      </w:r>
    </w:p>
    <w:p>
      <w:pPr>
        <w:keepNext/>
        <w:keepLines/>
        <w:pageBreakBefore w:val="0"/>
        <w:widowControl w:val="0"/>
        <w:kinsoku/>
        <w:wordWrap/>
        <w:overflowPunct/>
        <w:topLinePunct w:val="0"/>
        <w:autoSpaceDE w:val="0"/>
        <w:autoSpaceDN w:val="0"/>
        <w:bidi w:val="0"/>
        <w:adjustRightInd w:val="0"/>
        <w:snapToGrid/>
        <w:spacing w:before="0" w:after="0" w:line="560" w:lineRule="exact"/>
        <w:ind w:firstLine="640" w:firstLineChars="200"/>
        <w:jc w:val="left"/>
        <w:textAlignment w:val="baseline"/>
        <w:outlineLvl w:val="1"/>
        <w:rPr>
          <w:rFonts w:hint="eastAsia" w:ascii="Times New Roman" w:hAnsi="Times New Roman" w:eastAsia="方正仿宋_GBK" w:cs="Times New Roman"/>
          <w:b/>
          <w:bCs/>
          <w:i/>
          <w:iCs/>
          <w:kern w:val="2"/>
          <w:sz w:val="32"/>
          <w:szCs w:val="32"/>
          <w:lang w:val="en-US" w:eastAsia="zh-CN" w:bidi="ar-SA"/>
        </w:rPr>
      </w:pPr>
      <w:bookmarkStart w:id="45" w:name="_Toc9458"/>
      <w:r>
        <w:rPr>
          <w:rFonts w:hint="eastAsia" w:ascii="方正黑体_GBK" w:hAnsi="方正黑体_GBK" w:eastAsia="方正黑体_GBK" w:cs="方正黑体_GBK"/>
          <w:b w:val="0"/>
          <w:bCs/>
          <w:kern w:val="0"/>
          <w:sz w:val="32"/>
          <w:szCs w:val="32"/>
          <w:lang w:val="en-US" w:eastAsia="zh-CN" w:bidi="ar-SA"/>
        </w:rPr>
        <w:t>二、</w:t>
      </w:r>
      <w:r>
        <w:rPr>
          <w:rFonts w:hint="default" w:ascii="方正黑体_GBK" w:hAnsi="方正黑体_GBK" w:eastAsia="方正黑体_GBK" w:cs="方正黑体_GBK"/>
          <w:b w:val="0"/>
          <w:bCs/>
          <w:kern w:val="0"/>
          <w:sz w:val="32"/>
          <w:szCs w:val="32"/>
          <w:lang w:val="en-US" w:eastAsia="zh-CN" w:bidi="ar-SA"/>
        </w:rPr>
        <w:t>报价要求：</w:t>
      </w:r>
      <w:bookmarkEnd w:id="45"/>
    </w:p>
    <w:p>
      <w:pPr>
        <w:pageBreakBefore w:val="0"/>
        <w:widowControl w:val="0"/>
        <w:kinsoku/>
        <w:wordWrap/>
        <w:overflowPunct/>
        <w:topLinePunct w:val="0"/>
        <w:bidi w:val="0"/>
        <w:adjustRightInd/>
        <w:snapToGrid/>
        <w:spacing w:line="560" w:lineRule="exact"/>
        <w:ind w:firstLine="640" w:firstLineChars="20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w:t>
      </w:r>
      <w:r>
        <w:rPr>
          <w:rFonts w:hint="default" w:ascii="Times New Roman" w:hAnsi="Times New Roman" w:eastAsia="方正仿宋_GBK" w:cs="Times New Roman"/>
          <w:kern w:val="2"/>
          <w:sz w:val="32"/>
          <w:szCs w:val="32"/>
          <w:lang w:val="en-US" w:eastAsia="zh-CN" w:bidi="ar-SA"/>
        </w:rPr>
        <w:t>本项目最高限价为</w:t>
      </w:r>
      <w:r>
        <w:rPr>
          <w:rFonts w:hint="eastAsia" w:ascii="Times New Roman" w:hAnsi="Times New Roman" w:eastAsia="方正仿宋_GBK" w:cs="Times New Roman"/>
          <w:kern w:val="2"/>
          <w:sz w:val="32"/>
          <w:szCs w:val="32"/>
          <w:lang w:val="en-US" w:eastAsia="zh-CN" w:bidi="ar-SA"/>
        </w:rPr>
        <w:t>2.0</w:t>
      </w:r>
      <w:r>
        <w:rPr>
          <w:rFonts w:hint="eastAsia" w:eastAsia="方正仿宋_GBK" w:cs="Times New Roman"/>
          <w:kern w:val="2"/>
          <w:sz w:val="32"/>
          <w:szCs w:val="32"/>
          <w:lang w:val="en-US" w:eastAsia="zh-CN" w:bidi="ar-SA"/>
        </w:rPr>
        <w:t>5</w:t>
      </w:r>
      <w:r>
        <w:rPr>
          <w:rFonts w:hint="default" w:ascii="Times New Roman" w:hAnsi="Times New Roman" w:eastAsia="方正仿宋_GBK" w:cs="Times New Roman"/>
          <w:kern w:val="2"/>
          <w:sz w:val="32"/>
          <w:szCs w:val="32"/>
          <w:lang w:val="en-US" w:eastAsia="zh-CN" w:bidi="ar-SA"/>
        </w:rPr>
        <w:t>万（含税）</w:t>
      </w:r>
      <w:r>
        <w:rPr>
          <w:rFonts w:hint="eastAsia" w:ascii="Times New Roman" w:hAnsi="Times New Roman" w:eastAsia="方正仿宋_GBK" w:cs="Times New Roman"/>
          <w:kern w:val="2"/>
          <w:sz w:val="32"/>
          <w:szCs w:val="32"/>
          <w:lang w:val="en-US" w:eastAsia="zh-CN" w:bidi="ar-SA"/>
        </w:rPr>
        <w:t>。</w:t>
      </w:r>
    </w:p>
    <w:p>
      <w:pPr>
        <w:pageBreakBefore w:val="0"/>
        <w:widowControl w:val="0"/>
        <w:kinsoku/>
        <w:wordWrap/>
        <w:overflowPunct/>
        <w:topLinePunct w:val="0"/>
        <w:bidi w:val="0"/>
        <w:adjustRightInd/>
        <w:snapToGrid/>
        <w:spacing w:line="560" w:lineRule="exact"/>
        <w:ind w:firstLine="640" w:firstLineChars="20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（二）支付方式：分期付款</w:t>
      </w:r>
    </w:p>
    <w:p>
      <w:pPr>
        <w:pageBreakBefore w:val="0"/>
        <w:widowControl w:val="0"/>
        <w:kinsoku/>
        <w:wordWrap/>
        <w:overflowPunct/>
        <w:topLinePunct w:val="0"/>
        <w:bidi w:val="0"/>
        <w:adjustRightInd/>
        <w:snapToGrid/>
        <w:spacing w:line="560" w:lineRule="exact"/>
        <w:ind w:firstLine="640" w:firstLineChars="200"/>
        <w:jc w:val="left"/>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首付款：合同签订生效，视财政资金到位情况，中标单位向江门市政务服务和数据管理局提供符合国家财务规定的发票后，江门市政务服务和数据管理局办理申请付款手续，江门市政务服务和数据管理局收到财政拨付资金后的15个工作日内，视实际资金到位情况，支付不高于本项目合同总金额30%；</w:t>
      </w:r>
    </w:p>
    <w:p>
      <w:pPr>
        <w:pageBreakBefore w:val="0"/>
        <w:widowControl w:val="0"/>
        <w:kinsoku/>
        <w:wordWrap/>
        <w:overflowPunct/>
        <w:topLinePunct w:val="0"/>
        <w:bidi w:val="0"/>
        <w:adjustRightInd/>
        <w:snapToGrid/>
        <w:spacing w:line="560" w:lineRule="exact"/>
        <w:ind w:firstLine="640" w:firstLineChars="200"/>
        <w:jc w:val="left"/>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xml:space="preserve">（2）验收款：完成合同全部服务内容及项目验收合格且经服务单位确认，中标单位向江门市政务服务和数据管理局提供符合国家财务规定的发票后，江门市政务服务和数据管理局办理申请付款手续。江门市政务服务和数据管理局收到财政拨付资金后的15个工作日内，视财政资金到位情况，向中标单位支付至合同总金额的100%。 </w:t>
      </w:r>
    </w:p>
    <w:p>
      <w:pPr>
        <w:pageBreakBefore w:val="0"/>
        <w:widowControl w:val="0"/>
        <w:kinsoku/>
        <w:wordWrap/>
        <w:overflowPunct/>
        <w:topLinePunct w:val="0"/>
        <w:bidi w:val="0"/>
        <w:snapToGrid/>
        <w:spacing w:line="560" w:lineRule="exact"/>
        <w:ind w:firstLine="640" w:firstLineChars="200"/>
        <w:jc w:val="left"/>
        <w:outlineLvl w:val="1"/>
        <w:rPr>
          <w:rFonts w:hint="eastAsia" w:ascii="方正黑体_GBK" w:hAnsi="方正黑体_GBK" w:eastAsia="方正黑体_GBK" w:cs="方正黑体_GBK"/>
          <w:b w:val="0"/>
          <w:bCs/>
          <w:kern w:val="0"/>
          <w:sz w:val="32"/>
          <w:szCs w:val="32"/>
          <w:lang w:val="en-US" w:eastAsia="zh-CN" w:bidi="ar-SA"/>
        </w:rPr>
      </w:pPr>
      <w:bookmarkStart w:id="46" w:name="_Toc2400"/>
      <w:r>
        <w:rPr>
          <w:rFonts w:hint="eastAsia" w:ascii="方正黑体_GBK" w:hAnsi="方正黑体_GBK" w:eastAsia="方正黑体_GBK" w:cs="方正黑体_GBK"/>
          <w:b w:val="0"/>
          <w:bCs/>
          <w:kern w:val="0"/>
          <w:sz w:val="32"/>
          <w:szCs w:val="32"/>
          <w:lang w:val="en-US" w:eastAsia="zh-CN" w:bidi="ar-SA"/>
        </w:rPr>
        <w:t>三、确定供应商方式</w:t>
      </w:r>
      <w:bookmarkEnd w:id="46"/>
    </w:p>
    <w:p>
      <w:pPr>
        <w:pageBreakBefore w:val="0"/>
        <w:widowControl w:val="0"/>
        <w:kinsoku/>
        <w:wordWrap/>
        <w:overflowPunct/>
        <w:topLinePunct w:val="0"/>
        <w:bidi w:val="0"/>
        <w:adjustRightInd/>
        <w:snapToGrid/>
        <w:spacing w:line="560" w:lineRule="exact"/>
        <w:ind w:firstLine="640" w:firstLineChars="20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本项目拟采用自主采购方式进行采购，在江门市政务服务和数据管理局门户网站发布采购公告，以完全满足或优于项目需求且</w:t>
      </w:r>
      <w:r>
        <w:rPr>
          <w:rFonts w:hint="eastAsia" w:eastAsia="方正仿宋_GBK" w:cs="Times New Roman"/>
          <w:kern w:val="2"/>
          <w:sz w:val="32"/>
          <w:szCs w:val="32"/>
          <w:lang w:val="en-US" w:eastAsia="zh-CN" w:bidi="ar-SA"/>
        </w:rPr>
        <w:t>综合评分最高</w:t>
      </w:r>
      <w:r>
        <w:rPr>
          <w:rFonts w:hint="eastAsia" w:ascii="Times New Roman" w:hAnsi="Times New Roman" w:eastAsia="方正仿宋_GBK" w:cs="Times New Roman"/>
          <w:kern w:val="2"/>
          <w:sz w:val="32"/>
          <w:szCs w:val="32"/>
          <w:lang w:val="en-US" w:eastAsia="zh-CN" w:bidi="ar-SA"/>
        </w:rPr>
        <w:t>方式确定成交供应商。</w:t>
      </w:r>
    </w:p>
    <w:p>
      <w:pPr>
        <w:pageBreakBefore w:val="0"/>
        <w:widowControl w:val="0"/>
        <w:kinsoku/>
        <w:wordWrap/>
        <w:overflowPunct/>
        <w:topLinePunct w:val="0"/>
        <w:bidi w:val="0"/>
        <w:snapToGrid/>
        <w:spacing w:line="560" w:lineRule="exact"/>
        <w:ind w:firstLine="640" w:firstLineChars="200"/>
        <w:jc w:val="left"/>
        <w:outlineLvl w:val="1"/>
        <w:rPr>
          <w:rFonts w:hint="eastAsia" w:ascii="方正黑体_GBK" w:hAnsi="方正黑体_GBK" w:eastAsia="方正黑体_GBK" w:cs="方正黑体_GBK"/>
          <w:b w:val="0"/>
          <w:bCs/>
          <w:kern w:val="0"/>
          <w:sz w:val="32"/>
          <w:szCs w:val="32"/>
          <w:lang w:val="en-US" w:eastAsia="zh-CN" w:bidi="ar-SA"/>
        </w:rPr>
      </w:pPr>
      <w:bookmarkStart w:id="47" w:name="_Toc23786"/>
      <w:bookmarkStart w:id="48" w:name="_Toc103867968"/>
      <w:r>
        <w:rPr>
          <w:rFonts w:hint="eastAsia" w:ascii="方正黑体_GBK" w:hAnsi="方正黑体_GBK" w:eastAsia="方正黑体_GBK" w:cs="方正黑体_GBK"/>
          <w:b w:val="0"/>
          <w:bCs/>
          <w:kern w:val="0"/>
          <w:sz w:val="32"/>
          <w:szCs w:val="32"/>
          <w:lang w:val="en-US" w:eastAsia="zh-CN" w:bidi="ar-SA"/>
        </w:rPr>
        <w:t>四、验收方案</w:t>
      </w:r>
      <w:bookmarkEnd w:id="47"/>
    </w:p>
    <w:p>
      <w:pPr>
        <w:pageBreakBefore w:val="0"/>
        <w:widowControl w:val="0"/>
        <w:kinsoku/>
        <w:wordWrap/>
        <w:overflowPunct/>
        <w:topLinePunct w:val="0"/>
        <w:bidi w:val="0"/>
        <w:adjustRightInd/>
        <w:snapToGrid/>
        <w:spacing w:line="560" w:lineRule="exact"/>
        <w:ind w:firstLine="640" w:firstLineChars="20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（一）验收方法：由项目采购人组织项目验收。</w:t>
      </w:r>
    </w:p>
    <w:p>
      <w:pPr>
        <w:pageBreakBefore w:val="0"/>
        <w:widowControl w:val="0"/>
        <w:kinsoku/>
        <w:wordWrap/>
        <w:overflowPunct/>
        <w:topLinePunct w:val="0"/>
        <w:bidi w:val="0"/>
        <w:adjustRightInd/>
        <w:snapToGrid/>
        <w:spacing w:line="560" w:lineRule="exact"/>
        <w:ind w:firstLine="640" w:firstLineChars="200"/>
        <w:jc w:val="left"/>
        <w:rPr>
          <w:rFonts w:hint="eastAsia" w:ascii="Times New Roman" w:hAnsi="Times New Roman" w:eastAsia="方正仿宋_GBK" w:cs="Times New Roman"/>
          <w:kern w:val="2"/>
          <w:sz w:val="32"/>
          <w:szCs w:val="32"/>
          <w:lang w:val="en-US" w:eastAsia="zh-Hans" w:bidi="ar-SA"/>
        </w:rPr>
      </w:pPr>
      <w:r>
        <w:rPr>
          <w:rFonts w:hint="eastAsia" w:ascii="Times New Roman" w:hAnsi="Times New Roman" w:eastAsia="方正仿宋_GBK" w:cs="Times New Roman"/>
          <w:kern w:val="2"/>
          <w:sz w:val="32"/>
          <w:szCs w:val="32"/>
          <w:lang w:val="en-US" w:eastAsia="zh-CN" w:bidi="ar-SA"/>
        </w:rPr>
        <w:t>（二）验收合格条件：完成7场“产业面对面”活动服务并做好相关产品案例宣传资料设计及印刷等，验收资料齐全，做好验收工作。</w:t>
      </w:r>
    </w:p>
    <w:bookmarkEnd w:id="48"/>
    <w:p>
      <w:pPr>
        <w:keepNext/>
        <w:keepLines/>
        <w:pageBreakBefore w:val="0"/>
        <w:widowControl w:val="0"/>
        <w:kinsoku/>
        <w:wordWrap/>
        <w:overflowPunct/>
        <w:topLinePunct w:val="0"/>
        <w:autoSpaceDE w:val="0"/>
        <w:autoSpaceDN w:val="0"/>
        <w:bidi w:val="0"/>
        <w:adjustRightInd w:val="0"/>
        <w:snapToGrid/>
        <w:spacing w:before="0" w:after="0" w:line="560" w:lineRule="exact"/>
        <w:ind w:firstLine="640" w:firstLineChars="200"/>
        <w:jc w:val="left"/>
        <w:textAlignment w:val="baseline"/>
        <w:outlineLvl w:val="1"/>
        <w:rPr>
          <w:rFonts w:hint="eastAsia" w:ascii="方正黑体_GBK" w:hAnsi="方正黑体_GBK" w:eastAsia="方正黑体_GBK" w:cs="方正黑体_GBK"/>
          <w:b w:val="0"/>
          <w:bCs/>
          <w:kern w:val="0"/>
          <w:sz w:val="32"/>
          <w:szCs w:val="32"/>
          <w:lang w:val="en-US" w:eastAsia="zh-CN" w:bidi="ar-SA"/>
        </w:rPr>
      </w:pPr>
      <w:bookmarkStart w:id="49" w:name="_Toc16254"/>
      <w:bookmarkStart w:id="50" w:name="_Toc75937347"/>
      <w:r>
        <w:rPr>
          <w:rFonts w:hint="eastAsia" w:ascii="方正黑体_GBK" w:hAnsi="方正黑体_GBK" w:eastAsia="方正黑体_GBK" w:cs="方正黑体_GBK"/>
          <w:b w:val="0"/>
          <w:bCs/>
          <w:kern w:val="0"/>
          <w:sz w:val="32"/>
          <w:szCs w:val="32"/>
          <w:lang w:val="en-US" w:eastAsia="zh-CN" w:bidi="ar-SA"/>
        </w:rPr>
        <w:t>五</w:t>
      </w:r>
      <w:r>
        <w:rPr>
          <w:rFonts w:hint="default" w:ascii="方正黑体_GBK" w:hAnsi="方正黑体_GBK" w:eastAsia="方正黑体_GBK" w:cs="方正黑体_GBK"/>
          <w:b w:val="0"/>
          <w:bCs/>
          <w:kern w:val="0"/>
          <w:sz w:val="32"/>
          <w:szCs w:val="32"/>
          <w:lang w:val="en-US" w:eastAsia="zh-CN" w:bidi="ar-SA"/>
        </w:rPr>
        <w:t>、合同</w:t>
      </w:r>
      <w:bookmarkEnd w:id="49"/>
      <w:bookmarkEnd w:id="50"/>
    </w:p>
    <w:p>
      <w:pPr>
        <w:pageBreakBefore w:val="0"/>
        <w:widowControl w:val="0"/>
        <w:kinsoku/>
        <w:wordWrap/>
        <w:overflowPunct/>
        <w:topLinePunct w:val="0"/>
        <w:bidi w:val="0"/>
        <w:adjustRightInd/>
        <w:snapToGrid/>
        <w:spacing w:line="560" w:lineRule="exact"/>
        <w:ind w:firstLine="640" w:firstLineChars="200"/>
        <w:jc w:val="left"/>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采购人和成交供应商应当在确定成交后的30日内签订合同。合同经双方签字和盖章后生效。</w:t>
      </w:r>
    </w:p>
    <w:p>
      <w:pPr>
        <w:pageBreakBefore w:val="0"/>
        <w:widowControl w:val="0"/>
        <w:kinsoku/>
        <w:wordWrap/>
        <w:overflowPunct/>
        <w:topLinePunct w:val="0"/>
        <w:bidi w:val="0"/>
        <w:adjustRightInd/>
        <w:snapToGrid/>
        <w:spacing w:line="560" w:lineRule="exact"/>
        <w:ind w:firstLine="640" w:firstLineChars="200"/>
        <w:jc w:val="left"/>
        <w:rPr>
          <w:rFonts w:hint="eastAsia" w:ascii="Times New Roman" w:hAnsi="Times New Roman" w:eastAsia="方正仿宋_GBK" w:cs="Times New Roman"/>
          <w:kern w:val="2"/>
          <w:sz w:val="32"/>
          <w:szCs w:val="32"/>
          <w:lang w:val="en-US" w:eastAsia="zh-CN" w:bidi="ar-SA"/>
        </w:rPr>
      </w:pPr>
    </w:p>
    <w:p>
      <w:pPr>
        <w:pageBreakBefore w:val="0"/>
        <w:widowControl w:val="0"/>
        <w:kinsoku/>
        <w:wordWrap/>
        <w:overflowPunct/>
        <w:topLinePunct w:val="0"/>
        <w:bidi w:val="0"/>
        <w:snapToGrid/>
        <w:spacing w:line="560" w:lineRule="exact"/>
        <w:jc w:val="left"/>
        <w:rPr>
          <w:rFonts w:hint="eastAsia" w:ascii="仿宋" w:hAnsi="仿宋" w:eastAsia="仿宋"/>
          <w:sz w:val="32"/>
          <w:szCs w:val="32"/>
        </w:rPr>
      </w:pPr>
      <w:r>
        <w:rPr>
          <w:rFonts w:ascii="仿宋" w:hAnsi="仿宋" w:eastAsia="仿宋"/>
          <w:sz w:val="32"/>
          <w:szCs w:val="32"/>
        </w:rPr>
        <w:br w:type="page"/>
      </w:r>
    </w:p>
    <w:p>
      <w:pPr>
        <w:keepNext/>
        <w:keepLines/>
        <w:pageBreakBefore w:val="0"/>
        <w:widowControl w:val="0"/>
        <w:kinsoku/>
        <w:overflowPunct/>
        <w:topLinePunct w:val="0"/>
        <w:autoSpaceDE w:val="0"/>
        <w:autoSpaceDN w:val="0"/>
        <w:bidi w:val="0"/>
        <w:adjustRightInd w:val="0"/>
        <w:snapToGrid/>
        <w:spacing w:before="0" w:after="0" w:line="560" w:lineRule="exact"/>
        <w:jc w:val="center"/>
        <w:textAlignment w:val="baseline"/>
        <w:outlineLvl w:val="9"/>
        <w:rPr>
          <w:rFonts w:hint="default" w:ascii="方正小标宋_GBK" w:hAnsi="方正小标宋_GBK" w:eastAsia="方正小标宋_GBK" w:cs="方正小标宋_GBK"/>
          <w:b w:val="0"/>
          <w:bCs/>
          <w:kern w:val="44"/>
          <w:sz w:val="44"/>
          <w:szCs w:val="44"/>
          <w:lang w:val="en-US" w:eastAsia="zh-CN" w:bidi="ar-SA"/>
        </w:rPr>
        <w:sectPr>
          <w:pgSz w:w="11907" w:h="16840"/>
          <w:pgMar w:top="1440" w:right="1800" w:bottom="1440" w:left="1800" w:header="851" w:footer="992" w:gutter="0"/>
          <w:pgNumType w:fmt="decimal"/>
          <w:cols w:space="720" w:num="1"/>
          <w:docGrid w:type="lines" w:linePitch="410" w:charSpace="-6144"/>
        </w:sectPr>
      </w:pPr>
      <w:bookmarkStart w:id="51" w:name="_Toc103867972"/>
      <w:bookmarkStart w:id="52" w:name="_Toc75937350"/>
    </w:p>
    <w:p>
      <w:pPr>
        <w:keepNext/>
        <w:keepLines/>
        <w:pageBreakBefore w:val="0"/>
        <w:widowControl w:val="0"/>
        <w:kinsoku/>
        <w:overflowPunct/>
        <w:topLinePunct w:val="0"/>
        <w:autoSpaceDE w:val="0"/>
        <w:autoSpaceDN w:val="0"/>
        <w:bidi w:val="0"/>
        <w:adjustRightInd w:val="0"/>
        <w:snapToGrid/>
        <w:spacing w:before="0" w:after="0" w:line="560" w:lineRule="exact"/>
        <w:jc w:val="center"/>
        <w:textAlignment w:val="baseline"/>
        <w:outlineLvl w:val="0"/>
        <w:rPr>
          <w:rFonts w:hint="eastAsia" w:ascii="方正小标宋_GBK" w:hAnsi="方正小标宋_GBK" w:eastAsia="方正小标宋_GBK" w:cs="方正小标宋_GBK"/>
          <w:b w:val="0"/>
          <w:bCs/>
          <w:kern w:val="44"/>
          <w:sz w:val="44"/>
          <w:szCs w:val="44"/>
          <w:lang w:val="en-US" w:eastAsia="zh-CN" w:bidi="ar-SA"/>
        </w:rPr>
      </w:pPr>
      <w:bookmarkStart w:id="53" w:name="_Toc8471"/>
      <w:r>
        <w:rPr>
          <w:rFonts w:hint="default" w:ascii="方正小标宋_GBK" w:hAnsi="方正小标宋_GBK" w:eastAsia="方正小标宋_GBK" w:cs="方正小标宋_GBK"/>
          <w:b w:val="0"/>
          <w:bCs/>
          <w:kern w:val="44"/>
          <w:sz w:val="44"/>
          <w:szCs w:val="44"/>
          <w:lang w:val="en-US" w:eastAsia="zh-CN" w:bidi="ar-SA"/>
        </w:rPr>
        <w:t>第三部分  供应商须知</w:t>
      </w:r>
      <w:bookmarkEnd w:id="51"/>
      <w:bookmarkEnd w:id="52"/>
      <w:bookmarkEnd w:id="53"/>
    </w:p>
    <w:p>
      <w:pPr>
        <w:keepNext/>
        <w:keepLines/>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outlineLvl w:val="9"/>
        <w:rPr>
          <w:rFonts w:hint="eastAsia" w:ascii="仿宋" w:hAnsi="仿宋" w:eastAsia="仿宋" w:cs="方正黑体_GBK"/>
          <w:bCs/>
          <w:kern w:val="0"/>
          <w:sz w:val="32"/>
          <w:szCs w:val="32"/>
        </w:rPr>
      </w:pPr>
      <w:bookmarkStart w:id="54" w:name="_Toc75937351"/>
      <w:bookmarkStart w:id="55" w:name="_Toc103867973"/>
    </w:p>
    <w:p>
      <w:pPr>
        <w:keepNext/>
        <w:keepLines/>
        <w:pageBreakBefore w:val="0"/>
        <w:widowControl w:val="0"/>
        <w:kinsoku/>
        <w:wordWrap/>
        <w:overflowPunct/>
        <w:topLinePunct w:val="0"/>
        <w:autoSpaceDE w:val="0"/>
        <w:autoSpaceDN w:val="0"/>
        <w:bidi w:val="0"/>
        <w:adjustRightInd w:val="0"/>
        <w:snapToGrid/>
        <w:spacing w:before="0" w:after="0" w:line="560" w:lineRule="exact"/>
        <w:ind w:firstLine="640" w:firstLineChars="200"/>
        <w:jc w:val="left"/>
        <w:textAlignment w:val="baseline"/>
        <w:outlineLvl w:val="1"/>
        <w:rPr>
          <w:rFonts w:hint="default" w:ascii="方正黑体_GBK" w:hAnsi="方正黑体_GBK" w:eastAsia="方正黑体_GBK" w:cs="方正黑体_GBK"/>
          <w:b w:val="0"/>
          <w:bCs/>
          <w:kern w:val="0"/>
          <w:sz w:val="32"/>
          <w:szCs w:val="32"/>
          <w:lang w:val="en-US" w:eastAsia="zh-CN" w:bidi="ar-SA"/>
        </w:rPr>
      </w:pPr>
      <w:bookmarkStart w:id="56" w:name="_Toc15741"/>
      <w:r>
        <w:rPr>
          <w:rFonts w:hint="default" w:ascii="方正黑体_GBK" w:hAnsi="方正黑体_GBK" w:eastAsia="方正黑体_GBK" w:cs="方正黑体_GBK"/>
          <w:b w:val="0"/>
          <w:bCs/>
          <w:kern w:val="0"/>
          <w:sz w:val="32"/>
          <w:szCs w:val="32"/>
          <w:lang w:val="en-US" w:eastAsia="zh-CN" w:bidi="ar-SA"/>
        </w:rPr>
        <w:t>一、</w:t>
      </w:r>
      <w:bookmarkEnd w:id="54"/>
      <w:bookmarkEnd w:id="55"/>
      <w:r>
        <w:rPr>
          <w:rFonts w:hint="eastAsia" w:ascii="方正黑体_GBK" w:hAnsi="方正黑体_GBK" w:eastAsia="方正黑体_GBK" w:cs="方正黑体_GBK"/>
          <w:b w:val="0"/>
          <w:bCs/>
          <w:kern w:val="0"/>
          <w:sz w:val="32"/>
          <w:szCs w:val="32"/>
          <w:lang w:val="en-US" w:eastAsia="zh-CN" w:bidi="ar-SA"/>
        </w:rPr>
        <w:t>说明</w:t>
      </w:r>
      <w:bookmarkEnd w:id="56"/>
    </w:p>
    <w:p>
      <w:pPr>
        <w:pageBreakBefore w:val="0"/>
        <w:widowControl w:val="0"/>
        <w:kinsoku/>
        <w:wordWrap/>
        <w:overflowPunct/>
        <w:topLinePunct w:val="0"/>
        <w:bidi w:val="0"/>
        <w:snapToGrid/>
        <w:spacing w:line="560" w:lineRule="exact"/>
        <w:ind w:right="0" w:rightChars="0" w:firstLine="640" w:firstLineChars="200"/>
        <w:jc w:val="lef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val="en-US" w:eastAsia="zh-CN"/>
        </w:rPr>
        <w:t>本采购文件的解释权在采购人。</w:t>
      </w:r>
    </w:p>
    <w:p>
      <w:pPr>
        <w:pageBreakBefore w:val="0"/>
        <w:widowControl w:val="0"/>
        <w:kinsoku/>
        <w:wordWrap/>
        <w:overflowPunct/>
        <w:topLinePunct w:val="0"/>
        <w:bidi w:val="0"/>
        <w:snapToGrid/>
        <w:spacing w:line="560" w:lineRule="exact"/>
        <w:ind w:right="0" w:rightChars="0" w:firstLine="640" w:firstLineChars="200"/>
        <w:jc w:val="lef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（二）有关</w:t>
      </w:r>
      <w:r>
        <w:rPr>
          <w:rFonts w:hint="default" w:ascii="Times New Roman" w:hAnsi="Times New Roman" w:eastAsia="方正仿宋_GBK" w:cs="Times New Roman"/>
          <w:sz w:val="32"/>
          <w:szCs w:val="32"/>
          <w:lang w:val="en-US" w:eastAsia="zh-CN"/>
        </w:rPr>
        <w:t>定义</w:t>
      </w:r>
    </w:p>
    <w:p>
      <w:pPr>
        <w:pageBreakBefore w:val="0"/>
        <w:widowControl w:val="0"/>
        <w:kinsoku/>
        <w:wordWrap/>
        <w:overflowPunct/>
        <w:topLinePunct w:val="0"/>
        <w:bidi w:val="0"/>
        <w:snapToGrid/>
        <w:spacing w:line="560" w:lineRule="exact"/>
        <w:ind w:right="0" w:rightChars="0" w:firstLine="640" w:firstLineChars="200"/>
        <w:jc w:val="left"/>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“采购人”是指江门市政务服务和数据管理局。</w:t>
      </w:r>
    </w:p>
    <w:p>
      <w:pPr>
        <w:pageBreakBefore w:val="0"/>
        <w:widowControl w:val="0"/>
        <w:kinsoku/>
        <w:wordWrap/>
        <w:overflowPunct/>
        <w:topLinePunct w:val="0"/>
        <w:bidi w:val="0"/>
        <w:snapToGrid/>
        <w:spacing w:line="560" w:lineRule="exact"/>
        <w:ind w:right="0" w:rightChars="0"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“供应商”是指向采购人提交响应文件的法人，自然人或非法人组织。</w:t>
      </w:r>
    </w:p>
    <w:p>
      <w:pPr>
        <w:pageBreakBefore w:val="0"/>
        <w:widowControl w:val="0"/>
        <w:kinsoku/>
        <w:wordWrap/>
        <w:overflowPunct/>
        <w:topLinePunct w:val="0"/>
        <w:bidi w:val="0"/>
        <w:snapToGrid/>
        <w:spacing w:line="560" w:lineRule="exact"/>
        <w:ind w:right="0" w:rightChars="0"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采购文件的语言为简体中文。日期：指公历日。时间：指北京时间。</w:t>
      </w:r>
    </w:p>
    <w:p>
      <w:pPr>
        <w:keepNext/>
        <w:keepLines/>
        <w:pageBreakBefore w:val="0"/>
        <w:widowControl w:val="0"/>
        <w:kinsoku/>
        <w:wordWrap/>
        <w:overflowPunct/>
        <w:topLinePunct w:val="0"/>
        <w:autoSpaceDE w:val="0"/>
        <w:autoSpaceDN w:val="0"/>
        <w:bidi w:val="0"/>
        <w:adjustRightInd w:val="0"/>
        <w:snapToGrid/>
        <w:spacing w:before="0" w:after="0" w:line="560" w:lineRule="exact"/>
        <w:ind w:firstLine="640" w:firstLineChars="200"/>
        <w:jc w:val="left"/>
        <w:textAlignment w:val="baseline"/>
        <w:outlineLvl w:val="1"/>
        <w:rPr>
          <w:rFonts w:hint="eastAsia" w:ascii="方正黑体_GBK" w:hAnsi="方正黑体_GBK" w:eastAsia="方正黑体_GBK" w:cs="方正黑体_GBK"/>
          <w:b w:val="0"/>
          <w:bCs/>
          <w:kern w:val="0"/>
          <w:sz w:val="32"/>
          <w:szCs w:val="32"/>
          <w:lang w:val="en-US" w:eastAsia="zh-CN" w:bidi="ar-SA"/>
        </w:rPr>
      </w:pPr>
      <w:bookmarkStart w:id="57" w:name="_Toc75937353"/>
      <w:bookmarkStart w:id="58" w:name="_Toc103867975"/>
      <w:bookmarkStart w:id="59" w:name="_Toc19757"/>
      <w:r>
        <w:rPr>
          <w:rFonts w:hint="eastAsia" w:ascii="方正黑体_GBK" w:hAnsi="方正黑体_GBK" w:eastAsia="方正黑体_GBK" w:cs="方正黑体_GBK"/>
          <w:b w:val="0"/>
          <w:bCs/>
          <w:kern w:val="0"/>
          <w:sz w:val="32"/>
          <w:szCs w:val="32"/>
          <w:lang w:val="en-US" w:eastAsia="zh-CN" w:bidi="ar-SA"/>
        </w:rPr>
        <w:t>二</w:t>
      </w:r>
      <w:r>
        <w:rPr>
          <w:rFonts w:hint="default" w:ascii="方正黑体_GBK" w:hAnsi="方正黑体_GBK" w:eastAsia="方正黑体_GBK" w:cs="方正黑体_GBK"/>
          <w:b w:val="0"/>
          <w:bCs/>
          <w:kern w:val="0"/>
          <w:sz w:val="32"/>
          <w:szCs w:val="32"/>
          <w:lang w:val="en-US" w:eastAsia="zh-CN" w:bidi="ar-SA"/>
        </w:rPr>
        <w:t>、响应文件的制作</w:t>
      </w:r>
      <w:bookmarkEnd w:id="57"/>
      <w:bookmarkEnd w:id="58"/>
      <w:r>
        <w:rPr>
          <w:rFonts w:hint="eastAsia" w:ascii="方正黑体_GBK" w:hAnsi="方正黑体_GBK" w:eastAsia="方正黑体_GBK" w:cs="方正黑体_GBK"/>
          <w:b w:val="0"/>
          <w:bCs/>
          <w:kern w:val="0"/>
          <w:sz w:val="32"/>
          <w:szCs w:val="32"/>
          <w:lang w:val="en-US" w:eastAsia="zh-CN" w:bidi="ar-SA"/>
        </w:rPr>
        <w:t>和递交要求</w:t>
      </w:r>
      <w:bookmarkEnd w:id="59"/>
    </w:p>
    <w:p>
      <w:pPr>
        <w:pageBreakBefore w:val="0"/>
        <w:widowControl w:val="0"/>
        <w:kinsoku/>
        <w:wordWrap/>
        <w:overflowPunct/>
        <w:topLinePunct w:val="0"/>
        <w:bidi w:val="0"/>
        <w:snapToGrid/>
        <w:spacing w:line="560" w:lineRule="exact"/>
        <w:ind w:right="0" w:rightChars="0" w:firstLine="640" w:firstLineChars="200"/>
        <w:jc w:val="lef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（一）供应商应当仔细阅读采购文件的所有内容，参照采购文件的“响应文件格式”制作和提供响应文件（共3份，正本1份、副本2份），并保证全部资料的真实性。响应文件应加盖供应商公章。</w:t>
      </w:r>
    </w:p>
    <w:p>
      <w:pPr>
        <w:pageBreakBefore w:val="0"/>
        <w:widowControl w:val="0"/>
        <w:kinsoku/>
        <w:wordWrap/>
        <w:overflowPunct/>
        <w:topLinePunct w:val="0"/>
        <w:bidi w:val="0"/>
        <w:snapToGrid/>
        <w:spacing w:line="560" w:lineRule="exact"/>
        <w:ind w:right="0" w:rightChars="0" w:firstLine="640" w:firstLineChars="200"/>
        <w:jc w:val="lef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（二）响应文件在递交时应当密封完整。不接受电报、电话、传真、电子邮件形式的响应文件。</w:t>
      </w:r>
    </w:p>
    <w:p>
      <w:pPr>
        <w:pageBreakBefore w:val="0"/>
        <w:widowControl w:val="0"/>
        <w:kinsoku/>
        <w:wordWrap/>
        <w:overflowPunct/>
        <w:topLinePunct w:val="0"/>
        <w:bidi w:val="0"/>
        <w:snapToGrid/>
        <w:spacing w:line="560" w:lineRule="exact"/>
        <w:ind w:right="0" w:rightChars="0" w:firstLine="640" w:firstLineChars="200"/>
        <w:jc w:val="lef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（三）本项目不收取响应保证金。</w:t>
      </w:r>
    </w:p>
    <w:p>
      <w:pPr>
        <w:pageBreakBefore w:val="0"/>
        <w:widowControl w:val="0"/>
        <w:kinsoku/>
        <w:wordWrap/>
        <w:overflowPunct/>
        <w:topLinePunct w:val="0"/>
        <w:bidi w:val="0"/>
        <w:snapToGrid/>
        <w:spacing w:line="560" w:lineRule="exact"/>
        <w:ind w:right="0" w:rightChars="0" w:firstLine="640" w:firstLineChars="200"/>
        <w:jc w:val="lef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（四）响应文件从</w:t>
      </w:r>
      <w:r>
        <w:rPr>
          <w:rFonts w:hint="eastAsia" w:eastAsia="方正仿宋_GBK" w:cs="Times New Roman"/>
          <w:sz w:val="32"/>
          <w:szCs w:val="32"/>
          <w:lang w:val="en-US" w:eastAsia="zh-CN"/>
        </w:rPr>
        <w:t>接收响应文件截止之日起，</w:t>
      </w:r>
      <w:r>
        <w:rPr>
          <w:rFonts w:hint="eastAsia" w:ascii="Times New Roman" w:hAnsi="Times New Roman" w:eastAsia="方正仿宋_GBK" w:cs="Times New Roman"/>
          <w:sz w:val="32"/>
          <w:szCs w:val="32"/>
          <w:lang w:val="en-US" w:eastAsia="zh-CN"/>
        </w:rPr>
        <w:t>响应有效期为90个日历日。</w:t>
      </w:r>
    </w:p>
    <w:p>
      <w:pPr>
        <w:pageBreakBefore w:val="0"/>
        <w:widowControl w:val="0"/>
        <w:kinsoku/>
        <w:wordWrap/>
        <w:overflowPunct/>
        <w:topLinePunct w:val="0"/>
        <w:bidi w:val="0"/>
        <w:snapToGrid/>
        <w:spacing w:line="560" w:lineRule="exact"/>
        <w:ind w:right="0" w:rightChars="0" w:firstLine="640" w:firstLineChars="200"/>
        <w:jc w:val="lef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（五）递交响应文件的时间、地点详见本文件第一部分。以及截止时间。</w:t>
      </w:r>
    </w:p>
    <w:p>
      <w:pPr>
        <w:keepNext/>
        <w:keepLines/>
        <w:pageBreakBefore w:val="0"/>
        <w:widowControl w:val="0"/>
        <w:kinsoku/>
        <w:wordWrap/>
        <w:overflowPunct/>
        <w:topLinePunct w:val="0"/>
        <w:autoSpaceDE w:val="0"/>
        <w:autoSpaceDN w:val="0"/>
        <w:bidi w:val="0"/>
        <w:adjustRightInd w:val="0"/>
        <w:snapToGrid/>
        <w:spacing w:before="0" w:after="0" w:line="560" w:lineRule="exact"/>
        <w:ind w:firstLine="640" w:firstLineChars="200"/>
        <w:jc w:val="left"/>
        <w:textAlignment w:val="baseline"/>
        <w:outlineLvl w:val="1"/>
        <w:rPr>
          <w:rFonts w:hint="eastAsia" w:ascii="方正黑体_GBK" w:hAnsi="方正黑体_GBK" w:eastAsia="方正黑体_GBK" w:cs="方正黑体_GBK"/>
          <w:b w:val="0"/>
          <w:bCs/>
          <w:kern w:val="0"/>
          <w:sz w:val="32"/>
          <w:szCs w:val="32"/>
          <w:lang w:val="en-US" w:eastAsia="zh-CN" w:bidi="ar-SA"/>
        </w:rPr>
      </w:pPr>
      <w:bookmarkStart w:id="60" w:name="_Toc13864"/>
      <w:r>
        <w:rPr>
          <w:rFonts w:hint="eastAsia" w:ascii="方正黑体_GBK" w:hAnsi="方正黑体_GBK" w:eastAsia="方正黑体_GBK" w:cs="方正黑体_GBK"/>
          <w:b w:val="0"/>
          <w:bCs/>
          <w:kern w:val="0"/>
          <w:sz w:val="32"/>
          <w:szCs w:val="32"/>
          <w:lang w:val="en-US" w:eastAsia="zh-CN" w:bidi="ar-SA"/>
        </w:rPr>
        <w:t>三、评审</w:t>
      </w:r>
      <w:bookmarkEnd w:id="60"/>
    </w:p>
    <w:p>
      <w:pPr>
        <w:pageBreakBefore w:val="0"/>
        <w:widowControl w:val="0"/>
        <w:kinsoku/>
        <w:wordWrap/>
        <w:overflowPunct/>
        <w:topLinePunct w:val="0"/>
        <w:bidi w:val="0"/>
        <w:snapToGrid/>
        <w:spacing w:line="560" w:lineRule="exact"/>
        <w:ind w:right="0" w:rightChars="0" w:firstLine="640" w:firstLineChars="200"/>
        <w:jc w:val="lef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（一）采购人将根据项目特点组建评审委员会。评审委员会履行下列职责：</w:t>
      </w:r>
    </w:p>
    <w:p>
      <w:pPr>
        <w:pageBreakBefore w:val="0"/>
        <w:widowControl w:val="0"/>
        <w:kinsoku/>
        <w:wordWrap/>
        <w:overflowPunct/>
        <w:topLinePunct w:val="0"/>
        <w:bidi w:val="0"/>
        <w:snapToGrid/>
        <w:spacing w:line="560" w:lineRule="exact"/>
        <w:ind w:right="0" w:rightChars="0" w:firstLine="640" w:firstLineChars="200"/>
        <w:jc w:val="lef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1.对供应商响应文件进行资格审查；</w:t>
      </w:r>
    </w:p>
    <w:p>
      <w:pPr>
        <w:pageBreakBefore w:val="0"/>
        <w:widowControl w:val="0"/>
        <w:kinsoku/>
        <w:wordWrap/>
        <w:overflowPunct/>
        <w:topLinePunct w:val="0"/>
        <w:bidi w:val="0"/>
        <w:snapToGrid/>
        <w:spacing w:line="560" w:lineRule="exact"/>
        <w:ind w:right="0" w:rightChars="0" w:firstLine="640" w:firstLineChars="200"/>
        <w:jc w:val="lef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2.对供应商响应文件进行符合性审查； </w:t>
      </w:r>
    </w:p>
    <w:p>
      <w:pPr>
        <w:pageBreakBefore w:val="0"/>
        <w:widowControl w:val="0"/>
        <w:kinsoku/>
        <w:wordWrap/>
        <w:overflowPunct/>
        <w:topLinePunct w:val="0"/>
        <w:bidi w:val="0"/>
        <w:snapToGrid/>
        <w:spacing w:line="560" w:lineRule="exact"/>
        <w:ind w:right="0" w:rightChars="0" w:firstLine="640" w:firstLineChars="200"/>
        <w:jc w:val="lef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3.根据具体情况要求供应商对响应文件有关事项作出澄清或者说明；</w:t>
      </w:r>
    </w:p>
    <w:p>
      <w:pPr>
        <w:pageBreakBefore w:val="0"/>
        <w:widowControl w:val="0"/>
        <w:kinsoku/>
        <w:wordWrap/>
        <w:overflowPunct/>
        <w:topLinePunct w:val="0"/>
        <w:bidi w:val="0"/>
        <w:snapToGrid/>
        <w:spacing w:line="560" w:lineRule="exact"/>
        <w:ind w:right="0" w:rightChars="0" w:firstLine="640" w:firstLineChars="200"/>
        <w:jc w:val="lef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4.对响应文件进行比较和评价；</w:t>
      </w:r>
    </w:p>
    <w:p>
      <w:pPr>
        <w:pageBreakBefore w:val="0"/>
        <w:widowControl w:val="0"/>
        <w:kinsoku/>
        <w:wordWrap/>
        <w:overflowPunct/>
        <w:topLinePunct w:val="0"/>
        <w:bidi w:val="0"/>
        <w:snapToGrid/>
        <w:spacing w:line="560" w:lineRule="exact"/>
        <w:ind w:right="0" w:rightChars="0" w:firstLine="640" w:firstLineChars="200"/>
        <w:jc w:val="lef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w:t>
      </w:r>
      <w:r>
        <w:rPr>
          <w:rFonts w:hint="eastAsia" w:eastAsia="方正仿宋_GBK" w:cs="Times New Roman"/>
          <w:sz w:val="32"/>
          <w:szCs w:val="32"/>
          <w:lang w:val="en-US" w:eastAsia="zh-CN"/>
        </w:rPr>
        <w:t>推荐</w:t>
      </w:r>
      <w:r>
        <w:rPr>
          <w:rFonts w:hint="eastAsia" w:ascii="Times New Roman" w:hAnsi="Times New Roman" w:eastAsia="方正仿宋_GBK" w:cs="Times New Roman"/>
          <w:sz w:val="32"/>
          <w:szCs w:val="32"/>
          <w:lang w:val="en-US" w:eastAsia="zh-CN"/>
        </w:rPr>
        <w:t>成交候选供应商；</w:t>
      </w:r>
    </w:p>
    <w:p>
      <w:pPr>
        <w:pageBreakBefore w:val="0"/>
        <w:widowControl w:val="0"/>
        <w:kinsoku/>
        <w:wordWrap/>
        <w:overflowPunct/>
        <w:topLinePunct w:val="0"/>
        <w:bidi w:val="0"/>
        <w:snapToGrid/>
        <w:spacing w:line="560" w:lineRule="exact"/>
        <w:ind w:right="0" w:rightChars="0" w:firstLine="640" w:firstLineChars="200"/>
        <w:jc w:val="lef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6.评审工作中的其他工作。</w:t>
      </w:r>
    </w:p>
    <w:p>
      <w:pPr>
        <w:pageBreakBefore w:val="0"/>
        <w:widowControl w:val="0"/>
        <w:kinsoku/>
        <w:wordWrap/>
        <w:overflowPunct/>
        <w:topLinePunct w:val="0"/>
        <w:bidi w:val="0"/>
        <w:snapToGrid/>
        <w:spacing w:line="560" w:lineRule="exact"/>
        <w:ind w:right="0" w:rightChars="0" w:firstLine="640" w:firstLineChars="200"/>
        <w:jc w:val="lef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（二）资格审查和符合性审查</w:t>
      </w:r>
    </w:p>
    <w:p>
      <w:pPr>
        <w:pageBreakBefore w:val="0"/>
        <w:widowControl w:val="0"/>
        <w:kinsoku/>
        <w:wordWrap/>
        <w:overflowPunct/>
        <w:topLinePunct w:val="0"/>
        <w:bidi w:val="0"/>
        <w:snapToGrid/>
        <w:spacing w:line="560" w:lineRule="exact"/>
        <w:ind w:right="0" w:rightChars="0" w:firstLine="640" w:firstLineChars="200"/>
        <w:jc w:val="lef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1.资格审查是指依据法律规定和采购文件的规定，对响应文件中的资格证明</w:t>
      </w:r>
      <w:r>
        <w:rPr>
          <w:rFonts w:hint="eastAsia" w:eastAsia="方正仿宋_GBK" w:cs="Times New Roman"/>
          <w:sz w:val="32"/>
          <w:szCs w:val="32"/>
          <w:lang w:val="en-US" w:eastAsia="zh-CN"/>
        </w:rPr>
        <w:t>文件</w:t>
      </w:r>
      <w:r>
        <w:rPr>
          <w:rFonts w:hint="eastAsia" w:ascii="Times New Roman" w:hAnsi="Times New Roman" w:eastAsia="方正仿宋_GBK" w:cs="Times New Roman"/>
          <w:sz w:val="32"/>
          <w:szCs w:val="32"/>
          <w:lang w:val="en-US" w:eastAsia="zh-CN"/>
        </w:rPr>
        <w:t>等进行审查，确定供应商是否具备</w:t>
      </w:r>
      <w:r>
        <w:rPr>
          <w:rFonts w:hint="eastAsia" w:eastAsia="方正仿宋_GBK" w:cs="Times New Roman"/>
          <w:sz w:val="32"/>
          <w:szCs w:val="32"/>
          <w:lang w:val="en-US" w:eastAsia="zh-CN"/>
        </w:rPr>
        <w:t>相关</w:t>
      </w:r>
      <w:r>
        <w:rPr>
          <w:rFonts w:hint="eastAsia" w:ascii="Times New Roman" w:hAnsi="Times New Roman" w:eastAsia="方正仿宋_GBK" w:cs="Times New Roman"/>
          <w:sz w:val="32"/>
          <w:szCs w:val="32"/>
          <w:lang w:val="en-US" w:eastAsia="zh-CN"/>
        </w:rPr>
        <w:t>资格。符合性审查是指依据采购文件的规定，从响应文件的有效性和对采购文件的响应程度进行审查，确定</w:t>
      </w:r>
      <w:r>
        <w:rPr>
          <w:rFonts w:hint="eastAsia" w:eastAsia="方正仿宋_GBK" w:cs="Times New Roman"/>
          <w:sz w:val="32"/>
          <w:szCs w:val="32"/>
          <w:lang w:val="en-US" w:eastAsia="zh-CN"/>
        </w:rPr>
        <w:t>响应文件</w:t>
      </w:r>
      <w:r>
        <w:rPr>
          <w:rFonts w:hint="eastAsia" w:ascii="Times New Roman" w:hAnsi="Times New Roman" w:eastAsia="方正仿宋_GBK" w:cs="Times New Roman"/>
          <w:sz w:val="32"/>
          <w:szCs w:val="32"/>
          <w:lang w:val="en-US" w:eastAsia="zh-CN"/>
        </w:rPr>
        <w:t>是否对采购文件的实质性要求作出响应。</w:t>
      </w:r>
    </w:p>
    <w:p>
      <w:pPr>
        <w:pageBreakBefore w:val="0"/>
        <w:widowControl w:val="0"/>
        <w:kinsoku/>
        <w:wordWrap/>
        <w:overflowPunct/>
        <w:topLinePunct w:val="0"/>
        <w:bidi w:val="0"/>
        <w:snapToGrid/>
        <w:spacing w:line="560" w:lineRule="exact"/>
        <w:ind w:right="0" w:rightChars="0" w:firstLine="640" w:firstLineChars="200"/>
        <w:jc w:val="lef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2.评审委员会进行资格审查和符合性审查，只根据响应文件本身的内容，不得寻找或接受外部的证据。</w:t>
      </w:r>
    </w:p>
    <w:p>
      <w:pPr>
        <w:pageBreakBefore w:val="0"/>
        <w:widowControl w:val="0"/>
        <w:kinsoku/>
        <w:wordWrap/>
        <w:overflowPunct/>
        <w:topLinePunct w:val="0"/>
        <w:bidi w:val="0"/>
        <w:snapToGrid/>
        <w:spacing w:line="560" w:lineRule="exact"/>
        <w:ind w:right="0" w:rightChars="0" w:firstLine="640" w:firstLineChars="200"/>
        <w:jc w:val="left"/>
        <w:rPr>
          <w:rFonts w:hint="eastAsia"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（三）</w:t>
      </w:r>
      <w:r>
        <w:rPr>
          <w:rFonts w:hint="eastAsia" w:ascii="Times New Roman" w:hAnsi="Times New Roman" w:eastAsia="方正仿宋_GBK" w:cs="Times New Roman"/>
          <w:sz w:val="32"/>
          <w:szCs w:val="32"/>
          <w:lang w:val="en-US" w:eastAsia="zh-CN"/>
        </w:rPr>
        <w:t>评审委员会认为供应商的报价明显低于其他通过符合性审查供应商的报价，有可能影响产品质量或者不能诚信履约的，应当要求其在合理的时间内提供书面说明，必要时提交相关证明材料；供应商不能证明其报价合理性的，评审委员会应当将其作为无效响应处理。</w:t>
      </w:r>
    </w:p>
    <w:p>
      <w:pPr>
        <w:pageBreakBefore w:val="0"/>
        <w:widowControl w:val="0"/>
        <w:kinsoku/>
        <w:wordWrap/>
        <w:overflowPunct/>
        <w:topLinePunct w:val="0"/>
        <w:bidi w:val="0"/>
        <w:snapToGrid/>
        <w:spacing w:line="560" w:lineRule="exact"/>
        <w:ind w:right="0" w:rightChars="0" w:firstLine="640" w:firstLineChars="200"/>
        <w:jc w:val="lef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（四）评审办法详见本文件第四部分。</w:t>
      </w:r>
    </w:p>
    <w:p>
      <w:pPr>
        <w:pageBreakBefore w:val="0"/>
        <w:widowControl w:val="0"/>
        <w:kinsoku/>
        <w:wordWrap/>
        <w:overflowPunct/>
        <w:topLinePunct w:val="0"/>
        <w:bidi w:val="0"/>
        <w:snapToGrid/>
        <w:spacing w:line="560" w:lineRule="exact"/>
        <w:ind w:right="0" w:rightChars="0" w:firstLine="640" w:firstLineChars="200"/>
        <w:jc w:val="lef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（五）评审委员会完成评审工作后，出具评审报告，推荐成交候选供应商。根据响应或评审情况，采购人保留在确定成交供应商之前任何时候接受或拒绝任何响应的权利。</w:t>
      </w:r>
    </w:p>
    <w:p>
      <w:pPr>
        <w:keepNext/>
        <w:keepLines/>
        <w:pageBreakBefore w:val="0"/>
        <w:widowControl w:val="0"/>
        <w:kinsoku/>
        <w:wordWrap/>
        <w:overflowPunct/>
        <w:topLinePunct w:val="0"/>
        <w:autoSpaceDE w:val="0"/>
        <w:autoSpaceDN w:val="0"/>
        <w:bidi w:val="0"/>
        <w:adjustRightInd w:val="0"/>
        <w:snapToGrid/>
        <w:spacing w:before="0" w:after="0" w:line="560" w:lineRule="exact"/>
        <w:ind w:firstLine="640" w:firstLineChars="200"/>
        <w:jc w:val="left"/>
        <w:textAlignment w:val="baseline"/>
        <w:outlineLvl w:val="1"/>
        <w:rPr>
          <w:rFonts w:hint="eastAsia" w:ascii="方正黑体_GBK" w:hAnsi="方正黑体_GBK" w:eastAsia="方正黑体_GBK" w:cs="方正黑体_GBK"/>
          <w:b w:val="0"/>
          <w:bCs/>
          <w:kern w:val="0"/>
          <w:sz w:val="32"/>
          <w:szCs w:val="32"/>
          <w:lang w:val="en-US" w:eastAsia="zh-CN" w:bidi="ar-SA"/>
        </w:rPr>
      </w:pPr>
      <w:bookmarkStart w:id="61" w:name="_Toc7943"/>
      <w:r>
        <w:rPr>
          <w:rFonts w:hint="eastAsia" w:ascii="方正黑体_GBK" w:hAnsi="方正黑体_GBK" w:eastAsia="方正黑体_GBK" w:cs="方正黑体_GBK"/>
          <w:b w:val="0"/>
          <w:bCs/>
          <w:kern w:val="0"/>
          <w:sz w:val="32"/>
          <w:szCs w:val="32"/>
          <w:lang w:val="en-US" w:eastAsia="zh-CN" w:bidi="ar-SA"/>
        </w:rPr>
        <w:t>四、</w:t>
      </w:r>
      <w:r>
        <w:rPr>
          <w:rFonts w:hint="default" w:ascii="方正黑体_GBK" w:hAnsi="方正黑体_GBK" w:eastAsia="方正黑体_GBK" w:cs="方正黑体_GBK"/>
          <w:b w:val="0"/>
          <w:bCs/>
          <w:kern w:val="0"/>
          <w:sz w:val="32"/>
          <w:szCs w:val="32"/>
          <w:lang w:val="zh-CN" w:eastAsia="zh-CN" w:bidi="ar-SA"/>
        </w:rPr>
        <w:t>确定</w:t>
      </w:r>
      <w:r>
        <w:rPr>
          <w:rFonts w:hint="eastAsia" w:ascii="方正黑体_GBK" w:hAnsi="方正黑体_GBK" w:eastAsia="方正黑体_GBK" w:cs="方正黑体_GBK"/>
          <w:b w:val="0"/>
          <w:bCs/>
          <w:kern w:val="0"/>
          <w:sz w:val="32"/>
          <w:szCs w:val="32"/>
          <w:lang w:val="zh-CN" w:eastAsia="zh-CN" w:bidi="ar-SA"/>
        </w:rPr>
        <w:t>成交</w:t>
      </w:r>
      <w:r>
        <w:rPr>
          <w:rFonts w:hint="default" w:ascii="方正黑体_GBK" w:hAnsi="方正黑体_GBK" w:eastAsia="方正黑体_GBK" w:cs="方正黑体_GBK"/>
          <w:b w:val="0"/>
          <w:bCs/>
          <w:kern w:val="0"/>
          <w:sz w:val="32"/>
          <w:szCs w:val="32"/>
          <w:lang w:val="zh-CN" w:eastAsia="zh-CN" w:bidi="ar-SA"/>
        </w:rPr>
        <w:t>供应商</w:t>
      </w:r>
      <w:r>
        <w:rPr>
          <w:rFonts w:hint="eastAsia" w:ascii="方正黑体_GBK" w:hAnsi="方正黑体_GBK" w:eastAsia="方正黑体_GBK" w:cs="方正黑体_GBK"/>
          <w:b w:val="0"/>
          <w:bCs/>
          <w:kern w:val="0"/>
          <w:sz w:val="32"/>
          <w:szCs w:val="32"/>
          <w:lang w:val="zh-CN" w:eastAsia="zh-CN" w:bidi="ar-SA"/>
        </w:rPr>
        <w:t>和签订合同</w:t>
      </w:r>
      <w:bookmarkEnd w:id="61"/>
    </w:p>
    <w:p>
      <w:pPr>
        <w:pageBreakBefore w:val="0"/>
        <w:widowControl w:val="0"/>
        <w:kinsoku/>
        <w:wordWrap/>
        <w:overflowPunct/>
        <w:topLinePunct w:val="0"/>
        <w:bidi w:val="0"/>
        <w:snapToGrid/>
        <w:spacing w:line="560" w:lineRule="exact"/>
        <w:ind w:right="0" w:rightChars="0" w:firstLine="640" w:firstLineChars="200"/>
        <w:jc w:val="left"/>
        <w:rPr>
          <w:rFonts w:hint="eastAsia" w:eastAsia="方正仿宋_GBK" w:cs="Times New Roman"/>
          <w:sz w:val="32"/>
          <w:szCs w:val="32"/>
          <w:lang w:val="en-US" w:eastAsia="zh-CN"/>
        </w:rPr>
      </w:pPr>
      <w:r>
        <w:rPr>
          <w:rFonts w:hint="eastAsia" w:eastAsia="方正仿宋_GBK" w:cs="Times New Roman"/>
          <w:sz w:val="32"/>
          <w:szCs w:val="32"/>
          <w:lang w:val="en-US" w:eastAsia="zh-CN"/>
        </w:rPr>
        <w:t>（一）采购人按照评审委员会推荐的成交候选供应商确定成交供应商。</w:t>
      </w:r>
    </w:p>
    <w:p>
      <w:pPr>
        <w:pageBreakBefore w:val="0"/>
        <w:widowControl w:val="0"/>
        <w:kinsoku/>
        <w:wordWrap/>
        <w:overflowPunct/>
        <w:topLinePunct w:val="0"/>
        <w:bidi w:val="0"/>
        <w:snapToGrid/>
        <w:spacing w:line="560" w:lineRule="exact"/>
        <w:ind w:right="0" w:rightChars="0" w:firstLine="640" w:firstLineChars="200"/>
        <w:jc w:val="left"/>
        <w:rPr>
          <w:rFonts w:hint="eastAsia"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（二）</w:t>
      </w:r>
      <w:r>
        <w:rPr>
          <w:rFonts w:hint="eastAsia" w:ascii="Times New Roman" w:hAnsi="Times New Roman" w:eastAsia="方正仿宋_GBK" w:cs="Times New Roman"/>
          <w:sz w:val="32"/>
          <w:szCs w:val="32"/>
          <w:lang w:val="en-US" w:eastAsia="zh-CN"/>
        </w:rPr>
        <w:t>采购人在确</w:t>
      </w:r>
      <w:r>
        <w:rPr>
          <w:rFonts w:hint="eastAsia" w:eastAsia="方正仿宋_GBK" w:cs="Times New Roman"/>
          <w:sz w:val="32"/>
          <w:szCs w:val="32"/>
          <w:lang w:val="en-US" w:eastAsia="zh-CN"/>
        </w:rPr>
        <w:t>定</w:t>
      </w:r>
      <w:r>
        <w:rPr>
          <w:rFonts w:hint="eastAsia" w:ascii="Times New Roman" w:hAnsi="Times New Roman" w:eastAsia="方正仿宋_GBK" w:cs="Times New Roman"/>
          <w:sz w:val="32"/>
          <w:szCs w:val="32"/>
          <w:lang w:val="en-US" w:eastAsia="zh-CN"/>
        </w:rPr>
        <w:t>成交供应商后发出成交结果公告。</w:t>
      </w:r>
    </w:p>
    <w:p>
      <w:pPr>
        <w:pageBreakBefore w:val="0"/>
        <w:widowControl w:val="0"/>
        <w:kinsoku/>
        <w:wordWrap/>
        <w:overflowPunct/>
        <w:topLinePunct w:val="0"/>
        <w:bidi w:val="0"/>
        <w:snapToGrid/>
        <w:spacing w:line="560" w:lineRule="exact"/>
        <w:ind w:right="0" w:rightChars="0" w:firstLine="640" w:firstLineChars="200"/>
        <w:jc w:val="left"/>
        <w:rPr>
          <w:rFonts w:hint="eastAsia"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（三）</w:t>
      </w:r>
      <w:r>
        <w:rPr>
          <w:rFonts w:hint="eastAsia" w:ascii="Times New Roman" w:hAnsi="Times New Roman" w:eastAsia="方正仿宋_GBK" w:cs="Times New Roman"/>
          <w:sz w:val="32"/>
          <w:szCs w:val="32"/>
          <w:lang w:val="en-US" w:eastAsia="zh-CN"/>
        </w:rPr>
        <w:t>采购人与成交供应商应当在成交结果公告发出之日起30日内，按照采购文件确定的事项签订合同。</w:t>
      </w:r>
    </w:p>
    <w:p>
      <w:pPr>
        <w:pageBreakBefore w:val="0"/>
        <w:widowControl w:val="0"/>
        <w:kinsoku/>
        <w:wordWrap/>
        <w:overflowPunct/>
        <w:topLinePunct w:val="0"/>
        <w:bidi w:val="0"/>
        <w:snapToGrid/>
        <w:spacing w:line="560" w:lineRule="exact"/>
        <w:ind w:right="0" w:rightChars="0" w:firstLine="640" w:firstLineChars="200"/>
        <w:jc w:val="lef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br w:type="page"/>
      </w:r>
    </w:p>
    <w:p>
      <w:pPr>
        <w:keepNext/>
        <w:keepLines/>
        <w:pageBreakBefore w:val="0"/>
        <w:widowControl w:val="0"/>
        <w:kinsoku/>
        <w:wordWrap/>
        <w:overflowPunct/>
        <w:topLinePunct w:val="0"/>
        <w:autoSpaceDE w:val="0"/>
        <w:autoSpaceDN w:val="0"/>
        <w:bidi w:val="0"/>
        <w:adjustRightInd w:val="0"/>
        <w:snapToGrid/>
        <w:spacing w:before="0" w:after="0" w:line="560" w:lineRule="exact"/>
        <w:jc w:val="center"/>
        <w:textAlignment w:val="baseline"/>
        <w:outlineLvl w:val="9"/>
        <w:rPr>
          <w:rFonts w:hint="eastAsia" w:ascii="方正小标宋_GBK" w:hAnsi="方正小标宋_GBK" w:eastAsia="方正小标宋_GBK" w:cs="方正小标宋_GBK"/>
          <w:b w:val="0"/>
          <w:bCs/>
          <w:kern w:val="44"/>
          <w:sz w:val="44"/>
          <w:szCs w:val="44"/>
          <w:lang w:val="en-US" w:eastAsia="zh-CN" w:bidi="ar-SA"/>
        </w:rPr>
        <w:sectPr>
          <w:pgSz w:w="11907" w:h="16840"/>
          <w:pgMar w:top="1440" w:right="1800" w:bottom="1440" w:left="1800" w:header="851" w:footer="992" w:gutter="0"/>
          <w:pgNumType w:fmt="decimal"/>
          <w:cols w:space="720" w:num="1"/>
          <w:docGrid w:type="lines" w:linePitch="410" w:charSpace="-6144"/>
        </w:sectPr>
      </w:pPr>
      <w:bookmarkStart w:id="62" w:name="_Toc103867981"/>
      <w:bookmarkStart w:id="63" w:name="_Toc479991566"/>
      <w:bookmarkStart w:id="64" w:name="_Toc480171863"/>
      <w:bookmarkStart w:id="65" w:name="_Toc468606013"/>
      <w:bookmarkStart w:id="66" w:name="_Toc458262599"/>
      <w:bookmarkStart w:id="67" w:name="_Toc468157520"/>
      <w:bookmarkStart w:id="68" w:name="_Toc48207756"/>
      <w:bookmarkStart w:id="69" w:name="_Toc480020241"/>
      <w:bookmarkStart w:id="70" w:name="_Toc467987807"/>
      <w:bookmarkStart w:id="71" w:name="_Toc480021037"/>
      <w:bookmarkStart w:id="72" w:name="_Toc480010692"/>
      <w:bookmarkStart w:id="73" w:name="_Toc467236724"/>
    </w:p>
    <w:p>
      <w:pPr>
        <w:keepNext/>
        <w:keepLines/>
        <w:pageBreakBefore w:val="0"/>
        <w:widowControl w:val="0"/>
        <w:kinsoku/>
        <w:wordWrap/>
        <w:overflowPunct/>
        <w:topLinePunct w:val="0"/>
        <w:autoSpaceDE w:val="0"/>
        <w:autoSpaceDN w:val="0"/>
        <w:bidi w:val="0"/>
        <w:adjustRightInd w:val="0"/>
        <w:snapToGrid/>
        <w:spacing w:before="0" w:after="0" w:line="560" w:lineRule="exact"/>
        <w:jc w:val="center"/>
        <w:textAlignment w:val="baseline"/>
        <w:outlineLvl w:val="0"/>
        <w:rPr>
          <w:rFonts w:hint="eastAsia" w:ascii="方正小标宋_GBK" w:hAnsi="方正小标宋_GBK" w:eastAsia="方正小标宋_GBK" w:cs="方正小标宋_GBK"/>
          <w:b w:val="0"/>
          <w:bCs/>
          <w:kern w:val="44"/>
          <w:sz w:val="44"/>
          <w:szCs w:val="44"/>
          <w:lang w:val="en-US" w:eastAsia="zh-CN" w:bidi="ar-SA"/>
        </w:rPr>
      </w:pPr>
      <w:bookmarkStart w:id="74" w:name="_Toc29989"/>
      <w:r>
        <w:rPr>
          <w:rFonts w:hint="eastAsia" w:ascii="方正小标宋_GBK" w:hAnsi="方正小标宋_GBK" w:eastAsia="方正小标宋_GBK" w:cs="方正小标宋_GBK"/>
          <w:b w:val="0"/>
          <w:bCs/>
          <w:kern w:val="44"/>
          <w:sz w:val="44"/>
          <w:szCs w:val="44"/>
          <w:lang w:val="en-US" w:eastAsia="zh-CN" w:bidi="ar-SA"/>
        </w:rPr>
        <w:t>第四部分  评审办法</w:t>
      </w:r>
      <w:bookmarkEnd w:id="62"/>
      <w:bookmarkEnd w:id="74"/>
    </w:p>
    <w:bookmarkEnd w:id="63"/>
    <w:bookmarkEnd w:id="64"/>
    <w:bookmarkEnd w:id="65"/>
    <w:bookmarkEnd w:id="66"/>
    <w:bookmarkEnd w:id="67"/>
    <w:bookmarkEnd w:id="68"/>
    <w:bookmarkEnd w:id="69"/>
    <w:bookmarkEnd w:id="70"/>
    <w:bookmarkEnd w:id="71"/>
    <w:bookmarkEnd w:id="72"/>
    <w:bookmarkEnd w:id="73"/>
    <w:p>
      <w:pPr>
        <w:keepNext/>
        <w:keepLines/>
        <w:autoSpaceDE w:val="0"/>
        <w:autoSpaceDN w:val="0"/>
        <w:adjustRightInd w:val="0"/>
        <w:spacing w:line="560" w:lineRule="exact"/>
        <w:ind w:firstLine="640" w:firstLineChars="200"/>
        <w:textAlignment w:val="baseline"/>
        <w:outlineLvl w:val="9"/>
        <w:rPr>
          <w:rFonts w:hint="eastAsia" w:ascii="仿宋" w:hAnsi="仿宋" w:eastAsia="仿宋" w:cs="方正黑体_GBK"/>
          <w:bCs/>
          <w:kern w:val="0"/>
          <w:sz w:val="32"/>
          <w:szCs w:val="32"/>
        </w:rPr>
      </w:pPr>
      <w:bookmarkStart w:id="75" w:name="_Toc103867982"/>
      <w:bookmarkStart w:id="76" w:name="_Toc12256"/>
      <w:bookmarkStart w:id="77" w:name="_Toc12865"/>
      <w:bookmarkStart w:id="78" w:name="_Toc19896"/>
      <w:bookmarkStart w:id="79" w:name="_Toc51756491"/>
      <w:bookmarkStart w:id="80" w:name="_Toc52027926"/>
      <w:bookmarkStart w:id="81" w:name="_Toc486671570"/>
      <w:bookmarkStart w:id="82" w:name="_Toc52021538"/>
      <w:bookmarkStart w:id="83" w:name="_Toc56353011"/>
      <w:bookmarkStart w:id="84" w:name="_Toc467050236"/>
      <w:bookmarkStart w:id="85" w:name="_Toc467236766"/>
      <w:bookmarkStart w:id="86" w:name="_Toc457975339"/>
      <w:bookmarkStart w:id="87" w:name="_Toc467049706"/>
      <w:bookmarkStart w:id="88" w:name="_Toc51939456"/>
      <w:bookmarkStart w:id="89" w:name="_Toc476976198"/>
    </w:p>
    <w:p>
      <w:pPr>
        <w:keepNext/>
        <w:keepLines/>
        <w:pageBreakBefore w:val="0"/>
        <w:widowControl w:val="0"/>
        <w:kinsoku/>
        <w:wordWrap/>
        <w:overflowPunct/>
        <w:topLinePunct w:val="0"/>
        <w:autoSpaceDE w:val="0"/>
        <w:autoSpaceDN w:val="0"/>
        <w:bidi w:val="0"/>
        <w:adjustRightInd w:val="0"/>
        <w:snapToGrid/>
        <w:spacing w:before="0" w:after="0" w:line="560" w:lineRule="exact"/>
        <w:ind w:firstLine="640" w:firstLineChars="200"/>
        <w:jc w:val="left"/>
        <w:textAlignment w:val="baseline"/>
        <w:outlineLvl w:val="1"/>
        <w:rPr>
          <w:rFonts w:hint="eastAsia" w:ascii="方正黑体_GBK" w:hAnsi="方正黑体_GBK" w:eastAsia="方正黑体_GBK" w:cs="方正黑体_GBK"/>
          <w:b w:val="0"/>
          <w:bCs/>
          <w:kern w:val="0"/>
          <w:sz w:val="32"/>
          <w:szCs w:val="32"/>
          <w:lang w:val="en-US" w:eastAsia="zh-CN" w:bidi="ar-SA"/>
        </w:rPr>
      </w:pPr>
      <w:bookmarkStart w:id="90" w:name="_Toc3079"/>
      <w:r>
        <w:rPr>
          <w:rFonts w:hint="eastAsia" w:ascii="方正黑体_GBK" w:hAnsi="方正黑体_GBK" w:eastAsia="方正黑体_GBK" w:cs="方正黑体_GBK"/>
          <w:b w:val="0"/>
          <w:bCs/>
          <w:kern w:val="0"/>
          <w:sz w:val="32"/>
          <w:szCs w:val="32"/>
          <w:lang w:val="en-US" w:eastAsia="zh-CN" w:bidi="ar-SA"/>
        </w:rPr>
        <w:t>一、资格审查和符合性审查</w:t>
      </w:r>
      <w:bookmarkEnd w:id="75"/>
      <w:bookmarkEnd w:id="76"/>
      <w:bookmarkEnd w:id="77"/>
      <w:bookmarkEnd w:id="78"/>
      <w:bookmarkEnd w:id="90"/>
    </w:p>
    <w:p>
      <w:pPr>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评审委员会根据《资格审查表》对响应文件进行资格审查。评审委员会根据《符合性审查表》对通过资格审查的响应文件进行符合性审查。通过资格审查和符合性审查的响应文件进入技术、商务及价格评审。</w:t>
      </w:r>
    </w:p>
    <w:tbl>
      <w:tblPr>
        <w:tblStyle w:val="30"/>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2700"/>
        <w:gridCol w:w="5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7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sz w:val="32"/>
                <w:szCs w:val="32"/>
              </w:rPr>
            </w:pPr>
            <w:r>
              <w:rPr>
                <w:rFonts w:hint="eastAsia" w:ascii="方正黑体_GBK" w:hAnsi="方正黑体_GBK" w:eastAsia="方正黑体_GBK" w:cs="方正黑体_GBK"/>
                <w:sz w:val="32"/>
                <w:szCs w:val="32"/>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序号</w:t>
            </w:r>
          </w:p>
        </w:tc>
        <w:tc>
          <w:tcPr>
            <w:tcW w:w="2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审查项目</w:t>
            </w:r>
          </w:p>
        </w:tc>
        <w:tc>
          <w:tcPr>
            <w:tcW w:w="58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响应文件中须提供资料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p>
        </w:tc>
        <w:tc>
          <w:tcPr>
            <w:tcW w:w="270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kern w:val="2"/>
                <w:sz w:val="32"/>
                <w:szCs w:val="32"/>
                <w:lang w:val="en-US" w:eastAsia="zh-CN" w:bidi="ar-SA"/>
              </w:rPr>
            </w:pPr>
            <w:r>
              <w:rPr>
                <w:rFonts w:hint="default" w:ascii="方正仿宋_GBK" w:hAnsi="方正仿宋_GBK" w:eastAsia="方正仿宋_GBK" w:cs="方正仿宋_GBK"/>
                <w:kern w:val="2"/>
                <w:sz w:val="32"/>
                <w:szCs w:val="32"/>
                <w:lang w:val="en-US" w:eastAsia="zh-CN" w:bidi="ar-SA"/>
              </w:rPr>
              <w:t>供应商应为独立承担民事责任的能力的法人，自然人或非法人组织。</w:t>
            </w:r>
          </w:p>
        </w:tc>
        <w:tc>
          <w:tcPr>
            <w:tcW w:w="588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kern w:val="2"/>
                <w:sz w:val="32"/>
                <w:szCs w:val="32"/>
                <w:lang w:val="en-US" w:eastAsia="zh-CN" w:bidi="ar-SA"/>
              </w:rPr>
            </w:pPr>
            <w:r>
              <w:rPr>
                <w:rFonts w:hint="default" w:ascii="方正仿宋_GBK" w:hAnsi="方正仿宋_GBK" w:eastAsia="方正仿宋_GBK" w:cs="方正仿宋_GBK"/>
                <w:kern w:val="2"/>
                <w:sz w:val="32"/>
                <w:szCs w:val="32"/>
                <w:lang w:val="en-US" w:eastAsia="zh-CN" w:bidi="ar-SA"/>
              </w:rPr>
              <w:t>在中华人民共和国境内注册的法人或其他组织或自然人，响应时提交有效的营业执照（或事业法人登记证或身份证等相关证明） 副本复印件。分支机构响应的，须提供总公司和分公司营业执照副本复印件，总公司出具给分支机构的授权书。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p>
        </w:tc>
        <w:tc>
          <w:tcPr>
            <w:tcW w:w="270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具有良好的商业信誉和健全的财务会计制度。</w:t>
            </w:r>
          </w:p>
        </w:tc>
        <w:tc>
          <w:tcPr>
            <w:tcW w:w="588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提供响应截止日前6个月内任意1个月依法缴纳税收和社会保障资金的相关材料。 如依法免税或不需要缴纳社会保障资金的，提供相应证明材料。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sz w:val="32"/>
                <w:szCs w:val="32"/>
                <w:lang w:val="en-US" w:eastAsia="zh-CN"/>
              </w:rPr>
              <w:t>3</w:t>
            </w:r>
          </w:p>
        </w:tc>
        <w:tc>
          <w:tcPr>
            <w:tcW w:w="270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kern w:val="2"/>
                <w:sz w:val="32"/>
                <w:szCs w:val="32"/>
                <w:lang w:val="en-US" w:eastAsia="zh-CN" w:bidi="ar-SA"/>
              </w:rPr>
            </w:pPr>
            <w:r>
              <w:rPr>
                <w:rFonts w:hint="default" w:ascii="方正仿宋_GBK" w:hAnsi="方正仿宋_GBK" w:eastAsia="方正仿宋_GBK" w:cs="方正仿宋_GBK"/>
                <w:kern w:val="2"/>
                <w:sz w:val="32"/>
                <w:szCs w:val="32"/>
                <w:lang w:val="en-US" w:eastAsia="zh-CN" w:bidi="ar-SA"/>
              </w:rPr>
              <w:t>有依法缴纳税收和社会保障资金的良好记录。</w:t>
            </w:r>
          </w:p>
        </w:tc>
        <w:tc>
          <w:tcPr>
            <w:tcW w:w="5881" w:type="dxa"/>
            <w:tcBorders>
              <w:top w:val="single" w:color="auto" w:sz="4" w:space="0"/>
              <w:left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kern w:val="2"/>
                <w:sz w:val="32"/>
                <w:szCs w:val="32"/>
                <w:lang w:val="en-US" w:eastAsia="zh-CN" w:bidi="ar-SA"/>
              </w:rPr>
            </w:pPr>
            <w:r>
              <w:rPr>
                <w:rFonts w:hint="default" w:ascii="方正仿宋_GBK" w:hAnsi="方正仿宋_GBK" w:eastAsia="方正仿宋_GBK" w:cs="方正仿宋_GBK"/>
                <w:kern w:val="2"/>
                <w:sz w:val="32"/>
                <w:szCs w:val="32"/>
                <w:lang w:val="en-US" w:eastAsia="zh-CN" w:bidi="ar-SA"/>
              </w:rPr>
              <w:t>供应商应在响应文件中提供财务报表和财务会计制度。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sz w:val="32"/>
                <w:szCs w:val="32"/>
                <w:lang w:val="en-US" w:eastAsia="zh-CN"/>
              </w:rPr>
              <w:t>4</w:t>
            </w:r>
          </w:p>
        </w:tc>
        <w:tc>
          <w:tcPr>
            <w:tcW w:w="270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参加本项目采购活动前</w:t>
            </w:r>
            <w:r>
              <w:rPr>
                <w:rFonts w:hint="eastAsia" w:ascii="Times New Roman" w:hAnsi="Times New Roman" w:eastAsia="方正仿宋_GBK" w:cs="Times New Roman"/>
                <w:kern w:val="2"/>
                <w:sz w:val="32"/>
                <w:szCs w:val="32"/>
                <w:lang w:val="en-US" w:eastAsia="zh-CN" w:bidi="ar-SA"/>
              </w:rPr>
              <w:t>三</w:t>
            </w:r>
            <w:r>
              <w:rPr>
                <w:rFonts w:hint="default" w:ascii="Times New Roman" w:hAnsi="Times New Roman" w:eastAsia="方正仿宋_GBK" w:cs="Times New Roman"/>
                <w:kern w:val="2"/>
                <w:sz w:val="32"/>
                <w:szCs w:val="32"/>
                <w:lang w:val="en-US" w:eastAsia="zh-CN" w:bidi="ar-SA"/>
              </w:rPr>
              <w:t>年内，在经营活动中没有重大违法记录。</w:t>
            </w:r>
          </w:p>
        </w:tc>
        <w:tc>
          <w:tcPr>
            <w:tcW w:w="5881" w:type="dxa"/>
            <w:tcBorders>
              <w:top w:val="single" w:color="auto" w:sz="4" w:space="0"/>
              <w:left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重大违法记录，是指供应商因违法经营受到刑事处罚或者责令停产停业、吊销许可证或者执照、较大数额罚款等行政处罚。（</w:t>
            </w:r>
            <w:r>
              <w:rPr>
                <w:rFonts w:hint="eastAsia" w:ascii="Times New Roman" w:hAnsi="Times New Roman" w:eastAsia="方正仿宋_GBK" w:cs="Times New Roman"/>
                <w:kern w:val="2"/>
                <w:sz w:val="32"/>
                <w:szCs w:val="32"/>
                <w:lang w:val="en-US" w:eastAsia="zh-CN" w:bidi="ar-SA"/>
              </w:rPr>
              <w:t>参考</w:t>
            </w:r>
            <w:r>
              <w:rPr>
                <w:rFonts w:hint="default" w:ascii="Times New Roman" w:hAnsi="Times New Roman" w:eastAsia="方正仿宋_GBK" w:cs="Times New Roman"/>
                <w:kern w:val="2"/>
                <w:sz w:val="32"/>
                <w:szCs w:val="32"/>
                <w:lang w:val="en-US" w:eastAsia="zh-CN" w:bidi="ar-SA"/>
              </w:rPr>
              <w:t>财库〔2022〕3号文，“较大数额罚款”</w:t>
            </w:r>
            <w:r>
              <w:rPr>
                <w:rFonts w:hint="eastAsia" w:ascii="Times New Roman" w:hAnsi="Times New Roman" w:eastAsia="方正仿宋_GBK" w:cs="Times New Roman"/>
                <w:kern w:val="2"/>
                <w:sz w:val="32"/>
                <w:szCs w:val="32"/>
                <w:lang w:val="en-US" w:eastAsia="zh-CN" w:bidi="ar-SA"/>
              </w:rPr>
              <w:t>指</w:t>
            </w:r>
            <w:r>
              <w:rPr>
                <w:rFonts w:hint="default" w:ascii="Times New Roman" w:hAnsi="Times New Roman" w:eastAsia="方正仿宋_GBK" w:cs="Times New Roman"/>
                <w:kern w:val="2"/>
                <w:sz w:val="32"/>
                <w:szCs w:val="32"/>
                <w:lang w:val="en-US" w:eastAsia="zh-CN" w:bidi="ar-SA"/>
              </w:rPr>
              <w:t>200万元以上的罚款，法律、行政法规以及国务院有关部门明确规定相关领域“较大数额罚款”标准高于200万元的，从其规定）。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sz w:val="32"/>
                <w:szCs w:val="32"/>
                <w:lang w:val="en-US" w:eastAsia="zh-CN"/>
              </w:rPr>
              <w:t>5</w:t>
            </w:r>
          </w:p>
        </w:tc>
        <w:tc>
          <w:tcPr>
            <w:tcW w:w="270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供应商必须符合法律、行政法规规定的其他条件。</w:t>
            </w:r>
          </w:p>
        </w:tc>
        <w:tc>
          <w:tcPr>
            <w:tcW w:w="5881" w:type="dxa"/>
            <w:tcBorders>
              <w:top w:val="single" w:color="auto" w:sz="4" w:space="0"/>
              <w:left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单位负责人为同一人或者存在直接控股、 管理关系的不同供应商，不得同时参加本采购项目（或采购包）响应。为本项目提供整体设计、 规范编制或者项目管理、监理、检测等服务的供应商，不得再参与本项目响应。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sz w:val="32"/>
                <w:szCs w:val="32"/>
                <w:lang w:val="en-US" w:eastAsia="zh-CN"/>
              </w:rPr>
              <w:t>6</w:t>
            </w:r>
          </w:p>
        </w:tc>
        <w:tc>
          <w:tcPr>
            <w:tcW w:w="270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供应商未被列入“信用中国”网站(www.creditchina.gov.cn)“记录失信被执行人或重大税收违法案件当事人名单”。</w:t>
            </w:r>
          </w:p>
        </w:tc>
        <w:tc>
          <w:tcPr>
            <w:tcW w:w="5881" w:type="dxa"/>
            <w:tcBorders>
              <w:top w:val="single" w:color="auto" w:sz="4" w:space="0"/>
              <w:left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参照政府采购有关规定执行。</w:t>
            </w:r>
            <w:r>
              <w:rPr>
                <w:rFonts w:hint="default" w:ascii="Times New Roman" w:hAnsi="Times New Roman" w:eastAsia="方正仿宋_GBK" w:cs="Times New Roman"/>
                <w:kern w:val="2"/>
                <w:sz w:val="32"/>
                <w:szCs w:val="32"/>
                <w:lang w:val="en-US" w:eastAsia="zh-CN" w:bidi="ar-SA"/>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w:t>
            </w:r>
            <w:r>
              <w:rPr>
                <w:rFonts w:hint="eastAsia" w:ascii="Times New Roman" w:hAnsi="Times New Roman" w:eastAsia="方正仿宋_GBK" w:cs="Times New Roman"/>
                <w:kern w:val="2"/>
                <w:sz w:val="32"/>
                <w:szCs w:val="32"/>
                <w:lang w:val="en-US" w:eastAsia="zh-CN" w:bidi="ar-SA"/>
              </w:rPr>
              <w:t>评审</w:t>
            </w:r>
            <w:r>
              <w:rPr>
                <w:rFonts w:hint="default" w:ascii="Times New Roman" w:hAnsi="Times New Roman" w:eastAsia="方正仿宋_GBK" w:cs="Times New Roman"/>
                <w:kern w:val="2"/>
                <w:sz w:val="32"/>
                <w:szCs w:val="32"/>
                <w:lang w:val="en-US" w:eastAsia="zh-CN" w:bidi="ar-SA"/>
              </w:rPr>
              <w:t>当天在“信用中国”网站（www.creditchina.gov.cn）及中国政府采购网（http://www.ccgp.gov.cn/）查询结果为准，如相关失信记录已失效，供应商需提供相关证明资料）。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sz w:val="32"/>
                <w:szCs w:val="32"/>
                <w:lang w:val="en-US" w:eastAsia="zh-CN"/>
              </w:rPr>
            </w:pPr>
            <w:r>
              <w:rPr>
                <w:rFonts w:hint="eastAsia" w:ascii="Times New Roman" w:hAnsi="Times New Roman" w:eastAsia="方正仿宋_GBK" w:cs="Times New Roman"/>
                <w:sz w:val="32"/>
                <w:szCs w:val="32"/>
                <w:lang w:val="en-US" w:eastAsia="zh-CN"/>
              </w:rPr>
              <w:t>7</w:t>
            </w:r>
          </w:p>
        </w:tc>
        <w:tc>
          <w:tcPr>
            <w:tcW w:w="270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本项目不接受联合体响应</w:t>
            </w:r>
            <w:r>
              <w:rPr>
                <w:rFonts w:hint="eastAsia" w:ascii="Times New Roman" w:hAnsi="Times New Roman" w:eastAsia="方正仿宋_GBK" w:cs="Times New Roman"/>
                <w:kern w:val="2"/>
                <w:sz w:val="32"/>
                <w:szCs w:val="32"/>
                <w:lang w:val="en-US" w:eastAsia="zh-CN" w:bidi="ar-SA"/>
              </w:rPr>
              <w:t>。</w:t>
            </w:r>
          </w:p>
        </w:tc>
        <w:tc>
          <w:tcPr>
            <w:tcW w:w="588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本项目不接受联合体响应</w:t>
            </w:r>
            <w:r>
              <w:rPr>
                <w:rFonts w:hint="eastAsia" w:ascii="Times New Roman" w:hAnsi="Times New Roman" w:eastAsia="方正仿宋_GBK" w:cs="Times New Roman"/>
                <w:kern w:val="2"/>
                <w:sz w:val="32"/>
                <w:szCs w:val="3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477" w:type="dxa"/>
            <w:gridSpan w:val="3"/>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sz w:val="32"/>
                <w:szCs w:val="32"/>
              </w:rPr>
            </w:pPr>
            <w:bookmarkStart w:id="91" w:name="_Toc3317"/>
            <w:bookmarkStart w:id="92" w:name="_Toc19984"/>
            <w:bookmarkStart w:id="93" w:name="_Toc17683"/>
            <w:bookmarkStart w:id="94" w:name="_Toc103867983"/>
            <w:r>
              <w:rPr>
                <w:rFonts w:hint="eastAsia" w:ascii="方正楷体_GBK" w:hAnsi="方正楷体_GBK" w:eastAsia="方正楷体_GBK" w:cs="方正楷体_GBK"/>
                <w:sz w:val="32"/>
                <w:szCs w:val="32"/>
                <w:lang w:eastAsia="zh-CN"/>
              </w:rPr>
              <w:t>不通过资格审查的供应商，不需进行符合性审查。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77" w:type="dxa"/>
            <w:gridSpan w:val="3"/>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序号</w:t>
            </w:r>
          </w:p>
        </w:tc>
        <w:tc>
          <w:tcPr>
            <w:tcW w:w="270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评审点要求概况</w:t>
            </w:r>
          </w:p>
        </w:tc>
        <w:tc>
          <w:tcPr>
            <w:tcW w:w="588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评审点具体描述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p>
        </w:tc>
        <w:tc>
          <w:tcPr>
            <w:tcW w:w="2700" w:type="dxa"/>
            <w:tcBorders>
              <w:top w:val="single" w:color="auto" w:sz="4" w:space="0"/>
              <w:left w:val="single" w:color="auto" w:sz="4" w:space="0"/>
              <w:bottom w:val="single" w:color="auto" w:sz="4" w:space="0"/>
              <w:right w:val="single" w:color="auto" w:sz="4" w:space="0"/>
            </w:tcBorders>
          </w:tcPr>
          <w:p>
            <w:pPr>
              <w:pStyle w:val="17"/>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响应文件满足采购文件实质性要求。</w:t>
            </w:r>
          </w:p>
        </w:tc>
        <w:tc>
          <w:tcPr>
            <w:tcW w:w="5881" w:type="dxa"/>
            <w:tcBorders>
              <w:top w:val="single" w:color="auto" w:sz="4" w:space="0"/>
              <w:left w:val="single" w:color="auto" w:sz="4" w:space="0"/>
              <w:bottom w:val="single" w:color="auto" w:sz="4" w:space="0"/>
              <w:right w:val="single" w:color="auto" w:sz="4" w:space="0"/>
            </w:tcBorders>
          </w:tcPr>
          <w:p>
            <w:pPr>
              <w:pStyle w:val="17"/>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本项目的实质性内容为响应报价、合同履行期限、“★”条款（若有）。供应商必须完全满足上述实质性内容的要求，如果有一项不满足，其响应将被拒绝。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p>
        </w:tc>
        <w:tc>
          <w:tcPr>
            <w:tcW w:w="2700" w:type="dxa"/>
            <w:tcBorders>
              <w:top w:val="single" w:color="auto" w:sz="4" w:space="0"/>
              <w:left w:val="single" w:color="auto" w:sz="4" w:space="0"/>
              <w:bottom w:val="single" w:color="auto" w:sz="4" w:space="0"/>
              <w:right w:val="single" w:color="auto" w:sz="4" w:space="0"/>
            </w:tcBorders>
          </w:tcPr>
          <w:p>
            <w:pPr>
              <w:pStyle w:val="17"/>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响应文件提交有效的《响应函》和《授权委托书》（或《法定代表人/负责人/投资人证明书》</w:t>
            </w:r>
          </w:p>
        </w:tc>
        <w:tc>
          <w:tcPr>
            <w:tcW w:w="5881" w:type="dxa"/>
            <w:tcBorders>
              <w:top w:val="single" w:color="auto" w:sz="4" w:space="0"/>
              <w:left w:val="single" w:color="auto" w:sz="4" w:space="0"/>
              <w:bottom w:val="single" w:color="auto" w:sz="4" w:space="0"/>
              <w:right w:val="single" w:color="auto" w:sz="4" w:space="0"/>
            </w:tcBorders>
          </w:tcPr>
          <w:p>
            <w:pPr>
              <w:pStyle w:val="17"/>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供应商应在响应文件提交有效的《响应函》和《授权委托书》（或《法定代表人/负责人/投资人证明书》），格式可以参考“第五部分 响应文件格式与要求”的相关内容。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p>
        </w:tc>
        <w:tc>
          <w:tcPr>
            <w:tcW w:w="2700" w:type="dxa"/>
            <w:tcBorders>
              <w:top w:val="single" w:color="auto" w:sz="4" w:space="0"/>
              <w:left w:val="single" w:color="auto" w:sz="4" w:space="0"/>
              <w:bottom w:val="single" w:color="auto" w:sz="4" w:space="0"/>
              <w:right w:val="single" w:color="auto" w:sz="4" w:space="0"/>
            </w:tcBorders>
          </w:tcPr>
          <w:p>
            <w:pPr>
              <w:pStyle w:val="17"/>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响应文件按要求签署、盖章。</w:t>
            </w:r>
          </w:p>
        </w:tc>
        <w:tc>
          <w:tcPr>
            <w:tcW w:w="5881" w:type="dxa"/>
            <w:tcBorders>
              <w:top w:val="single" w:color="auto" w:sz="4" w:space="0"/>
              <w:left w:val="single" w:color="auto" w:sz="4" w:space="0"/>
              <w:bottom w:val="single" w:color="auto" w:sz="4" w:space="0"/>
              <w:right w:val="single" w:color="auto" w:sz="4" w:space="0"/>
            </w:tcBorders>
          </w:tcPr>
          <w:p>
            <w:pPr>
              <w:pStyle w:val="17"/>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响应文件按要求签署、盖章。</w:t>
            </w:r>
          </w:p>
        </w:tc>
      </w:tr>
    </w:tbl>
    <w:p>
      <w:pPr>
        <w:spacing w:line="560" w:lineRule="exact"/>
        <w:ind w:firstLine="640" w:firstLineChars="200"/>
        <w:rPr>
          <w:rFonts w:hint="eastAsia" w:ascii="仿宋" w:hAnsi="仿宋" w:eastAsia="仿宋" w:cs="方正仿宋_GBK"/>
          <w:sz w:val="32"/>
          <w:szCs w:val="32"/>
        </w:rPr>
      </w:pPr>
    </w:p>
    <w:p>
      <w:pPr>
        <w:keepNext/>
        <w:keepLines/>
        <w:pageBreakBefore w:val="0"/>
        <w:widowControl w:val="0"/>
        <w:kinsoku/>
        <w:wordWrap/>
        <w:overflowPunct/>
        <w:topLinePunct w:val="0"/>
        <w:autoSpaceDE w:val="0"/>
        <w:autoSpaceDN w:val="0"/>
        <w:bidi w:val="0"/>
        <w:adjustRightInd w:val="0"/>
        <w:snapToGrid/>
        <w:spacing w:before="0" w:after="0" w:line="560" w:lineRule="exact"/>
        <w:ind w:firstLine="640" w:firstLineChars="200"/>
        <w:jc w:val="left"/>
        <w:textAlignment w:val="baseline"/>
        <w:outlineLvl w:val="1"/>
        <w:rPr>
          <w:rFonts w:hint="eastAsia" w:ascii="方正黑体_GBK" w:hAnsi="方正黑体_GBK" w:eastAsia="方正黑体_GBK" w:cs="方正黑体_GBK"/>
          <w:b w:val="0"/>
          <w:bCs/>
          <w:kern w:val="0"/>
          <w:sz w:val="32"/>
          <w:szCs w:val="32"/>
          <w:lang w:val="en-US" w:eastAsia="zh-CN" w:bidi="ar-SA"/>
        </w:rPr>
      </w:pPr>
      <w:bookmarkStart w:id="95" w:name="_Toc22878"/>
      <w:r>
        <w:rPr>
          <w:rFonts w:hint="eastAsia" w:ascii="方正黑体_GBK" w:hAnsi="方正黑体_GBK" w:eastAsia="方正黑体_GBK" w:cs="方正黑体_GBK"/>
          <w:b w:val="0"/>
          <w:bCs/>
          <w:kern w:val="0"/>
          <w:sz w:val="32"/>
          <w:szCs w:val="32"/>
          <w:lang w:val="en-US" w:eastAsia="zh-CN" w:bidi="ar-SA"/>
        </w:rPr>
        <w:t>二、评审方法和标准</w:t>
      </w:r>
      <w:bookmarkEnd w:id="91"/>
      <w:bookmarkEnd w:id="92"/>
      <w:bookmarkEnd w:id="93"/>
      <w:bookmarkEnd w:id="94"/>
      <w:bookmarkEnd w:id="95"/>
    </w:p>
    <w:p>
      <w:pPr>
        <w:pageBreakBefore w:val="0"/>
        <w:widowControl w:val="0"/>
        <w:kinsoku/>
        <w:wordWrap/>
        <w:overflowPunct/>
        <w:topLinePunct w:val="0"/>
        <w:bidi w:val="0"/>
        <w:adjustRightInd/>
        <w:snapToGrid/>
        <w:spacing w:line="560" w:lineRule="exact"/>
        <w:ind w:firstLine="640" w:firstLineChars="20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采用综合评分法进行评审。</w:t>
      </w:r>
    </w:p>
    <w:tbl>
      <w:tblPr>
        <w:tblStyle w:val="30"/>
        <w:tblW w:w="9469" w:type="dxa"/>
        <w:tblInd w:w="-472"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96"/>
        <w:gridCol w:w="1941"/>
        <w:gridCol w:w="583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4" w:hRule="atLeast"/>
        </w:trPr>
        <w:tc>
          <w:tcPr>
            <w:tcW w:w="1696" w:type="dxa"/>
            <w:vAlign w:val="center"/>
          </w:tcPr>
          <w:p>
            <w:pPr>
              <w:keepNext w:val="0"/>
              <w:keepLines w:val="0"/>
              <w:pageBreakBefore w:val="0"/>
              <w:widowControl/>
              <w:kinsoku/>
              <w:wordWrap/>
              <w:overflowPunct/>
              <w:topLinePunct w:val="0"/>
              <w:autoSpaceDE/>
              <w:autoSpaceDN/>
              <w:bidi w:val="0"/>
              <w:adjustRightInd/>
              <w:snapToGrid/>
              <w:spacing w:line="560" w:lineRule="exact"/>
              <w:ind w:left="0" w:firstLine="0" w:firstLineChars="0"/>
              <w:jc w:val="center"/>
              <w:textAlignment w:val="auto"/>
              <w:rPr>
                <w:rFonts w:hint="eastAsia" w:ascii="方正黑体_GBK" w:hAnsi="方正黑体_GBK" w:eastAsia="方正黑体_GBK" w:cs="方正黑体_GBK"/>
                <w:kern w:val="2"/>
                <w:sz w:val="32"/>
                <w:szCs w:val="32"/>
                <w:lang w:val="en-US" w:eastAsia="zh-Hans" w:bidi="ar-SA"/>
              </w:rPr>
            </w:pPr>
            <w:r>
              <w:rPr>
                <w:rFonts w:hint="eastAsia" w:ascii="方正黑体_GBK" w:hAnsi="方正黑体_GBK" w:eastAsia="方正黑体_GBK" w:cs="方正黑体_GBK"/>
                <w:kern w:val="2"/>
                <w:sz w:val="32"/>
                <w:szCs w:val="32"/>
                <w:lang w:val="en-US" w:eastAsia="zh-Hans" w:bidi="ar-SA"/>
              </w:rPr>
              <w:t>评审因素</w:t>
            </w:r>
          </w:p>
        </w:tc>
        <w:tc>
          <w:tcPr>
            <w:tcW w:w="7773"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ind w:left="0" w:firstLine="0" w:firstLineChars="0"/>
              <w:jc w:val="center"/>
              <w:textAlignment w:val="auto"/>
              <w:rPr>
                <w:rFonts w:hint="eastAsia" w:ascii="方正黑体_GBK" w:hAnsi="方正黑体_GBK" w:eastAsia="方正黑体_GBK" w:cs="方正黑体_GBK"/>
                <w:kern w:val="2"/>
                <w:sz w:val="32"/>
                <w:szCs w:val="32"/>
                <w:lang w:val="en-US" w:eastAsia="zh-Hans" w:bidi="ar-SA"/>
              </w:rPr>
            </w:pPr>
            <w:r>
              <w:rPr>
                <w:rFonts w:hint="eastAsia" w:ascii="方正黑体_GBK" w:hAnsi="方正黑体_GBK" w:eastAsia="方正黑体_GBK" w:cs="方正黑体_GBK"/>
                <w:kern w:val="2"/>
                <w:sz w:val="32"/>
                <w:szCs w:val="32"/>
                <w:lang w:val="en-US" w:eastAsia="zh-Hans" w:bidi="ar-SA"/>
              </w:rP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6"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楷体_GBK" w:cs="Times New Roman"/>
                <w:sz w:val="32"/>
                <w:szCs w:val="32"/>
                <w:lang w:val="en-US" w:eastAsia="zh-Hans"/>
              </w:rPr>
            </w:pPr>
            <w:r>
              <w:rPr>
                <w:rFonts w:hint="default" w:ascii="Times New Roman" w:hAnsi="Times New Roman" w:eastAsia="方正楷体_GBK" w:cs="Times New Roman"/>
                <w:sz w:val="32"/>
                <w:szCs w:val="32"/>
                <w:lang w:val="en-US" w:eastAsia="zh-Hans"/>
              </w:rPr>
              <w:t>分值构成</w:t>
            </w:r>
          </w:p>
        </w:tc>
        <w:tc>
          <w:tcPr>
            <w:tcW w:w="7773" w:type="dxa"/>
            <w:gridSpan w:val="2"/>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楷体_GBK" w:cs="Times New Roman"/>
                <w:sz w:val="32"/>
                <w:szCs w:val="32"/>
                <w:lang w:val="en-US" w:eastAsia="zh-Hans"/>
              </w:rPr>
            </w:pPr>
            <w:r>
              <w:rPr>
                <w:rFonts w:hint="default" w:ascii="Times New Roman" w:hAnsi="Times New Roman" w:eastAsia="方正楷体_GBK" w:cs="Times New Roman"/>
                <w:sz w:val="32"/>
                <w:szCs w:val="32"/>
                <w:lang w:val="en-US" w:eastAsia="zh-Hans"/>
              </w:rPr>
              <w:t>商务部分</w:t>
            </w:r>
            <w:r>
              <w:rPr>
                <w:rFonts w:hint="eastAsia" w:eastAsia="方正楷体_GBK" w:cs="Times New Roman"/>
                <w:sz w:val="32"/>
                <w:szCs w:val="32"/>
                <w:lang w:val="en-US" w:eastAsia="zh-CN"/>
              </w:rPr>
              <w:t>30</w:t>
            </w:r>
            <w:r>
              <w:rPr>
                <w:rFonts w:hint="default" w:ascii="Times New Roman" w:hAnsi="Times New Roman" w:eastAsia="方正楷体_GBK" w:cs="Times New Roman"/>
                <w:sz w:val="32"/>
                <w:szCs w:val="32"/>
                <w:lang w:val="en-US" w:eastAsia="zh-Hans"/>
              </w:rPr>
              <w:t>.0分</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楷体_GBK" w:cs="Times New Roman"/>
                <w:sz w:val="32"/>
                <w:szCs w:val="32"/>
                <w:lang w:val="en-US" w:eastAsia="zh-Hans"/>
              </w:rPr>
            </w:pPr>
            <w:r>
              <w:rPr>
                <w:rFonts w:hint="default" w:ascii="Times New Roman" w:hAnsi="Times New Roman" w:eastAsia="方正楷体_GBK" w:cs="Times New Roman"/>
                <w:sz w:val="32"/>
                <w:szCs w:val="32"/>
                <w:lang w:val="en-US" w:eastAsia="zh-Hans"/>
              </w:rPr>
              <w:t>技术部分</w:t>
            </w:r>
            <w:r>
              <w:rPr>
                <w:rFonts w:hint="eastAsia" w:eastAsia="方正楷体_GBK" w:cs="Times New Roman"/>
                <w:sz w:val="32"/>
                <w:szCs w:val="32"/>
                <w:lang w:val="en-US" w:eastAsia="zh-CN"/>
              </w:rPr>
              <w:t>20</w:t>
            </w:r>
            <w:r>
              <w:rPr>
                <w:rFonts w:hint="default" w:ascii="Times New Roman" w:hAnsi="Times New Roman" w:eastAsia="方正楷体_GBK" w:cs="Times New Roman"/>
                <w:sz w:val="32"/>
                <w:szCs w:val="32"/>
                <w:lang w:val="en-US" w:eastAsia="zh-Hans"/>
              </w:rPr>
              <w:t>.0分</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楷体_GBK" w:cs="Times New Roman"/>
                <w:sz w:val="32"/>
                <w:szCs w:val="32"/>
                <w:lang w:val="en-US" w:eastAsia="zh-Hans"/>
              </w:rPr>
            </w:pPr>
            <w:r>
              <w:rPr>
                <w:rFonts w:hint="default" w:ascii="Times New Roman" w:hAnsi="Times New Roman" w:eastAsia="方正楷体_GBK" w:cs="Times New Roman"/>
                <w:sz w:val="32"/>
                <w:szCs w:val="32"/>
                <w:lang w:val="en-US" w:eastAsia="zh-Hans"/>
              </w:rPr>
              <w:t>报价得分</w:t>
            </w:r>
            <w:r>
              <w:rPr>
                <w:rFonts w:hint="eastAsia" w:eastAsia="方正楷体_GBK" w:cs="Times New Roman"/>
                <w:sz w:val="32"/>
                <w:szCs w:val="32"/>
                <w:lang w:val="en-US" w:eastAsia="zh-CN"/>
              </w:rPr>
              <w:t>50</w:t>
            </w:r>
            <w:r>
              <w:rPr>
                <w:rFonts w:hint="default" w:ascii="Times New Roman" w:hAnsi="Times New Roman" w:eastAsia="方正楷体_GBK" w:cs="Times New Roman"/>
                <w:sz w:val="32"/>
                <w:szCs w:val="32"/>
                <w:lang w:val="en-US" w:eastAsia="zh-Hans"/>
              </w:rPr>
              <w:t>.0分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_GBK" w:cs="Times New Roman"/>
                <w:sz w:val="32"/>
                <w:szCs w:val="32"/>
                <w:lang w:val="en-US" w:eastAsia="zh-Hans"/>
              </w:rPr>
            </w:pPr>
            <w:r>
              <w:rPr>
                <w:rFonts w:hint="default" w:ascii="Times New Roman" w:hAnsi="Times New Roman" w:eastAsia="方正楷体_GBK" w:cs="Times New Roman"/>
                <w:sz w:val="32"/>
                <w:szCs w:val="32"/>
                <w:lang w:val="en-US" w:eastAsia="zh-Hans"/>
              </w:rPr>
              <w:t>技术部分</w:t>
            </w:r>
          </w:p>
        </w:tc>
        <w:tc>
          <w:tcPr>
            <w:tcW w:w="1941" w:type="dxa"/>
          </w:tcPr>
          <w:p>
            <w:pPr>
              <w:keepNext w:val="0"/>
              <w:keepLines w:val="0"/>
              <w:pageBreakBefore w:val="0"/>
              <w:widowControl/>
              <w:kinsoku/>
              <w:wordWrap/>
              <w:overflowPunct/>
              <w:topLinePunct w:val="0"/>
              <w:autoSpaceDE/>
              <w:autoSpaceDN/>
              <w:bidi w:val="0"/>
              <w:adjustRightInd/>
              <w:snapToGrid/>
              <w:spacing w:line="560" w:lineRule="exact"/>
              <w:ind w:left="0" w:firstLine="0" w:firstLineChars="0"/>
              <w:jc w:val="center"/>
              <w:textAlignment w:val="auto"/>
              <w:rPr>
                <w:rFonts w:hint="default" w:ascii="Times New Roman" w:hAnsi="Times New Roman" w:eastAsia="方正仿宋_GBK" w:cs="Times New Roman"/>
                <w:kern w:val="2"/>
                <w:sz w:val="32"/>
                <w:szCs w:val="32"/>
                <w:lang w:val="en-US" w:eastAsia="zh-Hans" w:bidi="ar-SA"/>
              </w:rPr>
            </w:pPr>
            <w:r>
              <w:rPr>
                <w:rFonts w:hint="eastAsia" w:eastAsia="方正仿宋_GBK" w:cs="Times New Roman"/>
                <w:kern w:val="2"/>
                <w:sz w:val="32"/>
                <w:szCs w:val="32"/>
                <w:lang w:val="en-US" w:eastAsia="zh-CN" w:bidi="ar-SA"/>
              </w:rPr>
              <w:t>服务方案</w:t>
            </w:r>
            <w:r>
              <w:rPr>
                <w:rFonts w:hint="default" w:ascii="Times New Roman" w:hAnsi="Times New Roman" w:eastAsia="方正仿宋_GBK" w:cs="Times New Roman"/>
                <w:kern w:val="2"/>
                <w:sz w:val="32"/>
                <w:szCs w:val="32"/>
                <w:lang w:val="en-US" w:eastAsia="zh-Hans" w:bidi="ar-SA"/>
              </w:rPr>
              <w:t xml:space="preserve"> (</w:t>
            </w:r>
            <w:r>
              <w:rPr>
                <w:rFonts w:hint="eastAsia" w:eastAsia="方正仿宋_GBK" w:cs="Times New Roman"/>
                <w:kern w:val="2"/>
                <w:sz w:val="32"/>
                <w:szCs w:val="32"/>
                <w:lang w:val="en-US" w:eastAsia="zh-CN" w:bidi="ar-SA"/>
              </w:rPr>
              <w:t>30</w:t>
            </w:r>
            <w:r>
              <w:rPr>
                <w:rFonts w:hint="default" w:ascii="Times New Roman" w:hAnsi="Times New Roman" w:eastAsia="方正仿宋_GBK" w:cs="Times New Roman"/>
                <w:kern w:val="2"/>
                <w:sz w:val="32"/>
                <w:szCs w:val="32"/>
                <w:lang w:val="en-US" w:eastAsia="zh-Hans" w:bidi="ar-SA"/>
              </w:rPr>
              <w:t>.0分)</w:t>
            </w:r>
          </w:p>
        </w:tc>
        <w:tc>
          <w:tcPr>
            <w:tcW w:w="5832" w:type="dxa"/>
          </w:tcPr>
          <w:p>
            <w:pPr>
              <w:pageBreakBefore w:val="0"/>
              <w:widowControl/>
              <w:kinsoku/>
              <w:wordWrap/>
              <w:overflowPunct/>
              <w:topLinePunct w:val="0"/>
              <w:bidi w:val="0"/>
              <w:snapToGrid/>
              <w:spacing w:line="560" w:lineRule="exact"/>
              <w:jc w:val="left"/>
              <w:rPr>
                <w:rFonts w:hint="default" w:ascii="Times New Roman" w:hAnsi="Times New Roman" w:eastAsia="仿宋" w:cs="Times New Roman"/>
                <w:lang w:val="en-US" w:eastAsia="zh-CN"/>
              </w:rPr>
            </w:pPr>
            <w:r>
              <w:rPr>
                <w:rFonts w:hint="default" w:ascii="Times New Roman" w:hAnsi="Times New Roman" w:eastAsia="仿宋" w:cs="Times New Roman"/>
                <w:sz w:val="32"/>
                <w:szCs w:val="32"/>
              </w:rPr>
              <w:t>考察各投标人在投标文件中提供的服务方案对采购人服务内容及要求的响应情况。服务方案完全满足</w:t>
            </w:r>
            <w:r>
              <w:rPr>
                <w:rFonts w:hint="eastAsia" w:eastAsia="仿宋" w:cs="Times New Roman"/>
                <w:sz w:val="32"/>
                <w:szCs w:val="32"/>
                <w:lang w:eastAsia="zh-CN"/>
              </w:rPr>
              <w:t>“（一）</w:t>
            </w:r>
            <w:r>
              <w:rPr>
                <w:rFonts w:hint="default" w:ascii="Times New Roman" w:hAnsi="Times New Roman" w:eastAsia="仿宋" w:cs="Times New Roman"/>
                <w:sz w:val="32"/>
                <w:szCs w:val="32"/>
                <w:lang w:val="en-US" w:eastAsia="zh-CN"/>
              </w:rPr>
              <w:t>服务内容</w:t>
            </w:r>
            <w:r>
              <w:rPr>
                <w:rFonts w:hint="eastAsia" w:eastAsia="仿宋" w:cs="Times New Roman"/>
                <w:sz w:val="32"/>
                <w:szCs w:val="32"/>
                <w:lang w:val="en-US" w:eastAsia="zh-CN"/>
              </w:rPr>
              <w:t>的‘产业面对面’活动宣讲、活动会场物料准备、会场工作人员服务相关要求</w:t>
            </w:r>
            <w:r>
              <w:rPr>
                <w:rFonts w:hint="default" w:ascii="Times New Roman" w:hAnsi="Times New Roman" w:eastAsia="仿宋" w:cs="Times New Roman"/>
                <w:sz w:val="32"/>
                <w:szCs w:val="32"/>
              </w:rPr>
              <w:t>的，得</w:t>
            </w:r>
            <w:r>
              <w:rPr>
                <w:rFonts w:hint="eastAsia" w:eastAsia="仿宋" w:cs="Times New Roman"/>
                <w:sz w:val="32"/>
                <w:szCs w:val="32"/>
                <w:lang w:val="en-US" w:eastAsia="zh-CN"/>
              </w:rPr>
              <w:t>3</w:t>
            </w:r>
            <w:r>
              <w:rPr>
                <w:rFonts w:hint="default" w:ascii="Times New Roman" w:hAnsi="Times New Roman" w:eastAsia="仿宋" w:cs="Times New Roman"/>
                <w:sz w:val="32"/>
                <w:szCs w:val="32"/>
              </w:rPr>
              <w:t>0分;服务方案中每一小项不满足</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服务内容的‘产业面对面’活动宣讲、活动会场物料准备、会场工作人员服务相关要求的</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的，扣</w:t>
            </w:r>
            <w:r>
              <w:rPr>
                <w:rFonts w:hint="eastAsia" w:eastAsia="仿宋" w:cs="Times New Roman"/>
                <w:sz w:val="32"/>
                <w:szCs w:val="32"/>
                <w:lang w:val="en-US" w:eastAsia="zh-CN"/>
              </w:rPr>
              <w:t>5</w:t>
            </w:r>
            <w:r>
              <w:rPr>
                <w:rFonts w:hint="default" w:ascii="Times New Roman" w:hAnsi="Times New Roman" w:eastAsia="仿宋" w:cs="Times New Roman"/>
                <w:sz w:val="32"/>
                <w:szCs w:val="32"/>
              </w:rPr>
              <w:t>分，直至扣完为止；本项目满分为</w:t>
            </w:r>
            <w:r>
              <w:rPr>
                <w:rFonts w:hint="eastAsia" w:eastAsia="仿宋" w:cs="Times New Roman"/>
                <w:sz w:val="32"/>
                <w:szCs w:val="32"/>
                <w:lang w:val="en-US" w:eastAsia="zh-CN"/>
              </w:rPr>
              <w:t>30</w:t>
            </w:r>
            <w:r>
              <w:rPr>
                <w:rFonts w:hint="default" w:ascii="Times New Roman" w:hAnsi="Times New Roman" w:eastAsia="仿宋" w:cs="Times New Roman"/>
                <w:sz w:val="32"/>
                <w:szCs w:val="32"/>
              </w:rPr>
              <w:t xml:space="preserve">分。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6" w:type="dxa"/>
            <w:vMerge w:val="restart"/>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_GBK" w:cs="Times New Roman"/>
                <w:sz w:val="32"/>
                <w:szCs w:val="32"/>
                <w:lang w:val="en-US" w:eastAsia="zh-Hans"/>
              </w:rPr>
            </w:pPr>
            <w:r>
              <w:rPr>
                <w:rFonts w:hint="default" w:ascii="Times New Roman" w:hAnsi="Times New Roman" w:eastAsia="方正楷体_GBK" w:cs="Times New Roman"/>
                <w:sz w:val="32"/>
                <w:szCs w:val="32"/>
                <w:lang w:val="en-US" w:eastAsia="zh-Hans"/>
              </w:rPr>
              <w:t>商务部分</w:t>
            </w:r>
          </w:p>
        </w:tc>
        <w:tc>
          <w:tcPr>
            <w:tcW w:w="1941" w:type="dxa"/>
          </w:tcPr>
          <w:p>
            <w:pPr>
              <w:keepNext w:val="0"/>
              <w:keepLines w:val="0"/>
              <w:pageBreakBefore w:val="0"/>
              <w:widowControl/>
              <w:kinsoku/>
              <w:wordWrap/>
              <w:overflowPunct/>
              <w:topLinePunct w:val="0"/>
              <w:autoSpaceDE/>
              <w:autoSpaceDN/>
              <w:bidi w:val="0"/>
              <w:adjustRightInd/>
              <w:snapToGrid/>
              <w:spacing w:line="560" w:lineRule="exact"/>
              <w:ind w:left="0" w:firstLine="0" w:firstLineChars="0"/>
              <w:jc w:val="center"/>
              <w:textAlignment w:val="auto"/>
              <w:rPr>
                <w:rFonts w:hint="default" w:ascii="Times New Roman" w:hAnsi="Times New Roman" w:eastAsia="方正仿宋_GBK" w:cs="Times New Roman"/>
                <w:kern w:val="2"/>
                <w:sz w:val="32"/>
                <w:szCs w:val="32"/>
                <w:lang w:val="en-US" w:eastAsia="zh-Hans" w:bidi="ar-SA"/>
              </w:rPr>
            </w:pPr>
            <w:r>
              <w:rPr>
                <w:rFonts w:hint="default" w:ascii="Times New Roman" w:hAnsi="Times New Roman" w:eastAsia="方正仿宋_GBK" w:cs="Times New Roman"/>
                <w:kern w:val="2"/>
                <w:sz w:val="32"/>
                <w:szCs w:val="32"/>
                <w:lang w:val="en-US" w:eastAsia="zh-Hans" w:bidi="ar-SA"/>
              </w:rPr>
              <w:t>项目业绩</w:t>
            </w:r>
          </w:p>
          <w:p>
            <w:pPr>
              <w:keepNext w:val="0"/>
              <w:keepLines w:val="0"/>
              <w:pageBreakBefore w:val="0"/>
              <w:widowControl/>
              <w:kinsoku/>
              <w:wordWrap/>
              <w:overflowPunct/>
              <w:topLinePunct w:val="0"/>
              <w:autoSpaceDE/>
              <w:autoSpaceDN/>
              <w:bidi w:val="0"/>
              <w:adjustRightInd/>
              <w:snapToGrid/>
              <w:spacing w:line="560" w:lineRule="exact"/>
              <w:ind w:left="0" w:firstLine="0" w:firstLineChars="0"/>
              <w:jc w:val="center"/>
              <w:textAlignment w:val="auto"/>
              <w:rPr>
                <w:rFonts w:hint="default" w:ascii="Times New Roman" w:hAnsi="Times New Roman" w:eastAsia="方正仿宋_GBK" w:cs="Times New Roman"/>
                <w:kern w:val="2"/>
                <w:sz w:val="32"/>
                <w:szCs w:val="32"/>
                <w:lang w:val="en-US" w:eastAsia="zh-Hans" w:bidi="ar-SA"/>
              </w:rPr>
            </w:pPr>
            <w:r>
              <w:rPr>
                <w:rFonts w:hint="default" w:ascii="Times New Roman" w:hAnsi="Times New Roman" w:eastAsia="方正仿宋_GBK" w:cs="Times New Roman"/>
                <w:kern w:val="2"/>
                <w:sz w:val="32"/>
                <w:szCs w:val="32"/>
                <w:lang w:val="en-US" w:eastAsia="zh-Hans" w:bidi="ar-SA"/>
              </w:rPr>
              <w:t>(</w:t>
            </w:r>
            <w:r>
              <w:rPr>
                <w:rFonts w:hint="eastAsia" w:eastAsia="方正仿宋_GBK" w:cs="Times New Roman"/>
                <w:kern w:val="2"/>
                <w:sz w:val="32"/>
                <w:szCs w:val="32"/>
                <w:lang w:val="en-US" w:eastAsia="zh-CN" w:bidi="ar-SA"/>
              </w:rPr>
              <w:t>5</w:t>
            </w:r>
            <w:r>
              <w:rPr>
                <w:rFonts w:hint="default" w:ascii="Times New Roman" w:hAnsi="Times New Roman" w:eastAsia="方正仿宋_GBK" w:cs="Times New Roman"/>
                <w:kern w:val="2"/>
                <w:sz w:val="32"/>
                <w:szCs w:val="32"/>
                <w:lang w:val="en-US" w:eastAsia="zh-Hans" w:bidi="ar-SA"/>
              </w:rPr>
              <w:t>.0分)</w:t>
            </w:r>
          </w:p>
        </w:tc>
        <w:tc>
          <w:tcPr>
            <w:tcW w:w="5832" w:type="dxa"/>
          </w:tcPr>
          <w:p>
            <w:pPr>
              <w:pageBreakBefore w:val="0"/>
              <w:widowControl/>
              <w:kinsoku/>
              <w:wordWrap/>
              <w:overflowPunct/>
              <w:topLinePunct w:val="0"/>
              <w:bidi w:val="0"/>
              <w:snapToGrid/>
              <w:spacing w:line="560" w:lineRule="exact"/>
              <w:jc w:val="left"/>
              <w:rPr>
                <w:rFonts w:hint="default" w:ascii="Times New Roman" w:hAnsi="Times New Roman" w:eastAsia="仿宋" w:cs="Times New Roman"/>
                <w:sz w:val="32"/>
                <w:szCs w:val="32"/>
                <w:lang w:eastAsia="zh-Hans"/>
              </w:rPr>
            </w:pPr>
            <w:r>
              <w:rPr>
                <w:rFonts w:hint="default" w:ascii="Times New Roman" w:hAnsi="Times New Roman" w:eastAsia="仿宋" w:cs="Times New Roman"/>
                <w:sz w:val="32"/>
                <w:szCs w:val="32"/>
              </w:rPr>
              <w:t>每提供一份类似项目，得</w:t>
            </w:r>
            <w:r>
              <w:rPr>
                <w:rFonts w:hint="eastAsia" w:eastAsia="仿宋" w:cs="Times New Roman"/>
                <w:sz w:val="32"/>
                <w:szCs w:val="32"/>
                <w:lang w:val="en-US" w:eastAsia="zh-CN"/>
              </w:rPr>
              <w:t>1</w:t>
            </w:r>
            <w:r>
              <w:rPr>
                <w:rFonts w:hint="default" w:ascii="Times New Roman" w:hAnsi="Times New Roman" w:eastAsia="仿宋" w:cs="Times New Roman"/>
                <w:sz w:val="32"/>
                <w:szCs w:val="32"/>
              </w:rPr>
              <w:t>分，最高</w:t>
            </w:r>
            <w:r>
              <w:rPr>
                <w:rFonts w:hint="eastAsia" w:eastAsia="仿宋" w:cs="Times New Roman"/>
                <w:sz w:val="32"/>
                <w:szCs w:val="32"/>
                <w:lang w:val="en-US" w:eastAsia="zh-CN"/>
              </w:rPr>
              <w:t>5</w:t>
            </w:r>
            <w:r>
              <w:rPr>
                <w:rFonts w:hint="default" w:ascii="Times New Roman" w:hAnsi="Times New Roman" w:eastAsia="仿宋" w:cs="Times New Roman"/>
                <w:sz w:val="32"/>
                <w:szCs w:val="32"/>
              </w:rPr>
              <w:t>分。本项为客观分。需提供合同复印件关键页（含签订合同双方的单位名称、合同项目名称、签订日期的关键页）（加盖公章）和项目业主对该项目服务质量的评价（优秀、满意或好评等）证明材料（同一服务单位只计算一份合同，缺对应项目的业主评价的不得分）</w:t>
            </w:r>
            <w:r>
              <w:rPr>
                <w:rFonts w:hint="default" w:ascii="Times New Roman" w:hAnsi="Times New Roman" w:eastAsia="仿宋" w:cs="Times New Roman"/>
                <w:sz w:val="32"/>
                <w:szCs w:val="32"/>
                <w:lang w:eastAsia="zh-Hans"/>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6" w:type="dxa"/>
            <w:vMerge w:val="continu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_GBK" w:cs="Times New Roman"/>
                <w:sz w:val="32"/>
                <w:szCs w:val="32"/>
                <w:lang w:val="en-US" w:eastAsia="zh-Hans"/>
              </w:rPr>
            </w:pPr>
          </w:p>
        </w:tc>
        <w:tc>
          <w:tcPr>
            <w:tcW w:w="1941" w:type="dxa"/>
          </w:tcPr>
          <w:p>
            <w:pPr>
              <w:keepNext w:val="0"/>
              <w:keepLines w:val="0"/>
              <w:pageBreakBefore w:val="0"/>
              <w:widowControl/>
              <w:kinsoku/>
              <w:wordWrap/>
              <w:overflowPunct/>
              <w:topLinePunct w:val="0"/>
              <w:autoSpaceDE/>
              <w:autoSpaceDN/>
              <w:bidi w:val="0"/>
              <w:adjustRightInd/>
              <w:snapToGrid/>
              <w:spacing w:line="560" w:lineRule="exact"/>
              <w:ind w:left="0" w:firstLine="0" w:firstLineChars="0"/>
              <w:jc w:val="center"/>
              <w:textAlignment w:val="auto"/>
              <w:rPr>
                <w:rFonts w:hint="default" w:ascii="Times New Roman" w:hAnsi="Times New Roman" w:eastAsia="方正仿宋_GBK" w:cs="Times New Roman"/>
                <w:kern w:val="2"/>
                <w:sz w:val="32"/>
                <w:szCs w:val="32"/>
                <w:lang w:val="en-US" w:eastAsia="zh-Hans" w:bidi="ar-SA"/>
              </w:rPr>
            </w:pPr>
            <w:r>
              <w:rPr>
                <w:rFonts w:hint="default" w:ascii="Times New Roman" w:hAnsi="Times New Roman" w:eastAsia="方正仿宋_GBK" w:cs="Times New Roman"/>
                <w:kern w:val="2"/>
                <w:sz w:val="32"/>
                <w:szCs w:val="32"/>
                <w:lang w:val="en-US" w:eastAsia="zh-Hans" w:bidi="ar-SA"/>
              </w:rPr>
              <w:t>投标人综合实力(15.0分)</w:t>
            </w:r>
          </w:p>
        </w:tc>
        <w:tc>
          <w:tcPr>
            <w:tcW w:w="5832" w:type="dxa"/>
          </w:tcPr>
          <w:p>
            <w:pPr>
              <w:pageBreakBefore w:val="0"/>
              <w:widowControl/>
              <w:kinsoku/>
              <w:wordWrap/>
              <w:overflowPunct/>
              <w:topLinePunct w:val="0"/>
              <w:bidi w:val="0"/>
              <w:snapToGrid/>
              <w:spacing w:line="560" w:lineRule="exac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根据投标人的公司简介说明，各领域副高级职称以上的专家资源，完成本项目优势等综合比较。需提供综合实力说明文件，</w:t>
            </w:r>
            <w:r>
              <w:rPr>
                <w:rFonts w:hint="eastAsia" w:eastAsia="仿宋" w:cs="Times New Roman"/>
                <w:sz w:val="32"/>
                <w:szCs w:val="32"/>
                <w:lang w:val="en-US" w:eastAsia="zh-CN"/>
              </w:rPr>
              <w:t>如有专家资源需提供</w:t>
            </w:r>
            <w:r>
              <w:rPr>
                <w:rFonts w:hint="default" w:ascii="Times New Roman" w:hAnsi="Times New Roman" w:eastAsia="仿宋" w:cs="Times New Roman"/>
                <w:sz w:val="32"/>
                <w:szCs w:val="32"/>
                <w:lang w:val="en-US" w:eastAsia="zh-CN"/>
              </w:rPr>
              <w:t>专家职称证书复印件等。优15分，良10分，一般5分，不提供不得分。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_GBK" w:cs="Times New Roman"/>
                <w:sz w:val="32"/>
                <w:szCs w:val="32"/>
                <w:lang w:val="en-US" w:eastAsia="zh-Hans"/>
              </w:rPr>
            </w:pPr>
            <w:r>
              <w:rPr>
                <w:rFonts w:hint="default" w:ascii="Times New Roman" w:hAnsi="Times New Roman" w:eastAsia="方正楷体_GBK" w:cs="Times New Roman"/>
                <w:sz w:val="32"/>
                <w:szCs w:val="32"/>
                <w:lang w:val="en-US" w:eastAsia="zh-Hans"/>
              </w:rPr>
              <w:t>响应报价</w:t>
            </w:r>
          </w:p>
        </w:tc>
        <w:tc>
          <w:tcPr>
            <w:tcW w:w="1941" w:type="dxa"/>
          </w:tcPr>
          <w:p>
            <w:pPr>
              <w:keepNext w:val="0"/>
              <w:keepLines w:val="0"/>
              <w:pageBreakBefore w:val="0"/>
              <w:widowControl/>
              <w:kinsoku/>
              <w:wordWrap/>
              <w:overflowPunct/>
              <w:topLinePunct w:val="0"/>
              <w:autoSpaceDE/>
              <w:autoSpaceDN/>
              <w:bidi w:val="0"/>
              <w:adjustRightInd/>
              <w:snapToGrid/>
              <w:spacing w:line="560" w:lineRule="exact"/>
              <w:ind w:left="0" w:firstLine="0" w:firstLineChars="0"/>
              <w:jc w:val="center"/>
              <w:textAlignment w:val="auto"/>
              <w:rPr>
                <w:rFonts w:hint="default" w:ascii="Times New Roman" w:hAnsi="Times New Roman" w:eastAsia="方正仿宋_GBK" w:cs="Times New Roman"/>
                <w:kern w:val="2"/>
                <w:sz w:val="32"/>
                <w:szCs w:val="32"/>
                <w:lang w:val="en-US" w:eastAsia="zh-Hans" w:bidi="ar-SA"/>
              </w:rPr>
            </w:pPr>
            <w:r>
              <w:rPr>
                <w:rFonts w:hint="default" w:ascii="Times New Roman" w:hAnsi="Times New Roman" w:eastAsia="方正仿宋_GBK" w:cs="Times New Roman"/>
                <w:kern w:val="2"/>
                <w:sz w:val="32"/>
                <w:szCs w:val="32"/>
                <w:lang w:val="en-US" w:eastAsia="zh-Hans" w:bidi="ar-SA"/>
              </w:rPr>
              <w:t>响应报价得分 (</w:t>
            </w:r>
            <w:r>
              <w:rPr>
                <w:rFonts w:hint="eastAsia" w:eastAsia="方正仿宋_GBK" w:cs="Times New Roman"/>
                <w:kern w:val="2"/>
                <w:sz w:val="32"/>
                <w:szCs w:val="32"/>
                <w:lang w:val="en-US" w:eastAsia="zh-CN" w:bidi="ar-SA"/>
              </w:rPr>
              <w:t>5</w:t>
            </w:r>
            <w:r>
              <w:rPr>
                <w:rFonts w:hint="default" w:ascii="Times New Roman" w:hAnsi="Times New Roman" w:eastAsia="方正仿宋_GBK" w:cs="Times New Roman"/>
                <w:kern w:val="2"/>
                <w:sz w:val="32"/>
                <w:szCs w:val="32"/>
                <w:lang w:val="en-US" w:eastAsia="zh-Hans" w:bidi="ar-SA"/>
              </w:rPr>
              <w:t>0.0分)</w:t>
            </w:r>
          </w:p>
        </w:tc>
        <w:tc>
          <w:tcPr>
            <w:tcW w:w="5832" w:type="dxa"/>
          </w:tcPr>
          <w:p>
            <w:pPr>
              <w:pageBreakBefore w:val="0"/>
              <w:widowControl/>
              <w:kinsoku/>
              <w:wordWrap/>
              <w:overflowPunct/>
              <w:topLinePunct w:val="0"/>
              <w:bidi w:val="0"/>
              <w:snapToGrid/>
              <w:spacing w:line="560" w:lineRule="exact"/>
              <w:jc w:val="left"/>
              <w:rPr>
                <w:rFonts w:hint="default" w:ascii="Times New Roman" w:hAnsi="Times New Roman" w:eastAsia="仿宋" w:cs="Times New Roman"/>
                <w:sz w:val="32"/>
                <w:szCs w:val="32"/>
                <w:lang w:eastAsia="zh-Hans"/>
              </w:rPr>
            </w:pPr>
            <w:r>
              <w:rPr>
                <w:rFonts w:hint="default" w:ascii="Times New Roman" w:hAnsi="Times New Roman" w:eastAsia="仿宋" w:cs="Times New Roman"/>
                <w:sz w:val="32"/>
                <w:szCs w:val="32"/>
                <w:lang w:eastAsia="zh-Hans"/>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3"/>
        <w:pageBreakBefore w:val="0"/>
        <w:kinsoku/>
        <w:wordWrap/>
        <w:overflowPunct/>
        <w:topLinePunct w:val="0"/>
        <w:bidi w:val="0"/>
        <w:snapToGrid/>
        <w:spacing w:before="0" w:after="0" w:line="560" w:lineRule="exact"/>
        <w:ind w:firstLine="481" w:firstLineChars="200"/>
        <w:jc w:val="left"/>
        <w:outlineLvl w:val="9"/>
        <w:rPr>
          <w:rFonts w:hint="default" w:ascii="Times New Roman" w:hAnsi="Times New Roman" w:eastAsia="仿宋" w:cs="Times New Roman"/>
          <w:sz w:val="24"/>
          <w:szCs w:val="28"/>
        </w:rPr>
      </w:pPr>
      <w:bookmarkStart w:id="96" w:name="_Toc103867984"/>
      <w:bookmarkStart w:id="97" w:name="_Toc5480"/>
      <w:bookmarkStart w:id="98" w:name="_Toc16652"/>
    </w:p>
    <w:bookmarkEnd w:id="96"/>
    <w:bookmarkEnd w:id="97"/>
    <w:bookmarkEnd w:id="98"/>
    <w:p>
      <w:pPr>
        <w:keepNext/>
        <w:keepLines/>
        <w:pageBreakBefore w:val="0"/>
        <w:widowControl w:val="0"/>
        <w:kinsoku/>
        <w:overflowPunct/>
        <w:topLinePunct w:val="0"/>
        <w:autoSpaceDE w:val="0"/>
        <w:autoSpaceDN w:val="0"/>
        <w:bidi w:val="0"/>
        <w:adjustRightInd w:val="0"/>
        <w:snapToGrid/>
        <w:spacing w:before="0" w:after="0" w:line="560" w:lineRule="exact"/>
        <w:ind w:firstLine="640" w:firstLineChars="200"/>
        <w:jc w:val="left"/>
        <w:textAlignment w:val="baseline"/>
        <w:outlineLvl w:val="1"/>
        <w:rPr>
          <w:rFonts w:hint="eastAsia" w:ascii="方正黑体_GBK" w:hAnsi="方正黑体_GBK" w:eastAsia="方正黑体_GBK" w:cs="方正黑体_GBK"/>
          <w:b w:val="0"/>
          <w:bCs/>
          <w:kern w:val="0"/>
          <w:sz w:val="32"/>
          <w:szCs w:val="32"/>
          <w:lang w:val="en-US" w:eastAsia="zh-CN" w:bidi="ar-SA"/>
        </w:rPr>
      </w:pPr>
      <w:bookmarkStart w:id="99" w:name="_Toc75937363"/>
      <w:bookmarkStart w:id="100" w:name="_Toc25170"/>
      <w:bookmarkStart w:id="101" w:name="_Toc103867985"/>
      <w:r>
        <w:rPr>
          <w:rFonts w:hint="eastAsia" w:ascii="方正黑体_GBK" w:hAnsi="方正黑体_GBK" w:eastAsia="方正黑体_GBK" w:cs="方正黑体_GBK"/>
          <w:b w:val="0"/>
          <w:bCs/>
          <w:kern w:val="0"/>
          <w:sz w:val="32"/>
          <w:szCs w:val="32"/>
          <w:lang w:val="en-US" w:eastAsia="zh-CN" w:bidi="ar-SA"/>
        </w:rPr>
        <w:t>三、打分程序</w:t>
      </w:r>
      <w:bookmarkEnd w:id="99"/>
      <w:bookmarkEnd w:id="100"/>
      <w:bookmarkEnd w:id="101"/>
    </w:p>
    <w:p>
      <w:pPr>
        <w:pageBreakBefore w:val="0"/>
        <w:kinsoku/>
        <w:wordWrap/>
        <w:overflowPunct/>
        <w:topLinePunct w:val="0"/>
        <w:bidi w:val="0"/>
        <w:snapToGrid/>
        <w:spacing w:line="560" w:lineRule="exact"/>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评审委员会各成员</w:t>
      </w:r>
      <w:r>
        <w:rPr>
          <w:rFonts w:hint="eastAsia" w:ascii="方正仿宋_GBK" w:hAnsi="方正仿宋_GBK" w:eastAsia="方正仿宋_GBK" w:cs="方正仿宋_GBK"/>
          <w:sz w:val="32"/>
          <w:szCs w:val="32"/>
          <w:lang w:eastAsia="zh-CN"/>
        </w:rPr>
        <w:t>针对各部分</w:t>
      </w:r>
      <w:r>
        <w:rPr>
          <w:rFonts w:hint="eastAsia" w:ascii="方正仿宋_GBK" w:hAnsi="方正仿宋_GBK" w:eastAsia="方正仿宋_GBK" w:cs="方正仿宋_GBK"/>
          <w:sz w:val="32"/>
          <w:szCs w:val="32"/>
        </w:rPr>
        <w:t>进行独立打分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汇总各成员相关评分，取其评分的算术平均值，为该供应商</w:t>
      </w:r>
      <w:r>
        <w:rPr>
          <w:rFonts w:hint="eastAsia" w:ascii="方正仿宋_GBK" w:hAnsi="方正仿宋_GBK" w:eastAsia="方正仿宋_GBK" w:cs="方正仿宋_GBK"/>
          <w:sz w:val="32"/>
          <w:szCs w:val="32"/>
          <w:lang w:eastAsia="zh-CN"/>
        </w:rPr>
        <w:t>相应部分</w:t>
      </w:r>
      <w:r>
        <w:rPr>
          <w:rFonts w:hint="eastAsia" w:ascii="方正仿宋_GBK" w:hAnsi="方正仿宋_GBK" w:eastAsia="方正仿宋_GBK" w:cs="方正仿宋_GBK"/>
          <w:sz w:val="32"/>
          <w:szCs w:val="32"/>
        </w:rPr>
        <w:t>得分。所有计算结果精确到小数点后两位。</w:t>
      </w:r>
      <w:r>
        <w:rPr>
          <w:rFonts w:hint="eastAsia" w:ascii="方正仿宋_GBK" w:hAnsi="方正仿宋_GBK" w:eastAsia="方正仿宋_GBK" w:cs="方正仿宋_GBK"/>
          <w:sz w:val="32"/>
          <w:szCs w:val="32"/>
          <w:lang w:eastAsia="zh-CN"/>
        </w:rPr>
        <w:t>各供应商的综合得分</w:t>
      </w:r>
      <w:r>
        <w:rPr>
          <w:rFonts w:hint="eastAsia" w:ascii="方正仿宋_GBK" w:hAnsi="方正仿宋_GBK" w:eastAsia="方正仿宋_GBK" w:cs="方正仿宋_GBK"/>
          <w:sz w:val="32"/>
          <w:szCs w:val="32"/>
          <w:lang w:val="en-US" w:eastAsia="zh-CN"/>
        </w:rPr>
        <w:t>=技术部分得分+商务部分得分+响应报价得分。</w:t>
      </w:r>
    </w:p>
    <w:p>
      <w:pPr>
        <w:pageBreakBefore w:val="0"/>
        <w:kinsoku/>
        <w:wordWrap/>
        <w:overflowPunct/>
        <w:topLinePunct w:val="0"/>
        <w:bidi w:val="0"/>
        <w:snapToGrid/>
        <w:spacing w:line="560" w:lineRule="exact"/>
        <w:ind w:firstLine="640" w:firstLineChars="200"/>
        <w:jc w:val="left"/>
        <w:rPr>
          <w:rFonts w:hint="eastAsia" w:ascii="仿宋" w:hAnsi="仿宋" w:eastAsia="仿宋" w:cs="宋体"/>
          <w:sz w:val="24"/>
          <w:szCs w:val="24"/>
        </w:rPr>
      </w:pPr>
      <w:r>
        <w:rPr>
          <w:rFonts w:hint="eastAsia" w:ascii="方正仿宋_GBK" w:hAnsi="方正仿宋_GBK" w:eastAsia="方正仿宋_GBK" w:cs="方正仿宋_GBK"/>
          <w:sz w:val="32"/>
          <w:szCs w:val="32"/>
        </w:rPr>
        <w:t>将综合得分从高到低排出名次，总分第一名为第一成交候选供应商，第二名为第二成交候选供应商，第三名为第三成交候选供应商。总得分相同的，按报价得分由高到低排列；总得分相同且报价得分相同的并列。</w:t>
      </w:r>
      <w:r>
        <w:rPr>
          <w:rFonts w:ascii="仿宋" w:hAnsi="仿宋" w:eastAsia="仿宋" w:cs="宋体"/>
          <w:sz w:val="24"/>
          <w:szCs w:val="24"/>
        </w:rPr>
        <w:br w:type="page"/>
      </w:r>
    </w:p>
    <w:p>
      <w:pPr>
        <w:keepNext/>
        <w:keepLines/>
        <w:pageBreakBefore w:val="0"/>
        <w:widowControl w:val="0"/>
        <w:kinsoku/>
        <w:wordWrap/>
        <w:overflowPunct/>
        <w:topLinePunct w:val="0"/>
        <w:autoSpaceDE w:val="0"/>
        <w:autoSpaceDN w:val="0"/>
        <w:bidi w:val="0"/>
        <w:adjustRightInd w:val="0"/>
        <w:snapToGrid/>
        <w:spacing w:before="0" w:after="0" w:line="560" w:lineRule="exact"/>
        <w:jc w:val="center"/>
        <w:textAlignment w:val="baseline"/>
        <w:outlineLvl w:val="9"/>
        <w:rPr>
          <w:rFonts w:hint="eastAsia" w:ascii="方正小标宋_GBK" w:hAnsi="方正小标宋_GBK" w:eastAsia="方正小标宋_GBK" w:cs="方正小标宋_GBK"/>
          <w:b w:val="0"/>
          <w:bCs/>
          <w:kern w:val="44"/>
          <w:sz w:val="44"/>
          <w:szCs w:val="44"/>
          <w:lang w:val="en-US" w:eastAsia="zh-CN" w:bidi="ar-SA"/>
        </w:rPr>
        <w:sectPr>
          <w:pgSz w:w="11907" w:h="16840"/>
          <w:pgMar w:top="1440" w:right="1800" w:bottom="1440" w:left="1800" w:header="851" w:footer="992" w:gutter="0"/>
          <w:pgNumType w:fmt="decimal"/>
          <w:cols w:space="720" w:num="1"/>
          <w:docGrid w:type="lines" w:linePitch="410" w:charSpace="-6144"/>
        </w:sectPr>
      </w:pPr>
      <w:bookmarkStart w:id="102" w:name="_Toc103867986"/>
    </w:p>
    <w:bookmarkEnd w:id="79"/>
    <w:bookmarkEnd w:id="80"/>
    <w:bookmarkEnd w:id="81"/>
    <w:bookmarkEnd w:id="82"/>
    <w:bookmarkEnd w:id="83"/>
    <w:bookmarkEnd w:id="84"/>
    <w:bookmarkEnd w:id="85"/>
    <w:bookmarkEnd w:id="86"/>
    <w:bookmarkEnd w:id="87"/>
    <w:bookmarkEnd w:id="88"/>
    <w:bookmarkEnd w:id="89"/>
    <w:bookmarkEnd w:id="102"/>
    <w:p>
      <w:pPr>
        <w:keepNext/>
        <w:keepLines/>
        <w:pageBreakBefore w:val="0"/>
        <w:widowControl w:val="0"/>
        <w:kinsoku/>
        <w:overflowPunct/>
        <w:topLinePunct w:val="0"/>
        <w:autoSpaceDE w:val="0"/>
        <w:autoSpaceDN w:val="0"/>
        <w:bidi w:val="0"/>
        <w:adjustRightInd w:val="0"/>
        <w:snapToGrid/>
        <w:spacing w:before="0" w:after="0" w:line="560" w:lineRule="exact"/>
        <w:jc w:val="center"/>
        <w:textAlignment w:val="baseline"/>
        <w:outlineLvl w:val="0"/>
        <w:rPr>
          <w:rFonts w:hint="eastAsia" w:ascii="方正小标宋_GBK" w:hAnsi="方正小标宋_GBK" w:eastAsia="方正小标宋_GBK" w:cs="方正小标宋_GBK"/>
          <w:b w:val="0"/>
          <w:bCs/>
          <w:kern w:val="44"/>
          <w:sz w:val="44"/>
          <w:szCs w:val="44"/>
          <w:lang w:val="en-US" w:eastAsia="zh-CN" w:bidi="ar-SA"/>
        </w:rPr>
      </w:pPr>
      <w:bookmarkStart w:id="103" w:name="_Toc103867987"/>
      <w:bookmarkStart w:id="104" w:name="_Toc16315"/>
      <w:bookmarkStart w:id="105" w:name="_Toc75937365"/>
      <w:bookmarkStart w:id="106" w:name="_Toc486671573"/>
      <w:bookmarkStart w:id="107" w:name="_Toc467236769"/>
      <w:bookmarkStart w:id="108" w:name="_Toc458262639"/>
      <w:bookmarkStart w:id="109" w:name="_Toc454701406"/>
      <w:bookmarkStart w:id="110" w:name="_Toc476976201"/>
      <w:r>
        <w:rPr>
          <w:rFonts w:hint="eastAsia" w:ascii="方正小标宋_GBK" w:hAnsi="方正小标宋_GBK" w:eastAsia="方正小标宋_GBK" w:cs="方正小标宋_GBK"/>
          <w:b w:val="0"/>
          <w:bCs/>
          <w:kern w:val="44"/>
          <w:sz w:val="44"/>
          <w:szCs w:val="44"/>
          <w:lang w:val="en-US" w:eastAsia="zh-CN" w:bidi="ar-SA"/>
        </w:rPr>
        <w:t>第五部分  响应文件参考格式</w:t>
      </w:r>
      <w:bookmarkEnd w:id="103"/>
      <w:bookmarkEnd w:id="104"/>
      <w:bookmarkEnd w:id="105"/>
      <w:bookmarkStart w:id="111" w:name="_Toc454701405"/>
      <w:bookmarkStart w:id="112" w:name="_Toc476976200"/>
      <w:bookmarkStart w:id="113" w:name="_Toc467236768"/>
      <w:bookmarkStart w:id="114" w:name="_Toc458262638"/>
      <w:bookmarkStart w:id="115" w:name="_Toc486671572"/>
    </w:p>
    <w:p>
      <w:pPr>
        <w:pageBreakBefore w:val="0"/>
        <w:widowControl w:val="0"/>
        <w:kinsoku/>
        <w:wordWrap/>
        <w:overflowPunct/>
        <w:topLinePunct w:val="0"/>
        <w:bidi w:val="0"/>
        <w:adjustRightInd/>
        <w:snapToGrid/>
        <w:spacing w:line="560" w:lineRule="exact"/>
        <w:ind w:firstLine="640" w:firstLineChars="200"/>
        <w:rPr>
          <w:rFonts w:hint="eastAsia" w:ascii="仿宋" w:hAnsi="仿宋" w:eastAsia="仿宋"/>
          <w:sz w:val="32"/>
          <w:szCs w:val="32"/>
        </w:rPr>
      </w:pPr>
    </w:p>
    <w:bookmarkEnd w:id="111"/>
    <w:bookmarkEnd w:id="112"/>
    <w:bookmarkEnd w:id="113"/>
    <w:bookmarkEnd w:id="114"/>
    <w:bookmarkEnd w:id="115"/>
    <w:p>
      <w:pPr>
        <w:pStyle w:val="3"/>
        <w:pageBreakBefore w:val="0"/>
        <w:widowControl w:val="0"/>
        <w:kinsoku/>
        <w:wordWrap/>
        <w:overflowPunct/>
        <w:topLinePunct w:val="0"/>
        <w:bidi w:val="0"/>
        <w:adjustRightInd/>
        <w:snapToGrid/>
        <w:spacing w:before="0" w:after="0" w:line="560" w:lineRule="exact"/>
        <w:ind w:left="0" w:leftChars="0"/>
        <w:jc w:val="left"/>
        <w:rPr>
          <w:rFonts w:hint="eastAsia" w:ascii="Times New Roman" w:hAnsi="Times New Roman" w:eastAsia="方正黑体_GBK" w:cs="Times New Roman"/>
          <w:b w:val="0"/>
          <w:bCs/>
          <w:sz w:val="32"/>
          <w:szCs w:val="32"/>
        </w:rPr>
      </w:pPr>
      <w:bookmarkStart w:id="116" w:name="_Toc8369"/>
      <w:bookmarkStart w:id="117" w:name="_Toc103867988"/>
      <w:bookmarkStart w:id="118" w:name="_Toc75937366"/>
      <w:bookmarkStart w:id="119" w:name="_Toc28298"/>
      <w:bookmarkStart w:id="120" w:name="_Toc10836"/>
      <w:bookmarkStart w:id="121" w:name="_Toc7459"/>
      <w:bookmarkStart w:id="122" w:name="_Toc203726107"/>
      <w:r>
        <w:rPr>
          <w:rFonts w:hint="default" w:ascii="Times New Roman" w:hAnsi="Times New Roman" w:eastAsia="方正黑体_GBK" w:cs="Times New Roman"/>
          <w:b w:val="0"/>
          <w:bCs/>
          <w:sz w:val="32"/>
          <w:szCs w:val="32"/>
        </w:rPr>
        <w:t>一、</w:t>
      </w:r>
      <w:bookmarkEnd w:id="116"/>
      <w:bookmarkEnd w:id="117"/>
      <w:bookmarkEnd w:id="118"/>
      <w:bookmarkEnd w:id="119"/>
      <w:bookmarkEnd w:id="120"/>
      <w:r>
        <w:rPr>
          <w:rFonts w:hint="default" w:ascii="Times New Roman" w:hAnsi="Times New Roman" w:eastAsia="方正黑体_GBK" w:cs="Times New Roman"/>
          <w:b w:val="0"/>
          <w:bCs/>
          <w:sz w:val="32"/>
          <w:szCs w:val="32"/>
        </w:rPr>
        <w:t>响应函</w:t>
      </w:r>
      <w:bookmarkEnd w:id="121"/>
      <w:bookmarkEnd w:id="122"/>
    </w:p>
    <w:p>
      <w:pPr>
        <w:pageBreakBefore w:val="0"/>
        <w:widowControl w:val="0"/>
        <w:kinsoku/>
        <w:wordWrap/>
        <w:overflowPunct/>
        <w:topLinePunct w:val="0"/>
        <w:bidi w:val="0"/>
        <w:adjustRightInd/>
        <w:snapToGrid/>
        <w:spacing w:line="560" w:lineRule="exact"/>
        <w:ind w:left="0" w:leftChars="0"/>
        <w:jc w:val="left"/>
        <w:rPr>
          <w:rFonts w:hint="eastAsia" w:ascii="Times New Roman" w:hAnsi="Times New Roman" w:eastAsia="方正仿宋_GBK" w:cs="Times New Roman"/>
          <w:sz w:val="32"/>
          <w:szCs w:val="32"/>
        </w:rPr>
      </w:pPr>
      <w:r>
        <w:rPr>
          <w:rFonts w:hint="default" w:ascii="Times New Roman" w:hAnsi="Times New Roman" w:eastAsia="方正仿宋_GBK" w:cs="Times New Roman"/>
          <w:sz w:val="32"/>
          <w:szCs w:val="32"/>
        </w:rPr>
        <w:t>致：</w:t>
      </w:r>
      <w:r>
        <w:rPr>
          <w:rFonts w:hint="default" w:ascii="Times New Roman" w:hAnsi="Times New Roman" w:eastAsia="方正仿宋_GBK" w:cs="Times New Roman"/>
          <w:sz w:val="32"/>
          <w:szCs w:val="32"/>
          <w:u w:val="single"/>
        </w:rPr>
        <w:t>江门市政务服务和数据管理局</w:t>
      </w:r>
    </w:p>
    <w:p>
      <w:pPr>
        <w:pageBreakBefore w:val="0"/>
        <w:widowControl w:val="0"/>
        <w:kinsoku/>
        <w:wordWrap/>
        <w:overflowPunct/>
        <w:topLinePunct w:val="0"/>
        <w:bidi w:val="0"/>
        <w:adjustRightInd/>
        <w:snapToGrid/>
        <w:spacing w:line="560" w:lineRule="exact"/>
        <w:ind w:left="0" w:leftChars="0" w:firstLine="640" w:firstLineChars="200"/>
        <w:jc w:val="left"/>
        <w:rPr>
          <w:rFonts w:hint="eastAsia"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根据贵方 </w:t>
      </w:r>
      <w:r>
        <w:rPr>
          <w:rFonts w:hint="default" w:ascii="Times New Roman" w:hAnsi="Times New Roman" w:eastAsia="方正仿宋_GBK" w:cs="Times New Roman"/>
          <w:sz w:val="32"/>
          <w:szCs w:val="32"/>
          <w:u w:val="single"/>
        </w:rPr>
        <w:t>（项目名称）</w:t>
      </w:r>
      <w:r>
        <w:rPr>
          <w:rFonts w:hint="default" w:ascii="Times New Roman" w:hAnsi="Times New Roman" w:eastAsia="方正仿宋_GBK" w:cs="Times New Roman"/>
          <w:sz w:val="32"/>
          <w:szCs w:val="32"/>
        </w:rPr>
        <w:t>（项目编号：</w:t>
      </w:r>
      <w:r>
        <w:rPr>
          <w:rFonts w:hint="default" w:ascii="Times New Roman" w:hAnsi="Times New Roman" w:eastAsia="方正仿宋_GBK" w:cs="Times New Roman"/>
          <w:sz w:val="32"/>
          <w:szCs w:val="32"/>
          <w:u w:val="single"/>
        </w:rPr>
        <w:t>XXXXXX</w:t>
      </w:r>
      <w:r>
        <w:rPr>
          <w:rFonts w:hint="default" w:ascii="Times New Roman" w:hAnsi="Times New Roman" w:eastAsia="方正仿宋_GBK" w:cs="Times New Roman"/>
          <w:sz w:val="32"/>
          <w:szCs w:val="32"/>
        </w:rPr>
        <w:t>）的响应邀请和采购文件，我方承诺如下：</w:t>
      </w:r>
    </w:p>
    <w:p>
      <w:pPr>
        <w:pageBreakBefore w:val="0"/>
        <w:widowControl w:val="0"/>
        <w:kinsoku/>
        <w:wordWrap/>
        <w:overflowPunct/>
        <w:topLinePunct w:val="0"/>
        <w:bidi w:val="0"/>
        <w:adjustRightInd/>
        <w:snapToGrid/>
        <w:spacing w:line="560" w:lineRule="exact"/>
        <w:ind w:left="0" w:leftChars="0" w:firstLine="640" w:firstLineChars="200"/>
        <w:jc w:val="left"/>
        <w:rPr>
          <w:rFonts w:hint="eastAsia" w:ascii="Times New Roman" w:hAnsi="Times New Roman" w:eastAsia="方正仿宋_GBK" w:cs="Times New Roman"/>
          <w:sz w:val="32"/>
          <w:szCs w:val="32"/>
        </w:rPr>
      </w:pP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rPr>
        <w:t>签字代表（</w:t>
      </w:r>
      <w:r>
        <w:rPr>
          <w:rFonts w:hint="default" w:ascii="Times New Roman" w:hAnsi="Times New Roman" w:eastAsia="方正仿宋_GBK" w:cs="Times New Roman"/>
          <w:sz w:val="32"/>
          <w:szCs w:val="32"/>
          <w:u w:val="single"/>
        </w:rPr>
        <w:t>姓名</w:t>
      </w:r>
      <w:r>
        <w:rPr>
          <w:rFonts w:hint="default" w:ascii="Times New Roman" w:hAnsi="Times New Roman" w:eastAsia="方正仿宋_GBK" w:cs="Times New Roman"/>
          <w:sz w:val="32"/>
          <w:szCs w:val="32"/>
        </w:rPr>
        <w:t>）经正式授权并代表我方（</w:t>
      </w:r>
      <w:r>
        <w:rPr>
          <w:rFonts w:hint="default" w:ascii="Times New Roman" w:hAnsi="Times New Roman" w:eastAsia="方正仿宋_GBK" w:cs="Times New Roman"/>
          <w:sz w:val="32"/>
          <w:szCs w:val="32"/>
          <w:u w:val="single"/>
        </w:rPr>
        <w:t>供应商名称</w:t>
      </w:r>
      <w:r>
        <w:rPr>
          <w:rFonts w:hint="default" w:ascii="Times New Roman" w:hAnsi="Times New Roman" w:eastAsia="方正仿宋_GBK" w:cs="Times New Roman"/>
          <w:sz w:val="32"/>
          <w:szCs w:val="32"/>
        </w:rPr>
        <w:t>）提交响应文件正本1份和副本2份。</w:t>
      </w:r>
    </w:p>
    <w:p>
      <w:pPr>
        <w:pageBreakBefore w:val="0"/>
        <w:widowControl w:val="0"/>
        <w:kinsoku/>
        <w:wordWrap/>
        <w:overflowPunct/>
        <w:topLinePunct w:val="0"/>
        <w:bidi w:val="0"/>
        <w:adjustRightInd/>
        <w:snapToGrid/>
        <w:spacing w:line="560" w:lineRule="exact"/>
        <w:ind w:left="0" w:leftChars="0" w:firstLine="640" w:firstLineChars="200"/>
        <w:jc w:val="left"/>
        <w:rPr>
          <w:rFonts w:hint="eastAsia" w:ascii="Times New Roman" w:hAnsi="Times New Roman" w:eastAsia="方正仿宋_GBK" w:cs="Times New Roman"/>
          <w:sz w:val="32"/>
          <w:szCs w:val="32"/>
        </w:rPr>
      </w:pPr>
      <w:r>
        <w:rPr>
          <w:rFonts w:hint="eastAsia" w:eastAsia="方正仿宋_GBK" w:cs="Times New Roman"/>
          <w:sz w:val="32"/>
          <w:szCs w:val="32"/>
          <w:lang w:val="en-US" w:eastAsia="zh-CN"/>
        </w:rPr>
        <w:t>2</w:t>
      </w:r>
      <w:r>
        <w:rPr>
          <w:rFonts w:hint="default" w:ascii="Times New Roman" w:hAnsi="Times New Roman" w:eastAsia="方正仿宋_GBK" w:cs="Times New Roman"/>
          <w:sz w:val="32"/>
          <w:szCs w:val="32"/>
        </w:rPr>
        <w:t>.我方在参与响应前已详细研究了采购文件的所有内容。</w:t>
      </w:r>
      <w:r>
        <w:rPr>
          <w:rFonts w:hint="eastAsia" w:ascii="Times New Roman" w:hAnsi="Times New Roman" w:eastAsia="方正仿宋_GBK" w:cs="Times New Roman"/>
          <w:sz w:val="32"/>
          <w:szCs w:val="32"/>
        </w:rPr>
        <w:t>我方</w:t>
      </w:r>
      <w:r>
        <w:rPr>
          <w:rFonts w:hint="default" w:ascii="Times New Roman" w:hAnsi="Times New Roman" w:eastAsia="方正仿宋_GBK" w:cs="Times New Roman"/>
          <w:sz w:val="32"/>
          <w:szCs w:val="32"/>
        </w:rPr>
        <w:t>响应文件中所提交的所有资料均是准确的和真实的。</w:t>
      </w:r>
      <w:r>
        <w:rPr>
          <w:rFonts w:hint="eastAsia" w:ascii="Times New Roman" w:hAnsi="Times New Roman" w:eastAsia="方正仿宋_GBK" w:cs="Times New Roman"/>
          <w:sz w:val="32"/>
          <w:szCs w:val="32"/>
        </w:rPr>
        <w:t>我方同意遵守采购文件对</w:t>
      </w:r>
      <w:r>
        <w:rPr>
          <w:rFonts w:hint="default" w:ascii="Times New Roman" w:hAnsi="Times New Roman" w:eastAsia="方正仿宋_GBK" w:cs="Times New Roman"/>
          <w:sz w:val="32"/>
          <w:szCs w:val="32"/>
        </w:rPr>
        <w:t>响应有效期</w:t>
      </w:r>
      <w:r>
        <w:rPr>
          <w:rFonts w:hint="eastAsia" w:ascii="Times New Roman" w:hAnsi="Times New Roman" w:eastAsia="方正仿宋_GBK" w:cs="Times New Roman"/>
          <w:sz w:val="32"/>
          <w:szCs w:val="32"/>
        </w:rPr>
        <w:t>的要求。</w:t>
      </w:r>
    </w:p>
    <w:p>
      <w:pPr>
        <w:pageBreakBefore w:val="0"/>
        <w:widowControl w:val="0"/>
        <w:kinsoku/>
        <w:wordWrap/>
        <w:overflowPunct/>
        <w:topLinePunct w:val="0"/>
        <w:bidi w:val="0"/>
        <w:adjustRightInd/>
        <w:snapToGrid/>
        <w:spacing w:line="560" w:lineRule="exact"/>
        <w:ind w:left="0" w:leftChars="0" w:firstLine="640" w:firstLineChars="200"/>
        <w:jc w:val="left"/>
        <w:rPr>
          <w:rFonts w:hint="eastAsia" w:ascii="Times New Roman" w:hAnsi="Times New Roman" w:eastAsia="方正仿宋_GBK" w:cs="Times New Roman"/>
          <w:sz w:val="32"/>
          <w:szCs w:val="32"/>
        </w:rPr>
      </w:pP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rPr>
        <w:t>.我方参加本项目采购活动前3年内在经营活动中没有以下违法记录，或因违法经营被禁止参加采购活动的期限已届满：因违法经营受到刑事处罚或者责令停产停业、吊销许可证或者执照、较大数额罚款等行政处罚。我方符合法律、行政法规规定的其他条件。</w:t>
      </w:r>
    </w:p>
    <w:p>
      <w:pPr>
        <w:pageBreakBefore w:val="0"/>
        <w:widowControl w:val="0"/>
        <w:kinsoku/>
        <w:wordWrap/>
        <w:overflowPunct/>
        <w:topLinePunct w:val="0"/>
        <w:bidi w:val="0"/>
        <w:adjustRightInd/>
        <w:snapToGrid/>
        <w:spacing w:line="560" w:lineRule="exact"/>
        <w:ind w:left="0" w:leftChars="0" w:firstLine="640" w:firstLineChars="200"/>
        <w:jc w:val="left"/>
        <w:rPr>
          <w:rFonts w:hint="eastAsia" w:ascii="Times New Roman" w:hAnsi="Times New Roman" w:eastAsia="方正仿宋_GBK" w:cs="Times New Roman"/>
          <w:sz w:val="32"/>
          <w:szCs w:val="32"/>
        </w:rPr>
      </w:pP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rPr>
        <w:t>.我方单独参加响应，不与其他企业组成联合体参加本项目响应。</w:t>
      </w:r>
    </w:p>
    <w:p>
      <w:pPr>
        <w:pageBreakBefore w:val="0"/>
        <w:widowControl w:val="0"/>
        <w:kinsoku/>
        <w:wordWrap/>
        <w:overflowPunct/>
        <w:topLinePunct w:val="0"/>
        <w:bidi w:val="0"/>
        <w:adjustRightInd/>
        <w:snapToGrid/>
        <w:spacing w:line="560" w:lineRule="exact"/>
        <w:ind w:left="0" w:leftChars="0" w:firstLine="640" w:firstLineChars="200"/>
        <w:jc w:val="left"/>
        <w:rPr>
          <w:rFonts w:hint="eastAsia" w:ascii="Times New Roman" w:hAnsi="Times New Roman" w:eastAsia="方正仿宋_GBK" w:cs="Times New Roman"/>
          <w:sz w:val="32"/>
          <w:szCs w:val="32"/>
        </w:rPr>
      </w:pP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rPr>
        <w:t>.我方不对本项目合同进行分包和转包。</w:t>
      </w:r>
    </w:p>
    <w:p>
      <w:pPr>
        <w:pageBreakBefore w:val="0"/>
        <w:widowControl w:val="0"/>
        <w:kinsoku/>
        <w:wordWrap/>
        <w:overflowPunct/>
        <w:topLinePunct w:val="0"/>
        <w:bidi w:val="0"/>
        <w:adjustRightInd/>
        <w:snapToGrid/>
        <w:spacing w:line="560" w:lineRule="exact"/>
        <w:ind w:left="0" w:leftChars="0" w:firstLine="640" w:firstLineChars="200"/>
        <w:jc w:val="left"/>
        <w:rPr>
          <w:rFonts w:hint="eastAsia" w:ascii="Times New Roman" w:hAnsi="Times New Roman" w:eastAsia="方正仿宋_GBK" w:cs="Times New Roman"/>
          <w:sz w:val="32"/>
          <w:szCs w:val="32"/>
        </w:rPr>
      </w:pPr>
      <w:r>
        <w:rPr>
          <w:rFonts w:hint="eastAsia" w:eastAsia="方正仿宋_GBK" w:cs="Times New Roman"/>
          <w:sz w:val="32"/>
          <w:szCs w:val="32"/>
          <w:lang w:val="en-US" w:eastAsia="zh-CN"/>
        </w:rPr>
        <w:t>6.</w:t>
      </w:r>
      <w:r>
        <w:rPr>
          <w:rFonts w:hint="default" w:ascii="Times New Roman" w:hAnsi="Times New Roman" w:eastAsia="方正仿宋_GBK" w:cs="Times New Roman"/>
          <w:sz w:val="32"/>
          <w:szCs w:val="32"/>
        </w:rPr>
        <w:t>我方与其他参与本项目响应的供应商不存在单位负责人为同一人或者存在直接控股、管理关系。</w:t>
      </w:r>
    </w:p>
    <w:p>
      <w:pPr>
        <w:pageBreakBefore w:val="0"/>
        <w:widowControl w:val="0"/>
        <w:kinsoku/>
        <w:wordWrap/>
        <w:overflowPunct/>
        <w:topLinePunct w:val="0"/>
        <w:bidi w:val="0"/>
        <w:adjustRightInd/>
        <w:snapToGrid/>
        <w:spacing w:line="560" w:lineRule="exact"/>
        <w:ind w:left="0" w:leftChars="0" w:firstLine="640" w:firstLineChars="200"/>
        <w:jc w:val="left"/>
        <w:rPr>
          <w:rFonts w:hint="eastAsia" w:ascii="Times New Roman" w:hAnsi="Times New Roman" w:eastAsia="方正仿宋_GBK" w:cs="Times New Roman"/>
          <w:sz w:val="32"/>
          <w:szCs w:val="32"/>
        </w:rPr>
      </w:pPr>
      <w:r>
        <w:rPr>
          <w:rFonts w:hint="eastAsia" w:eastAsia="方正仿宋_GBK" w:cs="Times New Roman"/>
          <w:sz w:val="32"/>
          <w:szCs w:val="32"/>
          <w:lang w:val="en-US" w:eastAsia="zh-CN"/>
        </w:rPr>
        <w:t>7</w:t>
      </w:r>
      <w:r>
        <w:rPr>
          <w:rFonts w:hint="default" w:ascii="Times New Roman" w:hAnsi="Times New Roman" w:eastAsia="方正仿宋_GBK" w:cs="Times New Roman"/>
          <w:sz w:val="32"/>
          <w:szCs w:val="32"/>
        </w:rPr>
        <w:t>.我方未被列入法院失信被执行人名单中。</w:t>
      </w:r>
    </w:p>
    <w:p>
      <w:pPr>
        <w:pageBreakBefore w:val="0"/>
        <w:widowControl w:val="0"/>
        <w:kinsoku/>
        <w:wordWrap/>
        <w:overflowPunct/>
        <w:topLinePunct w:val="0"/>
        <w:bidi w:val="0"/>
        <w:adjustRightInd/>
        <w:snapToGrid/>
        <w:spacing w:line="560" w:lineRule="exact"/>
        <w:ind w:left="0" w:leftChars="0" w:firstLine="640" w:firstLineChars="200"/>
        <w:jc w:val="left"/>
        <w:rPr>
          <w:rFonts w:hint="eastAsia" w:ascii="Times New Roman" w:hAnsi="Times New Roman" w:eastAsia="方正仿宋_GBK" w:cs="Times New Roman"/>
          <w:sz w:val="32"/>
          <w:szCs w:val="32"/>
        </w:rPr>
      </w:pPr>
      <w:r>
        <w:rPr>
          <w:rFonts w:hint="eastAsia" w:eastAsia="方正仿宋_GBK" w:cs="Times New Roman"/>
          <w:sz w:val="32"/>
          <w:szCs w:val="32"/>
          <w:lang w:val="en-US" w:eastAsia="zh-CN"/>
        </w:rPr>
        <w:t>8</w:t>
      </w:r>
      <w:r>
        <w:rPr>
          <w:rFonts w:hint="default" w:ascii="Times New Roman" w:hAnsi="Times New Roman" w:eastAsia="方正仿宋_GBK" w:cs="Times New Roman"/>
          <w:sz w:val="32"/>
          <w:szCs w:val="32"/>
        </w:rPr>
        <w:t>.与本响应有关的一切正式往来联系方式：</w:t>
      </w:r>
    </w:p>
    <w:p>
      <w:pPr>
        <w:pageBreakBefore w:val="0"/>
        <w:widowControl w:val="0"/>
        <w:kinsoku/>
        <w:wordWrap/>
        <w:overflowPunct/>
        <w:topLinePunct w:val="0"/>
        <w:bidi w:val="0"/>
        <w:adjustRightInd/>
        <w:snapToGrid/>
        <w:spacing w:line="560" w:lineRule="exact"/>
        <w:rPr>
          <w:rFonts w:hint="eastAsia" w:ascii="仿宋" w:hAnsi="仿宋" w:eastAsia="仿宋"/>
          <w:sz w:val="32"/>
          <w:szCs w:val="32"/>
          <w:u w:val="single"/>
        </w:rPr>
      </w:pPr>
      <w:r>
        <w:rPr>
          <w:rFonts w:ascii="仿宋" w:hAnsi="仿宋" w:eastAsia="仿宋"/>
          <w:sz w:val="32"/>
          <w:szCs w:val="32"/>
        </w:rPr>
        <w:t>地址：</w:t>
      </w:r>
      <w:r>
        <w:rPr>
          <w:rFonts w:ascii="仿宋" w:hAnsi="仿宋" w:eastAsia="仿宋"/>
          <w:sz w:val="32"/>
          <w:szCs w:val="32"/>
          <w:u w:val="single"/>
        </w:rPr>
        <w:t xml:space="preserve">                           </w:t>
      </w:r>
    </w:p>
    <w:p>
      <w:pPr>
        <w:pageBreakBefore w:val="0"/>
        <w:widowControl w:val="0"/>
        <w:kinsoku/>
        <w:wordWrap/>
        <w:overflowPunct/>
        <w:topLinePunct w:val="0"/>
        <w:bidi w:val="0"/>
        <w:adjustRightInd/>
        <w:snapToGrid/>
        <w:spacing w:line="560" w:lineRule="exact"/>
        <w:rPr>
          <w:rFonts w:hint="eastAsia" w:ascii="仿宋" w:hAnsi="仿宋" w:eastAsia="仿宋"/>
          <w:sz w:val="32"/>
          <w:szCs w:val="32"/>
          <w:u w:val="single"/>
        </w:rPr>
      </w:pPr>
      <w:r>
        <w:rPr>
          <w:rFonts w:ascii="仿宋" w:hAnsi="仿宋" w:eastAsia="仿宋"/>
          <w:sz w:val="32"/>
          <w:szCs w:val="32"/>
        </w:rPr>
        <w:t>邮政编码：</w:t>
      </w:r>
      <w:r>
        <w:rPr>
          <w:rFonts w:ascii="仿宋" w:hAnsi="仿宋" w:eastAsia="仿宋"/>
          <w:sz w:val="32"/>
          <w:szCs w:val="32"/>
          <w:u w:val="single"/>
        </w:rPr>
        <w:t xml:space="preserve">                       </w:t>
      </w:r>
    </w:p>
    <w:p>
      <w:pPr>
        <w:pageBreakBefore w:val="0"/>
        <w:widowControl w:val="0"/>
        <w:kinsoku/>
        <w:wordWrap/>
        <w:overflowPunct/>
        <w:topLinePunct w:val="0"/>
        <w:bidi w:val="0"/>
        <w:adjustRightInd/>
        <w:snapToGrid/>
        <w:spacing w:line="560" w:lineRule="exact"/>
        <w:rPr>
          <w:rFonts w:hint="eastAsia" w:ascii="仿宋" w:hAnsi="仿宋" w:eastAsia="仿宋"/>
          <w:sz w:val="32"/>
          <w:szCs w:val="32"/>
          <w:u w:val="single"/>
        </w:rPr>
      </w:pPr>
      <w:r>
        <w:rPr>
          <w:rFonts w:ascii="仿宋" w:hAnsi="仿宋" w:eastAsia="仿宋"/>
          <w:sz w:val="32"/>
          <w:szCs w:val="32"/>
        </w:rPr>
        <w:t>联系人：</w:t>
      </w:r>
      <w:r>
        <w:rPr>
          <w:rFonts w:ascii="仿宋" w:hAnsi="仿宋" w:eastAsia="仿宋"/>
          <w:sz w:val="32"/>
          <w:szCs w:val="32"/>
          <w:u w:val="single"/>
        </w:rPr>
        <w:t xml:space="preserve">                         </w:t>
      </w:r>
    </w:p>
    <w:p>
      <w:pPr>
        <w:pageBreakBefore w:val="0"/>
        <w:widowControl w:val="0"/>
        <w:kinsoku/>
        <w:wordWrap/>
        <w:overflowPunct/>
        <w:topLinePunct w:val="0"/>
        <w:bidi w:val="0"/>
        <w:adjustRightInd/>
        <w:snapToGrid/>
        <w:spacing w:line="560" w:lineRule="exact"/>
        <w:rPr>
          <w:rFonts w:hint="eastAsia" w:ascii="仿宋" w:hAnsi="仿宋" w:eastAsia="仿宋"/>
          <w:sz w:val="32"/>
          <w:szCs w:val="32"/>
        </w:rPr>
      </w:pPr>
      <w:r>
        <w:rPr>
          <w:rFonts w:ascii="仿宋" w:hAnsi="仿宋" w:eastAsia="仿宋"/>
          <w:sz w:val="32"/>
          <w:szCs w:val="32"/>
        </w:rPr>
        <w:t>办公电话：</w:t>
      </w:r>
      <w:r>
        <w:rPr>
          <w:rFonts w:ascii="仿宋" w:hAnsi="仿宋" w:eastAsia="仿宋"/>
          <w:sz w:val="32"/>
          <w:szCs w:val="32"/>
          <w:u w:val="single"/>
        </w:rPr>
        <w:t xml:space="preserve">                       </w:t>
      </w:r>
    </w:p>
    <w:p>
      <w:pPr>
        <w:pageBreakBefore w:val="0"/>
        <w:widowControl w:val="0"/>
        <w:kinsoku/>
        <w:wordWrap/>
        <w:overflowPunct/>
        <w:topLinePunct w:val="0"/>
        <w:bidi w:val="0"/>
        <w:adjustRightInd/>
        <w:snapToGrid/>
        <w:spacing w:line="560" w:lineRule="exact"/>
        <w:rPr>
          <w:rFonts w:hint="eastAsia" w:ascii="仿宋" w:hAnsi="仿宋" w:eastAsia="仿宋"/>
          <w:sz w:val="32"/>
          <w:szCs w:val="32"/>
        </w:rPr>
      </w:pPr>
      <w:r>
        <w:rPr>
          <w:rFonts w:ascii="仿宋" w:hAnsi="仿宋" w:eastAsia="仿宋"/>
          <w:sz w:val="32"/>
          <w:szCs w:val="32"/>
        </w:rPr>
        <w:t>移动电话：</w:t>
      </w:r>
      <w:r>
        <w:rPr>
          <w:rFonts w:ascii="仿宋" w:hAnsi="仿宋" w:eastAsia="仿宋"/>
          <w:sz w:val="32"/>
          <w:szCs w:val="32"/>
          <w:u w:val="single"/>
        </w:rPr>
        <w:t xml:space="preserve">                       </w:t>
      </w:r>
    </w:p>
    <w:p>
      <w:pPr>
        <w:pageBreakBefore w:val="0"/>
        <w:widowControl w:val="0"/>
        <w:kinsoku/>
        <w:wordWrap/>
        <w:overflowPunct/>
        <w:topLinePunct w:val="0"/>
        <w:bidi w:val="0"/>
        <w:adjustRightInd/>
        <w:snapToGrid/>
        <w:spacing w:line="560" w:lineRule="exact"/>
        <w:rPr>
          <w:rFonts w:hint="eastAsia" w:ascii="仿宋" w:hAnsi="仿宋" w:eastAsia="仿宋"/>
          <w:sz w:val="32"/>
          <w:szCs w:val="32"/>
        </w:rPr>
      </w:pPr>
      <w:r>
        <w:rPr>
          <w:rFonts w:ascii="仿宋" w:hAnsi="仿宋" w:eastAsia="仿宋"/>
          <w:sz w:val="32"/>
          <w:szCs w:val="32"/>
        </w:rPr>
        <w:t>传真：</w:t>
      </w:r>
      <w:r>
        <w:rPr>
          <w:rFonts w:ascii="仿宋" w:hAnsi="仿宋" w:eastAsia="仿宋"/>
          <w:sz w:val="32"/>
          <w:szCs w:val="32"/>
          <w:u w:val="single"/>
        </w:rPr>
        <w:t xml:space="preserve">                           </w:t>
      </w:r>
    </w:p>
    <w:p>
      <w:pPr>
        <w:pageBreakBefore w:val="0"/>
        <w:widowControl w:val="0"/>
        <w:kinsoku/>
        <w:wordWrap/>
        <w:overflowPunct/>
        <w:topLinePunct w:val="0"/>
        <w:bidi w:val="0"/>
        <w:adjustRightInd/>
        <w:snapToGrid/>
        <w:spacing w:line="560" w:lineRule="exact"/>
        <w:rPr>
          <w:rFonts w:hint="eastAsia" w:ascii="仿宋" w:hAnsi="仿宋" w:eastAsia="仿宋"/>
          <w:sz w:val="32"/>
          <w:szCs w:val="32"/>
          <w:u w:val="single"/>
        </w:rPr>
      </w:pPr>
      <w:r>
        <w:rPr>
          <w:rFonts w:ascii="仿宋" w:hAnsi="仿宋" w:eastAsia="仿宋"/>
          <w:sz w:val="32"/>
          <w:szCs w:val="32"/>
        </w:rPr>
        <w:t>电子邮箱：</w:t>
      </w:r>
      <w:r>
        <w:rPr>
          <w:rFonts w:ascii="仿宋" w:hAnsi="仿宋" w:eastAsia="仿宋"/>
          <w:sz w:val="32"/>
          <w:szCs w:val="32"/>
          <w:u w:val="single"/>
        </w:rPr>
        <w:t xml:space="preserve">                       </w:t>
      </w:r>
    </w:p>
    <w:p>
      <w:pPr>
        <w:pageBreakBefore w:val="0"/>
        <w:widowControl w:val="0"/>
        <w:kinsoku/>
        <w:wordWrap/>
        <w:overflowPunct/>
        <w:topLinePunct w:val="0"/>
        <w:bidi w:val="0"/>
        <w:adjustRightInd/>
        <w:snapToGrid/>
        <w:spacing w:line="560" w:lineRule="exact"/>
        <w:rPr>
          <w:rFonts w:hint="eastAsia" w:ascii="仿宋" w:hAnsi="仿宋" w:eastAsia="仿宋"/>
          <w:sz w:val="32"/>
          <w:szCs w:val="32"/>
          <w:u w:val="single"/>
        </w:rPr>
      </w:pPr>
    </w:p>
    <w:p>
      <w:pPr>
        <w:pageBreakBefore w:val="0"/>
        <w:widowControl w:val="0"/>
        <w:kinsoku/>
        <w:wordWrap/>
        <w:overflowPunct/>
        <w:topLinePunct w:val="0"/>
        <w:bidi w:val="0"/>
        <w:adjustRightInd/>
        <w:snapToGrid/>
        <w:spacing w:line="560" w:lineRule="exact"/>
        <w:rPr>
          <w:rFonts w:hint="eastAsia" w:ascii="仿宋" w:hAnsi="仿宋" w:eastAsia="仿宋"/>
          <w:sz w:val="32"/>
          <w:szCs w:val="32"/>
        </w:rPr>
      </w:pPr>
      <w:r>
        <w:rPr>
          <w:rFonts w:ascii="仿宋" w:hAnsi="仿宋" w:eastAsia="仿宋"/>
          <w:sz w:val="32"/>
          <w:szCs w:val="32"/>
        </w:rPr>
        <w:t>供应商</w:t>
      </w:r>
      <w:r>
        <w:rPr>
          <w:rFonts w:hint="eastAsia" w:ascii="仿宋" w:hAnsi="仿宋" w:eastAsia="仿宋"/>
          <w:sz w:val="32"/>
          <w:szCs w:val="32"/>
          <w:lang w:eastAsia="zh-CN"/>
        </w:rPr>
        <w:t>名称</w:t>
      </w:r>
      <w:r>
        <w:rPr>
          <w:rFonts w:ascii="仿宋" w:hAnsi="仿宋" w:eastAsia="仿宋"/>
          <w:sz w:val="32"/>
          <w:szCs w:val="32"/>
          <w:u w:val="none"/>
        </w:rPr>
        <w:t>（盖公章）</w:t>
      </w:r>
      <w:r>
        <w:rPr>
          <w:rFonts w:ascii="仿宋" w:hAnsi="仿宋" w:eastAsia="仿宋"/>
          <w:sz w:val="32"/>
          <w:szCs w:val="32"/>
        </w:rPr>
        <w:t>：</w:t>
      </w:r>
      <w:r>
        <w:rPr>
          <w:rFonts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ascii="仿宋" w:hAnsi="仿宋" w:eastAsia="仿宋"/>
          <w:sz w:val="32"/>
          <w:szCs w:val="32"/>
          <w:u w:val="single"/>
        </w:rPr>
        <w:t xml:space="preserve">  </w:t>
      </w:r>
    </w:p>
    <w:p>
      <w:pPr>
        <w:pageBreakBefore w:val="0"/>
        <w:widowControl w:val="0"/>
        <w:kinsoku/>
        <w:wordWrap/>
        <w:overflowPunct/>
        <w:topLinePunct w:val="0"/>
        <w:bidi w:val="0"/>
        <w:adjustRightInd/>
        <w:snapToGrid/>
        <w:spacing w:line="560" w:lineRule="exact"/>
        <w:rPr>
          <w:rFonts w:hint="eastAsia" w:ascii="仿宋" w:hAnsi="仿宋" w:eastAsia="仿宋"/>
          <w:sz w:val="32"/>
          <w:szCs w:val="32"/>
        </w:rPr>
      </w:pPr>
      <w:r>
        <w:rPr>
          <w:rFonts w:ascii="仿宋" w:hAnsi="仿宋" w:eastAsia="仿宋"/>
          <w:sz w:val="32"/>
          <w:szCs w:val="32"/>
        </w:rPr>
        <w:t>供应商代表（</w:t>
      </w:r>
      <w:r>
        <w:rPr>
          <w:rFonts w:hint="eastAsia" w:ascii="仿宋" w:hAnsi="仿宋" w:eastAsia="仿宋"/>
          <w:sz w:val="32"/>
          <w:szCs w:val="32"/>
          <w:lang w:eastAsia="zh-CN"/>
        </w:rPr>
        <w:t>签字</w:t>
      </w:r>
      <w:r>
        <w:rPr>
          <w:rFonts w:ascii="仿宋" w:hAnsi="仿宋" w:eastAsia="仿宋"/>
          <w:sz w:val="32"/>
          <w:szCs w:val="32"/>
        </w:rPr>
        <w:t>或盖私章）：</w:t>
      </w:r>
      <w:r>
        <w:rPr>
          <w:rFonts w:ascii="仿宋" w:hAnsi="仿宋" w:eastAsia="仿宋"/>
          <w:sz w:val="32"/>
          <w:szCs w:val="32"/>
          <w:u w:val="single"/>
        </w:rPr>
        <w:t xml:space="preserve">                         </w:t>
      </w:r>
    </w:p>
    <w:p>
      <w:pPr>
        <w:pageBreakBefore w:val="0"/>
        <w:widowControl w:val="0"/>
        <w:kinsoku/>
        <w:wordWrap/>
        <w:overflowPunct/>
        <w:topLinePunct w:val="0"/>
        <w:bidi w:val="0"/>
        <w:adjustRightInd/>
        <w:snapToGrid/>
        <w:spacing w:line="560" w:lineRule="exact"/>
        <w:rPr>
          <w:rFonts w:hint="eastAsia" w:ascii="仿宋" w:hAnsi="仿宋" w:eastAsia="仿宋"/>
          <w:sz w:val="32"/>
          <w:szCs w:val="32"/>
        </w:rPr>
      </w:pPr>
      <w:r>
        <w:rPr>
          <w:rFonts w:ascii="仿宋" w:hAnsi="仿宋" w:eastAsia="仿宋"/>
          <w:sz w:val="32"/>
          <w:szCs w:val="32"/>
        </w:rPr>
        <w:t>日期：</w:t>
      </w:r>
      <w:r>
        <w:rPr>
          <w:rFonts w:ascii="仿宋" w:hAnsi="仿宋" w:eastAsia="仿宋"/>
          <w:sz w:val="32"/>
          <w:szCs w:val="32"/>
          <w:u w:val="single"/>
        </w:rPr>
        <w:t xml:space="preserve">      </w:t>
      </w:r>
      <w:r>
        <w:rPr>
          <w:rFonts w:ascii="仿宋" w:hAnsi="仿宋" w:eastAsia="仿宋"/>
          <w:sz w:val="32"/>
          <w:szCs w:val="32"/>
        </w:rPr>
        <w:t>年</w:t>
      </w:r>
      <w:r>
        <w:rPr>
          <w:rFonts w:hint="eastAsia" w:ascii="仿宋" w:hAnsi="仿宋" w:eastAsia="仿宋"/>
          <w:sz w:val="32"/>
          <w:szCs w:val="32"/>
          <w:u w:val="single"/>
        </w:rPr>
        <w:t xml:space="preserve">    </w:t>
      </w:r>
      <w:r>
        <w:rPr>
          <w:rFonts w:ascii="仿宋" w:hAnsi="仿宋" w:eastAsia="仿宋"/>
          <w:sz w:val="32"/>
          <w:szCs w:val="32"/>
        </w:rPr>
        <w:t>月</w:t>
      </w:r>
      <w:r>
        <w:rPr>
          <w:rFonts w:hint="eastAsia" w:ascii="仿宋" w:hAnsi="仿宋" w:eastAsia="仿宋"/>
          <w:sz w:val="32"/>
          <w:szCs w:val="32"/>
          <w:u w:val="single"/>
        </w:rPr>
        <w:t xml:space="preserve">    </w:t>
      </w:r>
      <w:r>
        <w:rPr>
          <w:rFonts w:ascii="仿宋" w:hAnsi="仿宋" w:eastAsia="仿宋"/>
          <w:sz w:val="32"/>
          <w:szCs w:val="32"/>
        </w:rPr>
        <w:t>日</w:t>
      </w:r>
    </w:p>
    <w:p>
      <w:pPr>
        <w:spacing w:line="360" w:lineRule="auto"/>
        <w:rPr>
          <w:rFonts w:hint="eastAsia" w:ascii="仿宋" w:hAnsi="仿宋" w:eastAsia="仿宋"/>
          <w:sz w:val="32"/>
          <w:szCs w:val="32"/>
        </w:rPr>
      </w:pPr>
      <w:r>
        <w:rPr>
          <w:rFonts w:ascii="仿宋" w:hAnsi="仿宋" w:eastAsia="仿宋"/>
          <w:sz w:val="32"/>
          <w:szCs w:val="32"/>
        </w:rPr>
        <w:br w:type="page"/>
      </w:r>
    </w:p>
    <w:p>
      <w:pPr>
        <w:pStyle w:val="3"/>
        <w:pageBreakBefore w:val="0"/>
        <w:kinsoku/>
        <w:wordWrap/>
        <w:overflowPunct/>
        <w:topLinePunct w:val="0"/>
        <w:bidi w:val="0"/>
        <w:adjustRightInd/>
        <w:snapToGrid/>
        <w:spacing w:before="0" w:after="0" w:line="560" w:lineRule="exact"/>
        <w:ind w:left="0"/>
        <w:jc w:val="left"/>
        <w:rPr>
          <w:rFonts w:hint="eastAsia" w:ascii="方正黑体_GBK" w:hAnsi="方正黑体_GBK" w:eastAsia="方正黑体_GBK" w:cs="方正黑体_GBK"/>
          <w:b w:val="0"/>
          <w:bCs w:val="0"/>
          <w:sz w:val="32"/>
          <w:szCs w:val="32"/>
        </w:rPr>
      </w:pPr>
      <w:bookmarkStart w:id="123" w:name="_Toc203726108"/>
      <w:bookmarkStart w:id="124" w:name="_Toc103867989"/>
      <w:bookmarkStart w:id="125" w:name="_Toc75937367"/>
      <w:bookmarkStart w:id="126" w:name="_Toc18613"/>
      <w:r>
        <w:rPr>
          <w:rFonts w:hint="eastAsia" w:ascii="方正黑体_GBK" w:hAnsi="方正黑体_GBK" w:eastAsia="方正黑体_GBK" w:cs="方正黑体_GBK"/>
          <w:b w:val="0"/>
          <w:bCs w:val="0"/>
          <w:sz w:val="32"/>
          <w:szCs w:val="32"/>
        </w:rPr>
        <w:t>二、</w:t>
      </w:r>
      <w:r>
        <w:rPr>
          <w:rFonts w:hint="eastAsia" w:ascii="方正黑体_GBK" w:hAnsi="方正黑体_GBK" w:eastAsia="方正黑体_GBK" w:cs="方正黑体_GBK"/>
          <w:b w:val="0"/>
          <w:bCs w:val="0"/>
          <w:sz w:val="32"/>
          <w:szCs w:val="32"/>
          <w:lang w:eastAsia="zh-CN"/>
        </w:rPr>
        <w:t>报价</w:t>
      </w:r>
      <w:r>
        <w:rPr>
          <w:rFonts w:hint="eastAsia" w:ascii="方正黑体_GBK" w:hAnsi="方正黑体_GBK" w:eastAsia="方正黑体_GBK" w:cs="方正黑体_GBK"/>
          <w:b w:val="0"/>
          <w:bCs w:val="0"/>
          <w:sz w:val="32"/>
          <w:szCs w:val="32"/>
        </w:rPr>
        <w:t>一览表</w:t>
      </w:r>
      <w:bookmarkEnd w:id="123"/>
      <w:bookmarkEnd w:id="124"/>
      <w:bookmarkEnd w:id="125"/>
      <w:bookmarkEnd w:id="126"/>
    </w:p>
    <w:bookmarkEnd w:id="106"/>
    <w:bookmarkEnd w:id="107"/>
    <w:bookmarkEnd w:id="108"/>
    <w:bookmarkEnd w:id="109"/>
    <w:bookmarkEnd w:id="110"/>
    <w:p>
      <w:pPr>
        <w:tabs>
          <w:tab w:val="left" w:pos="654"/>
          <w:tab w:val="left" w:pos="1734"/>
          <w:tab w:val="left" w:pos="2814"/>
          <w:tab w:val="left" w:pos="3894"/>
          <w:tab w:val="left" w:pos="5334"/>
          <w:tab w:val="left" w:pos="6414"/>
          <w:tab w:val="left" w:pos="7254"/>
          <w:tab w:val="left" w:pos="8574"/>
          <w:tab w:val="left" w:pos="9654"/>
        </w:tabs>
        <w:spacing w:line="560" w:lineRule="exact"/>
        <w:rPr>
          <w:rFonts w:hint="eastAsia" w:ascii="仿宋" w:hAnsi="仿宋" w:eastAsia="仿宋" w:cs="方正仿宋_GBK"/>
          <w:b/>
          <w:bCs/>
          <w:sz w:val="32"/>
          <w:szCs w:val="32"/>
        </w:rPr>
      </w:pPr>
    </w:p>
    <w:p>
      <w:pPr>
        <w:pageBreakBefore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bidi w:val="0"/>
        <w:adjustRightInd/>
        <w:snapToGrid/>
        <w:spacing w:line="560" w:lineRule="exact"/>
        <w:ind w:left="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项目名称：</w:t>
      </w:r>
    </w:p>
    <w:p>
      <w:pPr>
        <w:pageBreakBefore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bidi w:val="0"/>
        <w:adjustRightInd/>
        <w:snapToGrid/>
        <w:spacing w:line="560" w:lineRule="exact"/>
        <w:ind w:left="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供应商名称：</w:t>
      </w:r>
    </w:p>
    <w:p>
      <w:pPr>
        <w:tabs>
          <w:tab w:val="left" w:pos="654"/>
          <w:tab w:val="left" w:pos="1734"/>
          <w:tab w:val="left" w:pos="2814"/>
          <w:tab w:val="left" w:pos="3894"/>
          <w:tab w:val="left" w:pos="5334"/>
          <w:tab w:val="left" w:pos="6414"/>
          <w:tab w:val="left" w:pos="7254"/>
          <w:tab w:val="left" w:pos="8574"/>
          <w:tab w:val="left" w:pos="9654"/>
        </w:tabs>
        <w:spacing w:line="560" w:lineRule="exact"/>
        <w:rPr>
          <w:rFonts w:hint="eastAsia" w:ascii="仿宋" w:hAnsi="仿宋" w:eastAsia="仿宋" w:cs="方正楷体_GBK"/>
          <w:sz w:val="32"/>
          <w:szCs w:val="32"/>
        </w:rPr>
      </w:pPr>
    </w:p>
    <w:tbl>
      <w:tblPr>
        <w:tblStyle w:val="30"/>
        <w:tblW w:w="8642"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50"/>
        <w:gridCol w:w="2428"/>
        <w:gridCol w:w="2552"/>
        <w:gridCol w:w="141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250" w:type="dxa"/>
            <w:vAlign w:val="center"/>
          </w:tcPr>
          <w:p>
            <w:pPr>
              <w:keepNext w:val="0"/>
              <w:keepLines w:val="0"/>
              <w:pageBreakBefore w:val="0"/>
              <w:widowControl/>
              <w:kinsoku/>
              <w:wordWrap/>
              <w:overflowPunct/>
              <w:topLinePunct w:val="0"/>
              <w:autoSpaceDE/>
              <w:autoSpaceDN/>
              <w:bidi w:val="0"/>
              <w:adjustRightInd/>
              <w:snapToGrid/>
              <w:spacing w:line="560" w:lineRule="exact"/>
              <w:ind w:left="0" w:firstLine="0" w:firstLineChars="0"/>
              <w:jc w:val="center"/>
              <w:textAlignment w:val="auto"/>
              <w:rPr>
                <w:rFonts w:hint="eastAsia" w:ascii="方正楷体_GBK" w:hAnsi="方正楷体_GBK" w:eastAsia="方正楷体_GBK" w:cs="方正楷体_GBK"/>
                <w:b w:val="0"/>
                <w:bCs w:val="0"/>
                <w:sz w:val="32"/>
                <w:szCs w:val="32"/>
                <w:lang w:val="en-US" w:eastAsia="zh-Hans"/>
              </w:rPr>
            </w:pPr>
            <w:r>
              <w:rPr>
                <w:rFonts w:hint="eastAsia" w:ascii="方正楷体_GBK" w:hAnsi="方正楷体_GBK" w:eastAsia="方正楷体_GBK" w:cs="方正楷体_GBK"/>
                <w:b w:val="0"/>
                <w:bCs w:val="0"/>
                <w:sz w:val="32"/>
                <w:szCs w:val="32"/>
                <w:lang w:val="en-US" w:eastAsia="zh-Hans"/>
              </w:rPr>
              <w:t>标的</w:t>
            </w:r>
          </w:p>
        </w:tc>
        <w:tc>
          <w:tcPr>
            <w:tcW w:w="2428" w:type="dxa"/>
            <w:vAlign w:val="center"/>
          </w:tcPr>
          <w:p>
            <w:pPr>
              <w:keepNext w:val="0"/>
              <w:keepLines w:val="0"/>
              <w:pageBreakBefore w:val="0"/>
              <w:widowControl/>
              <w:kinsoku/>
              <w:wordWrap/>
              <w:overflowPunct/>
              <w:topLinePunct w:val="0"/>
              <w:autoSpaceDE/>
              <w:autoSpaceDN/>
              <w:bidi w:val="0"/>
              <w:adjustRightInd/>
              <w:snapToGrid/>
              <w:spacing w:line="560" w:lineRule="exact"/>
              <w:ind w:left="0" w:firstLine="0" w:firstLineChars="0"/>
              <w:jc w:val="center"/>
              <w:textAlignment w:val="auto"/>
              <w:rPr>
                <w:rFonts w:hint="eastAsia" w:ascii="方正楷体_GBK" w:hAnsi="方正楷体_GBK" w:eastAsia="方正楷体_GBK" w:cs="方正楷体_GBK"/>
                <w:b w:val="0"/>
                <w:bCs w:val="0"/>
                <w:sz w:val="32"/>
                <w:szCs w:val="32"/>
                <w:lang w:val="en-US" w:eastAsia="zh-Hans"/>
              </w:rPr>
            </w:pPr>
            <w:r>
              <w:rPr>
                <w:rFonts w:hint="eastAsia" w:ascii="方正楷体_GBK" w:hAnsi="方正楷体_GBK" w:eastAsia="方正楷体_GBK" w:cs="方正楷体_GBK"/>
                <w:b w:val="0"/>
                <w:bCs w:val="0"/>
                <w:sz w:val="32"/>
                <w:szCs w:val="32"/>
                <w:lang w:val="en-US" w:eastAsia="zh-Hans"/>
              </w:rPr>
              <w:t>报价</w:t>
            </w:r>
          </w:p>
        </w:tc>
        <w:tc>
          <w:tcPr>
            <w:tcW w:w="2552" w:type="dxa"/>
            <w:vAlign w:val="center"/>
          </w:tcPr>
          <w:p>
            <w:pPr>
              <w:keepNext w:val="0"/>
              <w:keepLines w:val="0"/>
              <w:pageBreakBefore w:val="0"/>
              <w:widowControl/>
              <w:kinsoku/>
              <w:wordWrap/>
              <w:overflowPunct/>
              <w:topLinePunct w:val="0"/>
              <w:autoSpaceDE/>
              <w:autoSpaceDN/>
              <w:bidi w:val="0"/>
              <w:adjustRightInd/>
              <w:snapToGrid/>
              <w:spacing w:line="560" w:lineRule="exact"/>
              <w:ind w:left="0" w:firstLine="0" w:firstLineChars="0"/>
              <w:jc w:val="center"/>
              <w:textAlignment w:val="auto"/>
              <w:rPr>
                <w:rFonts w:hint="eastAsia" w:ascii="方正楷体_GBK" w:hAnsi="方正楷体_GBK" w:eastAsia="方正楷体_GBK" w:cs="方正楷体_GBK"/>
                <w:b w:val="0"/>
                <w:bCs w:val="0"/>
                <w:sz w:val="32"/>
                <w:szCs w:val="32"/>
                <w:lang w:val="en-US" w:eastAsia="zh-Hans"/>
              </w:rPr>
            </w:pPr>
            <w:r>
              <w:rPr>
                <w:rFonts w:hint="eastAsia" w:ascii="方正楷体_GBK" w:hAnsi="方正楷体_GBK" w:eastAsia="方正楷体_GBK" w:cs="方正楷体_GBK"/>
                <w:b w:val="0"/>
                <w:bCs w:val="0"/>
                <w:sz w:val="32"/>
                <w:szCs w:val="32"/>
                <w:lang w:val="en-US" w:eastAsia="zh-Hans"/>
              </w:rPr>
              <w:t>履行期限</w:t>
            </w:r>
          </w:p>
        </w:tc>
        <w:tc>
          <w:tcPr>
            <w:tcW w:w="1412" w:type="dxa"/>
            <w:vAlign w:val="center"/>
          </w:tcPr>
          <w:p>
            <w:pPr>
              <w:keepNext w:val="0"/>
              <w:keepLines w:val="0"/>
              <w:pageBreakBefore w:val="0"/>
              <w:widowControl/>
              <w:kinsoku/>
              <w:wordWrap/>
              <w:overflowPunct/>
              <w:topLinePunct w:val="0"/>
              <w:autoSpaceDE/>
              <w:autoSpaceDN/>
              <w:bidi w:val="0"/>
              <w:adjustRightInd/>
              <w:snapToGrid/>
              <w:spacing w:line="560" w:lineRule="exact"/>
              <w:ind w:left="0" w:firstLine="0" w:firstLineChars="0"/>
              <w:jc w:val="center"/>
              <w:textAlignment w:val="auto"/>
              <w:rPr>
                <w:rFonts w:hint="eastAsia" w:ascii="方正楷体_GBK" w:hAnsi="方正楷体_GBK" w:eastAsia="方正楷体_GBK" w:cs="方正楷体_GBK"/>
                <w:b w:val="0"/>
                <w:bCs w:val="0"/>
                <w:sz w:val="32"/>
                <w:szCs w:val="32"/>
                <w:lang w:val="en-US" w:eastAsia="zh-Hans"/>
              </w:rPr>
            </w:pPr>
            <w:r>
              <w:rPr>
                <w:rFonts w:hint="eastAsia" w:ascii="方正楷体_GBK" w:hAnsi="方正楷体_GBK" w:eastAsia="方正楷体_GBK" w:cs="方正楷体_GBK"/>
                <w:b w:val="0"/>
                <w:bCs w:val="0"/>
                <w:sz w:val="32"/>
                <w:szCs w:val="32"/>
                <w:lang w:val="en-US" w:eastAsia="zh-Hans"/>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250" w:type="dxa"/>
            <w:vAlign w:val="center"/>
          </w:tcPr>
          <w:p>
            <w:pPr>
              <w:widowControl/>
              <w:spacing w:line="560" w:lineRule="exact"/>
              <w:jc w:val="center"/>
              <w:rPr>
                <w:rFonts w:hint="eastAsia" w:ascii="仿宋" w:hAnsi="仿宋" w:eastAsia="仿宋"/>
                <w:sz w:val="32"/>
                <w:szCs w:val="32"/>
              </w:rPr>
            </w:pPr>
          </w:p>
          <w:p>
            <w:pPr>
              <w:widowControl/>
              <w:spacing w:line="560" w:lineRule="exact"/>
              <w:jc w:val="center"/>
              <w:rPr>
                <w:rFonts w:hint="eastAsia" w:ascii="仿宋" w:hAnsi="仿宋" w:eastAsia="仿宋"/>
                <w:sz w:val="32"/>
                <w:szCs w:val="32"/>
              </w:rPr>
            </w:pPr>
          </w:p>
          <w:p>
            <w:pPr>
              <w:widowControl/>
              <w:spacing w:line="560" w:lineRule="exact"/>
              <w:jc w:val="center"/>
              <w:rPr>
                <w:rFonts w:hint="eastAsia" w:ascii="仿宋" w:hAnsi="仿宋" w:eastAsia="仿宋"/>
                <w:sz w:val="32"/>
                <w:szCs w:val="32"/>
              </w:rPr>
            </w:pPr>
          </w:p>
        </w:tc>
        <w:tc>
          <w:tcPr>
            <w:tcW w:w="2428" w:type="dxa"/>
            <w:vAlign w:val="center"/>
          </w:tcPr>
          <w:p>
            <w:pPr>
              <w:widowControl/>
              <w:spacing w:line="560" w:lineRule="exact"/>
              <w:jc w:val="center"/>
              <w:rPr>
                <w:rFonts w:hint="eastAsia" w:ascii="仿宋" w:hAnsi="仿宋" w:eastAsia="仿宋"/>
                <w:sz w:val="32"/>
                <w:szCs w:val="32"/>
              </w:rPr>
            </w:pPr>
          </w:p>
        </w:tc>
        <w:tc>
          <w:tcPr>
            <w:tcW w:w="2552" w:type="dxa"/>
            <w:vAlign w:val="center"/>
          </w:tcPr>
          <w:p>
            <w:pPr>
              <w:widowControl/>
              <w:spacing w:line="560" w:lineRule="exact"/>
              <w:jc w:val="center"/>
              <w:rPr>
                <w:rFonts w:hint="eastAsia" w:ascii="仿宋" w:hAnsi="仿宋" w:eastAsia="仿宋"/>
                <w:sz w:val="32"/>
                <w:szCs w:val="32"/>
              </w:rPr>
            </w:pPr>
          </w:p>
        </w:tc>
        <w:tc>
          <w:tcPr>
            <w:tcW w:w="1412" w:type="dxa"/>
            <w:vAlign w:val="center"/>
          </w:tcPr>
          <w:p>
            <w:pPr>
              <w:widowControl/>
              <w:spacing w:line="560" w:lineRule="exact"/>
              <w:jc w:val="center"/>
              <w:rPr>
                <w:rFonts w:hint="eastAsia" w:ascii="仿宋" w:hAnsi="仿宋" w:eastAsia="仿宋"/>
                <w:sz w:val="32"/>
                <w:szCs w:val="32"/>
              </w:rPr>
            </w:pPr>
          </w:p>
        </w:tc>
      </w:tr>
    </w:tbl>
    <w:p>
      <w:pPr>
        <w:tabs>
          <w:tab w:val="left" w:pos="654"/>
          <w:tab w:val="left" w:pos="1734"/>
          <w:tab w:val="left" w:pos="2814"/>
          <w:tab w:val="left" w:pos="3894"/>
          <w:tab w:val="left" w:pos="5334"/>
          <w:tab w:val="left" w:pos="6414"/>
          <w:tab w:val="left" w:pos="7254"/>
          <w:tab w:val="left" w:pos="8574"/>
          <w:tab w:val="left" w:pos="9654"/>
        </w:tabs>
        <w:spacing w:line="560" w:lineRule="exact"/>
        <w:rPr>
          <w:rFonts w:ascii="仿宋" w:hAnsi="仿宋" w:eastAsia="仿宋"/>
          <w:sz w:val="32"/>
          <w:szCs w:val="32"/>
        </w:rPr>
      </w:pPr>
      <w:r>
        <w:rPr>
          <w:rFonts w:ascii="仿宋" w:hAnsi="仿宋" w:eastAsia="仿宋"/>
          <w:sz w:val="32"/>
          <w:szCs w:val="32"/>
        </w:rPr>
        <w:t xml:space="preserve">   </w:t>
      </w:r>
    </w:p>
    <w:p>
      <w:pPr>
        <w:tabs>
          <w:tab w:val="left" w:pos="654"/>
          <w:tab w:val="left" w:pos="1734"/>
          <w:tab w:val="left" w:pos="2814"/>
          <w:tab w:val="left" w:pos="3894"/>
          <w:tab w:val="left" w:pos="5334"/>
          <w:tab w:val="left" w:pos="6414"/>
          <w:tab w:val="left" w:pos="7254"/>
          <w:tab w:val="left" w:pos="8574"/>
          <w:tab w:val="left" w:pos="9654"/>
        </w:tabs>
        <w:spacing w:line="560" w:lineRule="exact"/>
        <w:rPr>
          <w:rFonts w:hint="eastAsia" w:ascii="仿宋" w:hAnsi="仿宋" w:eastAsia="仿宋"/>
          <w:sz w:val="32"/>
          <w:szCs w:val="32"/>
        </w:rPr>
      </w:pPr>
      <w:r>
        <w:rPr>
          <w:rFonts w:ascii="仿宋" w:hAnsi="仿宋" w:eastAsia="仿宋"/>
          <w:sz w:val="32"/>
          <w:szCs w:val="32"/>
        </w:rPr>
        <w:t xml:space="preserve">    </w:t>
      </w:r>
    </w:p>
    <w:p>
      <w:pPr>
        <w:tabs>
          <w:tab w:val="left" w:pos="654"/>
          <w:tab w:val="left" w:pos="1734"/>
          <w:tab w:val="left" w:pos="2814"/>
          <w:tab w:val="left" w:pos="3894"/>
          <w:tab w:val="left" w:pos="5334"/>
          <w:tab w:val="left" w:pos="6414"/>
          <w:tab w:val="left" w:pos="7254"/>
          <w:tab w:val="left" w:pos="8574"/>
          <w:tab w:val="left" w:pos="9654"/>
        </w:tabs>
        <w:spacing w:line="560" w:lineRule="exact"/>
        <w:rPr>
          <w:rFonts w:hint="eastAsia" w:ascii="仿宋" w:hAnsi="仿宋" w:eastAsia="仿宋" w:cs="方正仿宋_GBK"/>
          <w:sz w:val="32"/>
          <w:szCs w:val="32"/>
        </w:rPr>
      </w:pPr>
    </w:p>
    <w:p>
      <w:pPr>
        <w:tabs>
          <w:tab w:val="left" w:pos="654"/>
          <w:tab w:val="left" w:pos="1734"/>
          <w:tab w:val="left" w:pos="2814"/>
          <w:tab w:val="left" w:pos="3894"/>
          <w:tab w:val="left" w:pos="5334"/>
          <w:tab w:val="left" w:pos="6414"/>
          <w:tab w:val="left" w:pos="7254"/>
          <w:tab w:val="left" w:pos="8574"/>
          <w:tab w:val="left" w:pos="9654"/>
        </w:tabs>
        <w:spacing w:line="560" w:lineRule="exact"/>
        <w:ind w:left="-2"/>
        <w:rPr>
          <w:rFonts w:hint="eastAsia" w:ascii="方正楷体_GBK" w:hAnsi="方正楷体_GBK" w:eastAsia="方正楷体_GBK" w:cs="方正楷体_GBK"/>
          <w:bCs/>
          <w:sz w:val="32"/>
          <w:szCs w:val="32"/>
          <w:u w:val="single"/>
          <w:lang w:val="en-US" w:eastAsia="zh-CN"/>
        </w:rPr>
      </w:pPr>
      <w:r>
        <w:rPr>
          <w:rFonts w:hint="eastAsia" w:ascii="方正楷体_GBK" w:hAnsi="方正楷体_GBK" w:eastAsia="方正楷体_GBK" w:cs="方正楷体_GBK"/>
          <w:bCs/>
          <w:sz w:val="32"/>
          <w:szCs w:val="32"/>
        </w:rPr>
        <w:t>供应商代表（签字或盖私章）及盖公章：</w:t>
      </w:r>
      <w:r>
        <w:rPr>
          <w:rFonts w:hint="eastAsia" w:ascii="方正楷体_GBK" w:hAnsi="方正楷体_GBK" w:eastAsia="方正楷体_GBK" w:cs="方正楷体_GBK"/>
          <w:bCs/>
          <w:sz w:val="32"/>
          <w:szCs w:val="32"/>
          <w:u w:val="single"/>
        </w:rPr>
        <w:t xml:space="preserve">       </w:t>
      </w:r>
      <w:r>
        <w:rPr>
          <w:rFonts w:hint="eastAsia" w:ascii="方正楷体_GBK" w:hAnsi="方正楷体_GBK" w:eastAsia="方正楷体_GBK" w:cs="方正楷体_GBK"/>
          <w:bCs/>
          <w:sz w:val="32"/>
          <w:szCs w:val="32"/>
          <w:u w:val="single"/>
          <w:lang w:val="en-US" w:eastAsia="zh-CN"/>
        </w:rPr>
        <w:t xml:space="preserve">   </w:t>
      </w:r>
      <w:r>
        <w:rPr>
          <w:rFonts w:hint="eastAsia" w:ascii="方正楷体_GBK" w:hAnsi="方正楷体_GBK" w:eastAsia="方正楷体_GBK" w:cs="方正楷体_GBK"/>
          <w:bCs/>
          <w:sz w:val="32"/>
          <w:szCs w:val="32"/>
          <w:u w:val="single"/>
        </w:rPr>
        <w:t xml:space="preserve"> </w:t>
      </w:r>
      <w:r>
        <w:rPr>
          <w:rFonts w:hint="eastAsia" w:ascii="方正楷体_GBK" w:hAnsi="方正楷体_GBK" w:eastAsia="方正楷体_GBK" w:cs="方正楷体_GBK"/>
          <w:bCs/>
          <w:sz w:val="32"/>
          <w:szCs w:val="32"/>
          <w:u w:val="single"/>
          <w:lang w:val="en-US" w:eastAsia="zh-CN"/>
        </w:rPr>
        <w:t xml:space="preserve">     </w:t>
      </w:r>
    </w:p>
    <w:p>
      <w:pPr>
        <w:rPr>
          <w:rFonts w:hint="eastAsia" w:ascii="方正楷体_GBK" w:hAnsi="方正楷体_GBK" w:eastAsia="方正楷体_GBK" w:cs="方正楷体_GBK"/>
          <w:bCs/>
          <w:sz w:val="32"/>
          <w:szCs w:val="32"/>
          <w:u w:val="single"/>
          <w:lang w:val="en-US" w:eastAsia="zh-CN"/>
        </w:rPr>
      </w:pPr>
      <w:r>
        <w:rPr>
          <w:rFonts w:hint="eastAsia" w:ascii="方正楷体_GBK" w:hAnsi="方正楷体_GBK" w:eastAsia="方正楷体_GBK" w:cs="方正楷体_GBK"/>
          <w:bCs/>
          <w:sz w:val="32"/>
          <w:szCs w:val="32"/>
          <w:u w:val="single"/>
          <w:lang w:val="en-US" w:eastAsia="zh-CN"/>
        </w:rPr>
        <w:br w:type="page"/>
      </w:r>
    </w:p>
    <w:p>
      <w:pPr>
        <w:pStyle w:val="3"/>
        <w:pageBreakBefore w:val="0"/>
        <w:widowControl w:val="0"/>
        <w:kinsoku/>
        <w:wordWrap/>
        <w:overflowPunct/>
        <w:topLinePunct w:val="0"/>
        <w:bidi w:val="0"/>
        <w:adjustRightInd/>
        <w:snapToGrid/>
        <w:spacing w:before="0" w:after="0" w:line="560" w:lineRule="exact"/>
        <w:ind w:left="0"/>
        <w:jc w:val="left"/>
        <w:rPr>
          <w:rFonts w:hint="eastAsia" w:ascii="方正黑体_GBK" w:hAnsi="方正黑体_GBK" w:eastAsia="方正黑体_GBK" w:cs="方正黑体_GBK"/>
          <w:b w:val="0"/>
          <w:bCs w:val="0"/>
          <w:sz w:val="32"/>
          <w:szCs w:val="32"/>
        </w:rPr>
      </w:pPr>
      <w:bookmarkStart w:id="127" w:name="_Toc103867990"/>
      <w:bookmarkStart w:id="128" w:name="_Toc75937368"/>
      <w:bookmarkStart w:id="129" w:name="_Toc203726109"/>
      <w:bookmarkStart w:id="130" w:name="_Toc19596"/>
      <w:r>
        <w:rPr>
          <w:rFonts w:hint="eastAsia" w:ascii="方正黑体_GBK" w:hAnsi="方正黑体_GBK" w:eastAsia="方正黑体_GBK" w:cs="方正黑体_GBK"/>
          <w:b w:val="0"/>
          <w:bCs w:val="0"/>
          <w:sz w:val="32"/>
          <w:szCs w:val="32"/>
        </w:rPr>
        <w:t>三、</w:t>
      </w:r>
      <w:bookmarkEnd w:id="127"/>
      <w:bookmarkEnd w:id="128"/>
      <w:r>
        <w:rPr>
          <w:rFonts w:hint="eastAsia" w:ascii="方正黑体_GBK" w:hAnsi="方正黑体_GBK" w:eastAsia="方正黑体_GBK" w:cs="方正黑体_GBK"/>
          <w:b w:val="0"/>
          <w:bCs w:val="0"/>
          <w:sz w:val="32"/>
          <w:szCs w:val="32"/>
        </w:rPr>
        <w:t>授权委托书</w:t>
      </w:r>
      <w:bookmarkEnd w:id="129"/>
      <w:bookmarkEnd w:id="130"/>
    </w:p>
    <w:p>
      <w:pPr>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bidi w:val="0"/>
        <w:adjustRightInd/>
        <w:snapToGrid/>
        <w:spacing w:line="560" w:lineRule="exact"/>
        <w:jc w:val="left"/>
        <w:rPr>
          <w:rFonts w:hint="eastAsia" w:ascii="仿宋" w:hAnsi="仿宋" w:eastAsia="仿宋"/>
          <w:sz w:val="32"/>
          <w:szCs w:val="32"/>
        </w:rPr>
      </w:pP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授权书声明：</w:t>
      </w:r>
      <w:r>
        <w:rPr>
          <w:rFonts w:hint="eastAsia" w:eastAsia="方正仿宋_GBK" w:cs="Times New Roman"/>
          <w:sz w:val="32"/>
          <w:szCs w:val="32"/>
          <w:u w:val="none"/>
          <w:lang w:eastAsia="zh-CN"/>
        </w:rPr>
        <w:t>（</w:t>
      </w:r>
      <w:r>
        <w:rPr>
          <w:rFonts w:hint="eastAsia" w:eastAsia="方正仿宋_GBK" w:cs="Times New Roman"/>
          <w:sz w:val="32"/>
          <w:szCs w:val="32"/>
          <w:u w:val="single"/>
          <w:lang w:eastAsia="zh-CN"/>
        </w:rPr>
        <w:t>供应商法定代表人或负责人姓名</w:t>
      </w:r>
      <w:r>
        <w:rPr>
          <w:rFonts w:hint="eastAsia" w:eastAsia="方正仿宋_GBK" w:cs="Times New Roman"/>
          <w:sz w:val="32"/>
          <w:szCs w:val="32"/>
          <w:u w:val="none"/>
          <w:lang w:eastAsia="zh-CN"/>
        </w:rPr>
        <w:t>）</w:t>
      </w:r>
      <w:r>
        <w:rPr>
          <w:rFonts w:hint="default" w:ascii="Times New Roman" w:hAnsi="Times New Roman" w:eastAsia="方正仿宋_GBK" w:cs="Times New Roman"/>
          <w:sz w:val="32"/>
          <w:szCs w:val="32"/>
        </w:rPr>
        <w:t xml:space="preserve">是注册于 </w:t>
      </w:r>
      <w:r>
        <w:rPr>
          <w:rFonts w:hint="default" w:eastAsia="方正仿宋_GBK" w:cs="Times New Roman"/>
          <w:sz w:val="32"/>
          <w:szCs w:val="32"/>
          <w:u w:val="none"/>
          <w:lang w:eastAsia="zh-CN"/>
        </w:rPr>
        <w:t>（</w:t>
      </w:r>
      <w:r>
        <w:rPr>
          <w:rFonts w:hint="default" w:eastAsia="方正仿宋_GBK" w:cs="Times New Roman"/>
          <w:sz w:val="32"/>
          <w:szCs w:val="32"/>
          <w:u w:val="single"/>
          <w:lang w:eastAsia="zh-CN"/>
        </w:rPr>
        <w:t>供应商住所</w:t>
      </w:r>
      <w:r>
        <w:rPr>
          <w:rFonts w:hint="default" w:eastAsia="方正仿宋_GBK" w:cs="Times New Roman"/>
          <w:sz w:val="32"/>
          <w:szCs w:val="32"/>
          <w:u w:val="none"/>
          <w:lang w:eastAsia="zh-CN"/>
        </w:rPr>
        <w:t>）</w:t>
      </w:r>
      <w:r>
        <w:rPr>
          <w:rFonts w:hint="default" w:ascii="Times New Roman" w:hAnsi="Times New Roman" w:eastAsia="方正仿宋_GBK" w:cs="Times New Roman"/>
          <w:sz w:val="32"/>
          <w:szCs w:val="32"/>
        </w:rPr>
        <w:t>的</w:t>
      </w:r>
      <w:r>
        <w:rPr>
          <w:rFonts w:hint="default" w:ascii="Times New Roman" w:hAnsi="Times New Roman" w:eastAsia="方正仿宋_GBK" w:cs="Times New Roman"/>
          <w:sz w:val="32"/>
          <w:szCs w:val="32"/>
          <w:u w:val="none"/>
        </w:rPr>
        <w:t>（</w:t>
      </w:r>
      <w:r>
        <w:rPr>
          <w:rFonts w:hint="default" w:ascii="Times New Roman" w:hAnsi="Times New Roman" w:eastAsia="方正仿宋_GBK" w:cs="Times New Roman"/>
          <w:sz w:val="32"/>
          <w:szCs w:val="32"/>
          <w:u w:val="single"/>
        </w:rPr>
        <w:t>供应商名称</w:t>
      </w:r>
      <w:r>
        <w:rPr>
          <w:rFonts w:hint="default" w:ascii="Times New Roman" w:hAnsi="Times New Roman" w:eastAsia="方正仿宋_GBK" w:cs="Times New Roman"/>
          <w:sz w:val="32"/>
          <w:szCs w:val="32"/>
          <w:u w:val="none"/>
        </w:rPr>
        <w:t>）</w:t>
      </w:r>
      <w:r>
        <w:rPr>
          <w:rFonts w:hint="default" w:ascii="Times New Roman" w:hAnsi="Times New Roman" w:eastAsia="方正仿宋_GBK" w:cs="Times New Roman"/>
          <w:sz w:val="32"/>
          <w:szCs w:val="32"/>
        </w:rPr>
        <w:t>的法定代表人，现任职务：</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，身份证号码：</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。现授权</w:t>
      </w:r>
      <w:r>
        <w:rPr>
          <w:rFonts w:hint="default" w:ascii="Times New Roman" w:hAnsi="Times New Roman" w:eastAsia="方正仿宋_GBK" w:cs="Times New Roman"/>
          <w:sz w:val="32"/>
          <w:szCs w:val="32"/>
          <w:u w:val="single"/>
        </w:rPr>
        <w:t xml:space="preserve"> （姓名、职务、身份证号码） </w:t>
      </w:r>
      <w:r>
        <w:rPr>
          <w:rFonts w:hint="default" w:ascii="Times New Roman" w:hAnsi="Times New Roman" w:eastAsia="方正仿宋_GBK" w:cs="Times New Roman"/>
          <w:sz w:val="32"/>
          <w:szCs w:val="32"/>
        </w:rPr>
        <w:t>作为我公司的全权代理人，就</w:t>
      </w:r>
      <w:r>
        <w:rPr>
          <w:rFonts w:hint="default" w:ascii="Times New Roman" w:hAnsi="Times New Roman" w:eastAsia="方正仿宋_GBK" w:cs="Times New Roman"/>
          <w:sz w:val="32"/>
          <w:szCs w:val="32"/>
          <w:u w:val="single"/>
        </w:rPr>
        <w:t>江门市政务服务和数据管理局XXX项目</w:t>
      </w:r>
      <w:r>
        <w:rPr>
          <w:rFonts w:hint="default" w:ascii="Times New Roman" w:hAnsi="Times New Roman" w:eastAsia="方正仿宋_GBK" w:cs="Times New Roman"/>
          <w:sz w:val="32"/>
          <w:szCs w:val="32"/>
          <w:u w:val="none"/>
        </w:rPr>
        <w:t>（项目编号：</w:t>
      </w:r>
      <w:r>
        <w:rPr>
          <w:rFonts w:hint="default" w:ascii="Times New Roman" w:hAnsi="Times New Roman" w:eastAsia="方正仿宋_GBK" w:cs="Times New Roman"/>
          <w:sz w:val="32"/>
          <w:szCs w:val="32"/>
          <w:u w:val="single"/>
        </w:rPr>
        <w:t>XX</w:t>
      </w:r>
      <w:r>
        <w:rPr>
          <w:rFonts w:hint="eastAsia" w:eastAsia="方正仿宋_GBK" w:cs="Times New Roman"/>
          <w:sz w:val="32"/>
          <w:szCs w:val="32"/>
          <w:u w:val="single"/>
          <w:lang w:val="en-US" w:eastAsia="zh-CN"/>
        </w:rPr>
        <w:t>XX</w:t>
      </w:r>
      <w:r>
        <w:rPr>
          <w:rFonts w:hint="default" w:ascii="Times New Roman" w:hAnsi="Times New Roman" w:eastAsia="方正仿宋_GBK" w:cs="Times New Roman"/>
          <w:sz w:val="32"/>
          <w:szCs w:val="32"/>
          <w:u w:val="single"/>
        </w:rPr>
        <w:t>XX）</w:t>
      </w:r>
      <w:r>
        <w:rPr>
          <w:rFonts w:hint="default" w:ascii="Times New Roman" w:hAnsi="Times New Roman" w:eastAsia="方正仿宋_GBK" w:cs="Times New Roman"/>
          <w:sz w:val="32"/>
          <w:szCs w:val="32"/>
        </w:rPr>
        <w:t>的响应和合同执行，以我方的名义处理一切与之有关的事宜。</w:t>
      </w: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本授权书于________年________月________日签字生效</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特此声明。</w:t>
      </w: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500" w:lineRule="exact"/>
        <w:ind w:left="-2"/>
        <w:jc w:val="left"/>
        <w:textAlignment w:val="auto"/>
        <w:rPr>
          <w:rFonts w:hint="eastAsia" w:ascii="仿宋" w:hAnsi="仿宋" w:eastAsia="仿宋" w:cs="方正楷体_GBK"/>
          <w:bCs/>
          <w:sz w:val="32"/>
          <w:szCs w:val="32"/>
        </w:rPr>
      </w:pP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500" w:lineRule="exact"/>
        <w:ind w:left="-2"/>
        <w:jc w:val="left"/>
        <w:textAlignment w:val="auto"/>
        <w:rPr>
          <w:rFonts w:hint="eastAsia" w:ascii="方正楷体_GBK" w:hAnsi="方正楷体_GBK" w:eastAsia="方正楷体_GBK" w:cs="方正楷体_GBK"/>
          <w:bCs/>
          <w:sz w:val="32"/>
          <w:szCs w:val="32"/>
          <w:u w:val="single"/>
        </w:rPr>
      </w:pPr>
      <w:r>
        <w:rPr>
          <w:rFonts w:hint="eastAsia" w:ascii="方正楷体_GBK" w:hAnsi="方正楷体_GBK" w:eastAsia="方正楷体_GBK" w:cs="方正楷体_GBK"/>
          <w:bCs/>
          <w:sz w:val="32"/>
          <w:szCs w:val="32"/>
        </w:rPr>
        <w:t>供应商名称（盖公章）：</w:t>
      </w:r>
      <w:r>
        <w:rPr>
          <w:rFonts w:hint="eastAsia" w:ascii="方正楷体_GBK" w:hAnsi="方正楷体_GBK" w:eastAsia="方正楷体_GBK" w:cs="方正楷体_GBK"/>
          <w:bCs/>
          <w:sz w:val="32"/>
          <w:szCs w:val="32"/>
          <w:u w:val="single"/>
        </w:rPr>
        <w:t xml:space="preserve">                             </w:t>
      </w: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500" w:lineRule="exact"/>
        <w:ind w:left="-2"/>
        <w:jc w:val="left"/>
        <w:textAlignment w:val="auto"/>
        <w:rPr>
          <w:rFonts w:hint="eastAsia" w:ascii="方正楷体_GBK" w:hAnsi="方正楷体_GBK" w:eastAsia="方正楷体_GBK" w:cs="方正楷体_GBK"/>
          <w:bCs/>
          <w:sz w:val="32"/>
          <w:szCs w:val="32"/>
          <w:u w:val="single"/>
        </w:rPr>
      </w:pPr>
      <w:r>
        <w:rPr>
          <w:rFonts w:hint="eastAsia" w:ascii="方正楷体_GBK" w:hAnsi="方正楷体_GBK" w:eastAsia="方正楷体_GBK" w:cs="方正楷体_GBK"/>
          <w:bCs/>
          <w:sz w:val="32"/>
          <w:szCs w:val="32"/>
        </w:rPr>
        <w:t>法定代表人</w:t>
      </w:r>
      <w:r>
        <w:rPr>
          <w:rFonts w:hint="eastAsia" w:ascii="方正楷体_GBK" w:hAnsi="方正楷体_GBK" w:eastAsia="方正楷体_GBK" w:cs="方正楷体_GBK"/>
          <w:bCs/>
          <w:sz w:val="32"/>
          <w:szCs w:val="32"/>
          <w:lang w:eastAsia="zh-CN"/>
        </w:rPr>
        <w:t>或负责人</w:t>
      </w:r>
      <w:r>
        <w:rPr>
          <w:rFonts w:hint="eastAsia" w:ascii="方正楷体_GBK" w:hAnsi="方正楷体_GBK" w:eastAsia="方正楷体_GBK" w:cs="方正楷体_GBK"/>
          <w:bCs/>
          <w:sz w:val="32"/>
          <w:szCs w:val="32"/>
        </w:rPr>
        <w:t>（签字或盖私章）：</w:t>
      </w:r>
      <w:r>
        <w:rPr>
          <w:rFonts w:hint="eastAsia" w:ascii="方正楷体_GBK" w:hAnsi="方正楷体_GBK" w:eastAsia="方正楷体_GBK" w:cs="方正楷体_GBK"/>
          <w:bCs/>
          <w:sz w:val="32"/>
          <w:szCs w:val="32"/>
          <w:u w:val="single"/>
        </w:rPr>
        <w:t xml:space="preserve">               </w:t>
      </w: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500" w:lineRule="exact"/>
        <w:ind w:left="-2"/>
        <w:jc w:val="left"/>
        <w:textAlignment w:val="auto"/>
        <w:rPr>
          <w:rFonts w:hint="default" w:ascii="方正楷体_GBK" w:hAnsi="方正楷体_GBK" w:eastAsia="方正楷体_GBK" w:cs="方正楷体_GBK"/>
          <w:bCs/>
          <w:sz w:val="32"/>
          <w:szCs w:val="32"/>
          <w:u w:val="single"/>
          <w:lang w:val="en-US"/>
        </w:rPr>
      </w:pPr>
      <w:r>
        <w:rPr>
          <w:rFonts w:hint="eastAsia" w:ascii="方正楷体_GBK" w:hAnsi="方正楷体_GBK" w:eastAsia="方正楷体_GBK" w:cs="方正楷体_GBK"/>
          <w:bCs/>
          <w:sz w:val="32"/>
          <w:szCs w:val="32"/>
        </w:rPr>
        <w:t>法定代表人</w:t>
      </w:r>
      <w:r>
        <w:rPr>
          <w:rFonts w:hint="eastAsia" w:ascii="方正楷体_GBK" w:hAnsi="方正楷体_GBK" w:eastAsia="方正楷体_GBK" w:cs="方正楷体_GBK"/>
          <w:bCs/>
          <w:sz w:val="32"/>
          <w:szCs w:val="32"/>
          <w:lang w:eastAsia="zh-CN"/>
        </w:rPr>
        <w:t>或负责人联系电话</w:t>
      </w:r>
      <w:r>
        <w:rPr>
          <w:rFonts w:hint="eastAsia" w:ascii="方正楷体_GBK" w:hAnsi="方正楷体_GBK" w:eastAsia="方正楷体_GBK" w:cs="方正楷体_GBK"/>
          <w:bCs/>
          <w:sz w:val="32"/>
          <w:szCs w:val="32"/>
          <w:lang w:val="en-US" w:eastAsia="zh-CN"/>
        </w:rPr>
        <w:t xml:space="preserve">: </w:t>
      </w:r>
      <w:r>
        <w:rPr>
          <w:rFonts w:hint="eastAsia" w:ascii="方正楷体_GBK" w:hAnsi="方正楷体_GBK" w:eastAsia="方正楷体_GBK" w:cs="方正楷体_GBK"/>
          <w:bCs/>
          <w:sz w:val="32"/>
          <w:szCs w:val="32"/>
          <w:u w:val="single"/>
        </w:rPr>
        <w:t xml:space="preserve">                       </w:t>
      </w: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500" w:lineRule="exact"/>
        <w:ind w:left="-2"/>
        <w:jc w:val="left"/>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被授权人（签字或盖私章）：</w:t>
      </w:r>
      <w:r>
        <w:rPr>
          <w:rFonts w:hint="eastAsia" w:ascii="方正楷体_GBK" w:hAnsi="方正楷体_GBK" w:eastAsia="方正楷体_GBK" w:cs="方正楷体_GBK"/>
          <w:bCs/>
          <w:sz w:val="32"/>
          <w:szCs w:val="32"/>
          <w:u w:val="single"/>
        </w:rPr>
        <w:t xml:space="preserve">                         </w:t>
      </w: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500" w:lineRule="exact"/>
        <w:ind w:left="-2"/>
        <w:jc w:val="left"/>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被授权人联系电话：</w:t>
      </w:r>
      <w:r>
        <w:rPr>
          <w:rFonts w:hint="eastAsia" w:ascii="方正楷体_GBK" w:hAnsi="方正楷体_GBK" w:eastAsia="方正楷体_GBK" w:cs="方正楷体_GBK"/>
          <w:bCs/>
          <w:sz w:val="32"/>
          <w:szCs w:val="32"/>
          <w:u w:val="single"/>
        </w:rPr>
        <w:t xml:space="preserve">                                 </w:t>
      </w: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500" w:lineRule="exact"/>
        <w:ind w:left="-2"/>
        <w:jc w:val="left"/>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要求：</w:t>
      </w: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1.</w:t>
      </w:r>
      <w:r>
        <w:rPr>
          <w:rFonts w:hint="default" w:ascii="Times New Roman" w:hAnsi="Times New Roman" w:eastAsia="方正仿宋_GBK" w:cs="Times New Roman"/>
          <w:bCs/>
          <w:sz w:val="32"/>
          <w:szCs w:val="32"/>
        </w:rPr>
        <w:t>如供应商由法定代表人/负责人参加响应及签署响应文件，应当提交法定代表人/负责人证明书（参考市场监督管理部门的法定代表人证明书格式）代替《授权委托书》。</w:t>
      </w: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2.</w:t>
      </w:r>
      <w:r>
        <w:rPr>
          <w:rFonts w:hint="default" w:ascii="Times New Roman" w:hAnsi="Times New Roman" w:eastAsia="方正仿宋_GBK" w:cs="Times New Roman"/>
          <w:bCs/>
          <w:sz w:val="32"/>
          <w:szCs w:val="32"/>
        </w:rPr>
        <w:t>供应商应在响应文件中提供法定代表人/负责人/投资人、被授权人的有效身份证复印件以核实其身份。</w:t>
      </w:r>
    </w:p>
    <w:p>
      <w:pPr>
        <w:autoSpaceDE w:val="0"/>
        <w:autoSpaceDN w:val="0"/>
        <w:adjustRightInd w:val="0"/>
        <w:spacing w:line="480" w:lineRule="exact"/>
        <w:textAlignment w:val="baseline"/>
        <w:rPr>
          <w:rFonts w:hint="eastAsia" w:ascii="仿宋" w:hAnsi="仿宋" w:eastAsia="仿宋" w:cs="宋体"/>
          <w:kern w:val="0"/>
          <w:sz w:val="24"/>
          <w:szCs w:val="24"/>
          <w:u w:val="single"/>
        </w:rPr>
      </w:pPr>
      <w:r>
        <w:rPr>
          <w:rFonts w:hint="eastAsia" w:ascii="仿宋" w:hAnsi="仿宋" w:eastAsia="仿宋"/>
          <w:kern w:val="0"/>
          <w:sz w:val="34"/>
        </w:rPr>
        <mc:AlternateContent>
          <mc:Choice Requires="wps">
            <w:drawing>
              <wp:anchor distT="0" distB="0" distL="114300" distR="114300" simplePos="0" relativeHeight="251663360" behindDoc="0" locked="0" layoutInCell="1" allowOverlap="1">
                <wp:simplePos x="0" y="0"/>
                <wp:positionH relativeFrom="column">
                  <wp:posOffset>2747645</wp:posOffset>
                </wp:positionH>
                <wp:positionV relativeFrom="paragraph">
                  <wp:posOffset>95250</wp:posOffset>
                </wp:positionV>
                <wp:extent cx="2051050" cy="794385"/>
                <wp:effectExtent l="0" t="0" r="25400" b="24765"/>
                <wp:wrapNone/>
                <wp:docPr id="1901530025" name="自选图形 6"/>
                <wp:cNvGraphicFramePr/>
                <a:graphic xmlns:a="http://schemas.openxmlformats.org/drawingml/2006/main">
                  <a:graphicData uri="http://schemas.microsoft.com/office/word/2010/wordprocessingShape">
                    <wps:wsp>
                      <wps:cNvSpPr>
                        <a:spLocks noChangeArrowheads="1"/>
                      </wps:cNvSpPr>
                      <wps:spPr bwMode="auto">
                        <a:xfrm>
                          <a:off x="0" y="0"/>
                          <a:ext cx="2051050" cy="794385"/>
                        </a:xfrm>
                        <a:prstGeom prst="flowChartProcess">
                          <a:avLst/>
                        </a:prstGeom>
                        <a:solidFill>
                          <a:srgbClr val="FFFFFF"/>
                        </a:solidFill>
                        <a:ln w="9525">
                          <a:solidFill>
                            <a:srgbClr val="000000"/>
                          </a:solidFill>
                          <a:miter lim="800000"/>
                        </a:ln>
                      </wps:spPr>
                      <wps:txbx>
                        <w:txbxContent>
                          <w:p>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被授权人的</w:t>
                            </w:r>
                          </w:p>
                          <w:p>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有效身份证复印件正面</w:t>
                            </w:r>
                          </w:p>
                        </w:txbxContent>
                      </wps:txbx>
                      <wps:bodyPr rot="0" vert="horz" wrap="square" lIns="91440" tIns="45720" rIns="91440" bIns="45720" anchor="t" anchorCtr="0" upright="1">
                        <a:noAutofit/>
                      </wps:bodyPr>
                    </wps:wsp>
                  </a:graphicData>
                </a:graphic>
              </wp:anchor>
            </w:drawing>
          </mc:Choice>
          <mc:Fallback>
            <w:pict>
              <v:shape id="自选图形 6" o:spid="_x0000_s1026" o:spt="109" type="#_x0000_t109" style="position:absolute;left:0pt;margin-left:216.35pt;margin-top:7.5pt;height:62.55pt;width:161.5pt;z-index:251663360;mso-width-relative:page;mso-height-relative:page;" fillcolor="#FFFFFF" filled="t" stroked="t" coordsize="21600,21600" o:gfxdata="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AF15XI2QAAAAoBAAAPAAAAAAAAAAEAIAAAADgAAABkcnMvZG93bnJldi54bWxQSwEC&#10;FAAUAAAACACHTuJAQBrF6k8CAACVBAAADgAAAAAAAAABACAAAAA+AQAAZHJzL2Uyb0RvYy54bWxQ&#10;SwUGAAAAAAYABgBZAQAA/wUAAAAA&#10;">
                <v:fill on="t" focussize="0,0"/>
                <v:stroke color="#000000" miterlimit="8" joinstyle="miter"/>
                <v:imagedata o:title=""/>
                <o:lock v:ext="edit" aspectratio="f"/>
                <v:textbox>
                  <w:txbxContent>
                    <w:p>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被授权人的</w:t>
                      </w:r>
                    </w:p>
                    <w:p>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有效身份证复印件正面</w:t>
                      </w:r>
                    </w:p>
                  </w:txbxContent>
                </v:textbox>
              </v:shape>
            </w:pict>
          </mc:Fallback>
        </mc:AlternateContent>
      </w:r>
      <w:r>
        <w:rPr>
          <w:rFonts w:hint="eastAsia" w:ascii="仿宋" w:hAnsi="仿宋" w:eastAsia="仿宋"/>
          <w:kern w:val="0"/>
          <w:sz w:val="34"/>
        </w:rPr>
        <mc:AlternateContent>
          <mc:Choice Requires="wps">
            <w:drawing>
              <wp:anchor distT="0" distB="0" distL="114300" distR="114300" simplePos="0" relativeHeight="251662336" behindDoc="0" locked="0" layoutInCell="1" allowOverlap="1">
                <wp:simplePos x="0" y="0"/>
                <wp:positionH relativeFrom="column">
                  <wp:posOffset>320675</wp:posOffset>
                </wp:positionH>
                <wp:positionV relativeFrom="paragraph">
                  <wp:posOffset>113665</wp:posOffset>
                </wp:positionV>
                <wp:extent cx="2051685" cy="772795"/>
                <wp:effectExtent l="0" t="0" r="24765" b="27305"/>
                <wp:wrapNone/>
                <wp:docPr id="784731950" name="矩形 7"/>
                <wp:cNvGraphicFramePr/>
                <a:graphic xmlns:a="http://schemas.openxmlformats.org/drawingml/2006/main">
                  <a:graphicData uri="http://schemas.microsoft.com/office/word/2010/wordprocessingShape">
                    <wps:wsp>
                      <wps:cNvSpPr>
                        <a:spLocks noChangeArrowheads="1"/>
                      </wps:cNvSpPr>
                      <wps:spPr bwMode="auto">
                        <a:xfrm>
                          <a:off x="0" y="0"/>
                          <a:ext cx="2051685" cy="772795"/>
                        </a:xfrm>
                        <a:prstGeom prst="rect">
                          <a:avLst/>
                        </a:prstGeom>
                        <a:solidFill>
                          <a:srgbClr val="FFFFFF"/>
                        </a:solidFill>
                        <a:ln w="9525">
                          <a:solidFill>
                            <a:srgbClr val="000000"/>
                          </a:solidFill>
                          <a:miter lim="800000"/>
                        </a:ln>
                      </wps:spPr>
                      <wps:txbx>
                        <w:txbxContent>
                          <w:p>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法定代表人/负责人的</w:t>
                            </w:r>
                          </w:p>
                          <w:p>
                            <w:pPr>
                              <w:jc w:val="center"/>
                              <w:rPr>
                                <w:rFonts w:hint="eastAsia" w:ascii="方正仿宋_GBK" w:hAnsi="方正仿宋_GBK" w:eastAsia="方正仿宋_GBK" w:cs="方正仿宋_GBK"/>
                              </w:rPr>
                            </w:pPr>
                            <w:r>
                              <w:rPr>
                                <w:rFonts w:hint="eastAsia" w:ascii="方正仿宋_GBK" w:hAnsi="方正仿宋_GBK" w:eastAsia="方正仿宋_GBK" w:cs="方正仿宋_GBK"/>
                                <w:b/>
                                <w:sz w:val="21"/>
                                <w:szCs w:val="21"/>
                              </w:rPr>
                              <w:t>有效身份证复印件正面</w:t>
                            </w:r>
                          </w:p>
                        </w:txbxContent>
                      </wps:txbx>
                      <wps:bodyPr rot="0" vert="horz" wrap="square" lIns="91440" tIns="45720" rIns="91440" bIns="45720" anchor="t" anchorCtr="0" upright="1">
                        <a:noAutofit/>
                      </wps:bodyPr>
                    </wps:wsp>
                  </a:graphicData>
                </a:graphic>
              </wp:anchor>
            </w:drawing>
          </mc:Choice>
          <mc:Fallback>
            <w:pict>
              <v:rect id="矩形 7" o:spid="_x0000_s1026" o:spt="1" style="position:absolute;left:0pt;margin-left:25.25pt;margin-top:8.95pt;height:60.85pt;width:161.55pt;z-index:251662336;mso-width-relative:page;mso-height-relative:page;" fillcolor="#FFFFFF" filled="t" stroked="t" coordsize="21600,21600" o:gfxdata="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DL46P/1wAAAAkB&#10;AAAPAAAAAAAAAAEAIAAAADgAAABkcnMvZG93bnJldi54bWxQSwECFAAUAAAACACHTuJAci/8OT8C&#10;AACCBAAADgAAAAAAAAABACAAAAA8AQAAZHJzL2Uyb0RvYy54bWxQSwUGAAAAAAYABgBZAQAA7QUA&#10;AAAA&#10;">
                <v:fill on="t" focussize="0,0"/>
                <v:stroke color="#000000" miterlimit="8" joinstyle="miter"/>
                <v:imagedata o:title=""/>
                <o:lock v:ext="edit" aspectratio="f"/>
                <v:textbox>
                  <w:txbxContent>
                    <w:p>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法定代表人/负责人的</w:t>
                      </w:r>
                    </w:p>
                    <w:p>
                      <w:pPr>
                        <w:jc w:val="center"/>
                        <w:rPr>
                          <w:rFonts w:hint="eastAsia" w:ascii="方正仿宋_GBK" w:hAnsi="方正仿宋_GBK" w:eastAsia="方正仿宋_GBK" w:cs="方正仿宋_GBK"/>
                        </w:rPr>
                      </w:pPr>
                      <w:r>
                        <w:rPr>
                          <w:rFonts w:hint="eastAsia" w:ascii="方正仿宋_GBK" w:hAnsi="方正仿宋_GBK" w:eastAsia="方正仿宋_GBK" w:cs="方正仿宋_GBK"/>
                          <w:b/>
                          <w:sz w:val="21"/>
                          <w:szCs w:val="21"/>
                        </w:rPr>
                        <w:t>有效身份证复印件正面</w:t>
                      </w:r>
                    </w:p>
                  </w:txbxContent>
                </v:textbox>
              </v:rect>
            </w:pict>
          </mc:Fallback>
        </mc:AlternateContent>
      </w:r>
    </w:p>
    <w:p>
      <w:pPr>
        <w:autoSpaceDE w:val="0"/>
        <w:autoSpaceDN w:val="0"/>
        <w:adjustRightInd w:val="0"/>
        <w:spacing w:line="480" w:lineRule="exact"/>
        <w:textAlignment w:val="baseline"/>
        <w:rPr>
          <w:rFonts w:hint="eastAsia" w:ascii="仿宋" w:hAnsi="仿宋" w:eastAsia="仿宋" w:cs="宋体"/>
          <w:kern w:val="0"/>
          <w:sz w:val="24"/>
          <w:szCs w:val="24"/>
          <w:u w:val="single"/>
        </w:rPr>
      </w:pPr>
    </w:p>
    <w:p>
      <w:pPr>
        <w:autoSpaceDE w:val="0"/>
        <w:autoSpaceDN w:val="0"/>
        <w:adjustRightInd w:val="0"/>
        <w:spacing w:line="480" w:lineRule="exact"/>
        <w:textAlignment w:val="baseline"/>
        <w:rPr>
          <w:rFonts w:hint="eastAsia" w:ascii="仿宋" w:hAnsi="仿宋" w:eastAsia="仿宋" w:cs="宋体"/>
          <w:kern w:val="0"/>
          <w:sz w:val="24"/>
          <w:szCs w:val="24"/>
          <w:u w:val="single"/>
        </w:rPr>
      </w:pPr>
    </w:p>
    <w:p>
      <w:pPr>
        <w:autoSpaceDE w:val="0"/>
        <w:autoSpaceDN w:val="0"/>
        <w:adjustRightInd w:val="0"/>
        <w:spacing w:line="480" w:lineRule="exact"/>
        <w:textAlignment w:val="baseline"/>
        <w:rPr>
          <w:rFonts w:hint="eastAsia" w:ascii="仿宋" w:hAnsi="仿宋" w:eastAsia="仿宋" w:cs="宋体"/>
          <w:kern w:val="0"/>
          <w:sz w:val="24"/>
          <w:szCs w:val="24"/>
          <w:u w:val="single"/>
        </w:rPr>
      </w:pPr>
      <w:r>
        <w:rPr>
          <w:rFonts w:hint="eastAsia" w:ascii="仿宋" w:hAnsi="仿宋" w:eastAsia="仿宋"/>
          <w:kern w:val="0"/>
          <w:sz w:val="34"/>
        </w:rPr>
        <mc:AlternateContent>
          <mc:Choice Requires="wps">
            <w:drawing>
              <wp:anchor distT="0" distB="0" distL="114300" distR="114300" simplePos="0" relativeHeight="251665408" behindDoc="0" locked="0" layoutInCell="1" allowOverlap="1">
                <wp:simplePos x="0" y="0"/>
                <wp:positionH relativeFrom="column">
                  <wp:posOffset>2757170</wp:posOffset>
                </wp:positionH>
                <wp:positionV relativeFrom="paragraph">
                  <wp:posOffset>50800</wp:posOffset>
                </wp:positionV>
                <wp:extent cx="2051050" cy="765810"/>
                <wp:effectExtent l="0" t="0" r="25400" b="15240"/>
                <wp:wrapNone/>
                <wp:docPr id="445968869" name="自选图形 8"/>
                <wp:cNvGraphicFramePr/>
                <a:graphic xmlns:a="http://schemas.openxmlformats.org/drawingml/2006/main">
                  <a:graphicData uri="http://schemas.microsoft.com/office/word/2010/wordprocessingShape">
                    <wps:wsp>
                      <wps:cNvSpPr>
                        <a:spLocks noChangeArrowheads="1"/>
                      </wps:cNvSpPr>
                      <wps:spPr bwMode="auto">
                        <a:xfrm>
                          <a:off x="0" y="0"/>
                          <a:ext cx="2051050" cy="765810"/>
                        </a:xfrm>
                        <a:prstGeom prst="flowChartProcess">
                          <a:avLst/>
                        </a:prstGeom>
                        <a:solidFill>
                          <a:srgbClr val="FFFFFF"/>
                        </a:solidFill>
                        <a:ln w="9525">
                          <a:solidFill>
                            <a:srgbClr val="000000"/>
                          </a:solidFill>
                          <a:miter lim="800000"/>
                        </a:ln>
                      </wps:spPr>
                      <wps:txbx>
                        <w:txbxContent>
                          <w:p>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被授权人的</w:t>
                            </w:r>
                          </w:p>
                          <w:p>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有效身份证复印件背面</w:t>
                            </w:r>
                          </w:p>
                        </w:txbxContent>
                      </wps:txbx>
                      <wps:bodyPr rot="0" vert="horz" wrap="square" lIns="91440" tIns="45720" rIns="91440" bIns="45720" anchor="t" anchorCtr="0" upright="1">
                        <a:noAutofit/>
                      </wps:bodyPr>
                    </wps:wsp>
                  </a:graphicData>
                </a:graphic>
              </wp:anchor>
            </w:drawing>
          </mc:Choice>
          <mc:Fallback>
            <w:pict>
              <v:shape id="自选图形 8" o:spid="_x0000_s1026" o:spt="109" type="#_x0000_t109" style="position:absolute;left:0pt;margin-left:217.1pt;margin-top:4pt;height:60.3pt;width:161.5pt;z-index:251665408;mso-width-relative:page;mso-height-relative:page;" fillcolor="#FFFFFF" filled="t" stroked="t" coordsize="21600,21600" o:gfxdata="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BcSD/f2AAAAAkBAAAPAAAAAAAAAAEAIAAAADgAAABkcnMvZG93bnJldi54bWxQ&#10;SwECFAAUAAAACACHTuJAdO1VIlMCAACUBAAADgAAAAAAAAABACAAAAA9AQAAZHJzL2Uyb0RvYy54&#10;bWxQSwUGAAAAAAYABgBZAQAAAgYAAAAA&#10;">
                <v:fill on="t" focussize="0,0"/>
                <v:stroke color="#000000" miterlimit="8" joinstyle="miter"/>
                <v:imagedata o:title=""/>
                <o:lock v:ext="edit" aspectratio="f"/>
                <v:textbox>
                  <w:txbxContent>
                    <w:p>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被授权人的</w:t>
                      </w:r>
                    </w:p>
                    <w:p>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有效身份证复印件背面</w:t>
                      </w:r>
                    </w:p>
                  </w:txbxContent>
                </v:textbox>
              </v:shape>
            </w:pict>
          </mc:Fallback>
        </mc:AlternateContent>
      </w:r>
      <w:r>
        <w:rPr>
          <w:rFonts w:hint="eastAsia" w:ascii="仿宋" w:hAnsi="仿宋" w:eastAsia="仿宋"/>
          <w:kern w:val="0"/>
          <w:sz w:val="34"/>
        </w:rPr>
        <mc:AlternateContent>
          <mc:Choice Requires="wps">
            <w:drawing>
              <wp:anchor distT="0" distB="0" distL="114300" distR="114300" simplePos="0" relativeHeight="251664384" behindDoc="0" locked="0" layoutInCell="1" allowOverlap="1">
                <wp:simplePos x="0" y="0"/>
                <wp:positionH relativeFrom="column">
                  <wp:posOffset>322580</wp:posOffset>
                </wp:positionH>
                <wp:positionV relativeFrom="paragraph">
                  <wp:posOffset>49530</wp:posOffset>
                </wp:positionV>
                <wp:extent cx="2051050" cy="768350"/>
                <wp:effectExtent l="0" t="0" r="25400" b="12700"/>
                <wp:wrapNone/>
                <wp:docPr id="1584821435" name="矩形 9"/>
                <wp:cNvGraphicFramePr/>
                <a:graphic xmlns:a="http://schemas.openxmlformats.org/drawingml/2006/main">
                  <a:graphicData uri="http://schemas.microsoft.com/office/word/2010/wordprocessingShape">
                    <wps:wsp>
                      <wps:cNvSpPr>
                        <a:spLocks noChangeArrowheads="1"/>
                      </wps:cNvSpPr>
                      <wps:spPr bwMode="auto">
                        <a:xfrm>
                          <a:off x="0" y="0"/>
                          <a:ext cx="2051050" cy="768350"/>
                        </a:xfrm>
                        <a:prstGeom prst="rect">
                          <a:avLst/>
                        </a:prstGeom>
                        <a:solidFill>
                          <a:srgbClr val="FFFFFF"/>
                        </a:solidFill>
                        <a:ln w="9525">
                          <a:solidFill>
                            <a:srgbClr val="000000"/>
                          </a:solidFill>
                          <a:miter lim="800000"/>
                        </a:ln>
                      </wps:spPr>
                      <wps:txbx>
                        <w:txbxContent>
                          <w:p>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法定代表人/负责人的</w:t>
                            </w:r>
                          </w:p>
                          <w:p>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有效身份证复印件背面</w:t>
                            </w:r>
                          </w:p>
                        </w:txbxContent>
                      </wps:txbx>
                      <wps:bodyPr rot="0" vert="horz" wrap="square" lIns="91440" tIns="45720" rIns="91440" bIns="45720" anchor="t" anchorCtr="0" upright="1">
                        <a:noAutofit/>
                      </wps:bodyPr>
                    </wps:wsp>
                  </a:graphicData>
                </a:graphic>
              </wp:anchor>
            </w:drawing>
          </mc:Choice>
          <mc:Fallback>
            <w:pict>
              <v:rect id="矩形 9" o:spid="_x0000_s1026" o:spt="1" style="position:absolute;left:0pt;margin-left:25.4pt;margin-top:3.9pt;height:60.5pt;width:161.5pt;z-index:251664384;mso-width-relative:page;mso-height-relative:page;" fillcolor="#FFFFFF" filled="t" stroked="t" coordsize="21600,21600" o:gfxdata="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QLBUitYAAAAIAQAA&#10;DwAAAAAAAAABACAAAAA4AAAAZHJzL2Rvd25yZXYueG1sUEsBAhQAFAAAAAgAh07iQImzwhE+AgAA&#10;gwQAAA4AAAAAAAAAAQAgAAAAOwEAAGRycy9lMm9Eb2MueG1sUEsFBgAAAAAGAAYAWQEAAOsFAAAA&#10;AA==&#10;">
                <v:fill on="t" focussize="0,0"/>
                <v:stroke color="#000000" miterlimit="8" joinstyle="miter"/>
                <v:imagedata o:title=""/>
                <o:lock v:ext="edit" aspectratio="f"/>
                <v:textbox>
                  <w:txbxContent>
                    <w:p>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法定代表人/负责人的</w:t>
                      </w:r>
                    </w:p>
                    <w:p>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有效身份证复印件背面</w:t>
                      </w:r>
                    </w:p>
                  </w:txbxContent>
                </v:textbox>
              </v:rect>
            </w:pict>
          </mc:Fallback>
        </mc:AlternateContent>
      </w:r>
    </w:p>
    <w:p>
      <w:pPr>
        <w:autoSpaceDE w:val="0"/>
        <w:autoSpaceDN w:val="0"/>
        <w:adjustRightInd w:val="0"/>
        <w:spacing w:line="480" w:lineRule="exact"/>
        <w:textAlignment w:val="baseline"/>
        <w:rPr>
          <w:rFonts w:hint="eastAsia" w:ascii="仿宋" w:hAnsi="仿宋" w:eastAsia="仿宋" w:cs="宋体"/>
          <w:kern w:val="0"/>
          <w:sz w:val="24"/>
          <w:szCs w:val="24"/>
          <w:u w:val="single"/>
        </w:rPr>
      </w:pPr>
    </w:p>
    <w:p>
      <w:pPr>
        <w:rPr>
          <w:rFonts w:hint="eastAsia" w:ascii="仿宋" w:hAnsi="仿宋" w:eastAsia="仿宋" w:cs="宋体"/>
          <w:b/>
          <w:sz w:val="24"/>
          <w:szCs w:val="24"/>
          <w:u w:val="single"/>
        </w:rPr>
      </w:pPr>
      <w:r>
        <w:rPr>
          <w:rFonts w:ascii="仿宋" w:hAnsi="仿宋" w:eastAsia="仿宋" w:cs="宋体"/>
          <w:bCs/>
          <w:sz w:val="24"/>
          <w:szCs w:val="24"/>
        </w:rPr>
        <w:br w:type="page"/>
      </w:r>
    </w:p>
    <w:p>
      <w:pPr>
        <w:pStyle w:val="3"/>
        <w:pageBreakBefore w:val="0"/>
        <w:widowControl w:val="0"/>
        <w:kinsoku/>
        <w:wordWrap/>
        <w:overflowPunct/>
        <w:topLinePunct w:val="0"/>
        <w:bidi w:val="0"/>
        <w:adjustRightInd/>
        <w:snapToGrid/>
        <w:spacing w:before="0" w:after="0" w:line="560" w:lineRule="exact"/>
        <w:ind w:left="0"/>
        <w:jc w:val="left"/>
        <w:rPr>
          <w:rFonts w:hint="eastAsia" w:ascii="方正黑体_GBK" w:hAnsi="方正黑体_GBK" w:eastAsia="方正黑体_GBK" w:cs="方正黑体_GBK"/>
          <w:b w:val="0"/>
          <w:bCs w:val="0"/>
          <w:sz w:val="32"/>
          <w:szCs w:val="32"/>
        </w:rPr>
      </w:pPr>
      <w:bookmarkStart w:id="131" w:name="_Toc103867991"/>
      <w:bookmarkStart w:id="132" w:name="_Toc30608"/>
      <w:bookmarkStart w:id="133" w:name="_Toc203726110"/>
      <w:r>
        <w:rPr>
          <w:rFonts w:hint="eastAsia" w:ascii="方正黑体_GBK" w:hAnsi="方正黑体_GBK" w:eastAsia="方正黑体_GBK" w:cs="方正黑体_GBK"/>
          <w:b w:val="0"/>
          <w:bCs w:val="0"/>
          <w:sz w:val="32"/>
          <w:szCs w:val="32"/>
        </w:rPr>
        <w:t>四、</w:t>
      </w:r>
      <w:bookmarkEnd w:id="131"/>
      <w:r>
        <w:rPr>
          <w:rFonts w:hint="eastAsia" w:ascii="方正黑体_GBK" w:hAnsi="方正黑体_GBK" w:eastAsia="方正黑体_GBK" w:cs="方正黑体_GBK"/>
          <w:b w:val="0"/>
          <w:bCs w:val="0"/>
          <w:sz w:val="32"/>
          <w:szCs w:val="32"/>
        </w:rPr>
        <w:t>资格证明书</w:t>
      </w:r>
      <w:bookmarkEnd w:id="132"/>
      <w:bookmarkEnd w:id="133"/>
    </w:p>
    <w:p>
      <w:pPr>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bidi w:val="0"/>
        <w:adjustRightInd/>
        <w:snapToGrid/>
        <w:spacing w:line="560" w:lineRule="exact"/>
        <w:ind w:firstLine="640" w:firstLineChars="200"/>
        <w:jc w:val="left"/>
        <w:rPr>
          <w:rFonts w:hint="eastAsia" w:ascii="仿宋" w:hAnsi="仿宋" w:eastAsia="仿宋"/>
          <w:sz w:val="32"/>
          <w:szCs w:val="32"/>
        </w:rPr>
      </w:pPr>
    </w:p>
    <w:p>
      <w:pPr>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bidi w:val="0"/>
        <w:adjustRightInd/>
        <w:snapToGrid/>
        <w:spacing w:line="56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营业执照（副本）；</w:t>
      </w:r>
    </w:p>
    <w:p>
      <w:pPr>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bidi w:val="0"/>
        <w:adjustRightInd/>
        <w:snapToGrid/>
        <w:spacing w:line="56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相关证明文件：</w:t>
      </w:r>
    </w:p>
    <w:p>
      <w:pPr>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bidi w:val="0"/>
        <w:adjustRightInd/>
        <w:snapToGrid/>
        <w:spacing w:line="56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响应截止日前6个月内任意1个月依法缴纳税收证明和缴纳社会保障资金证明。如依法免税或不须要缴纳社会保障资金的，提供相应证明材料。</w:t>
      </w:r>
    </w:p>
    <w:p>
      <w:pPr>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bidi w:val="0"/>
        <w:adjustRightInd/>
        <w:snapToGrid/>
        <w:spacing w:line="56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供应商的财务报表和财务会计制度。</w:t>
      </w:r>
    </w:p>
    <w:p>
      <w:pPr>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bidi w:val="0"/>
        <w:adjustRightInd/>
        <w:snapToGrid/>
        <w:spacing w:line="56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供应商在“信用中国”网站(www.creditchina.gov.cn)的信用报告的查询结果（网页打印）。如相关失信记录已失效，供应商须提供相关证明材料。</w:t>
      </w:r>
    </w:p>
    <w:p>
      <w:pPr>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bidi w:val="0"/>
        <w:adjustRightInd/>
        <w:snapToGrid/>
        <w:spacing w:line="56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采购文件要求的其他资料。</w:t>
      </w:r>
    </w:p>
    <w:p>
      <w:pPr>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bidi w:val="0"/>
        <w:adjustRightInd/>
        <w:snapToGrid/>
        <w:spacing w:line="56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供应商认为需要提供的其他资料。</w:t>
      </w:r>
    </w:p>
    <w:p>
      <w:pPr>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bidi w:val="0"/>
        <w:adjustRightInd/>
        <w:snapToGrid/>
        <w:spacing w:line="560" w:lineRule="exact"/>
        <w:ind w:firstLine="640" w:firstLineChars="200"/>
        <w:jc w:val="left"/>
        <w:rPr>
          <w:rFonts w:hint="default" w:ascii="Times New Roman" w:hAnsi="Times New Roman" w:eastAsia="方正仿宋_GBK" w:cs="Times New Roman"/>
          <w:sz w:val="32"/>
          <w:szCs w:val="32"/>
        </w:rPr>
      </w:pPr>
    </w:p>
    <w:p>
      <w:pPr>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bidi w:val="0"/>
        <w:adjustRightInd/>
        <w:snapToGrid/>
        <w:spacing w:line="560" w:lineRule="exact"/>
        <w:ind w:left="0" w:firstLine="640" w:firstLineChars="200"/>
        <w:jc w:val="left"/>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要求：供应商应当在响应文件中提供以上证书或文件的复印件（复印件加盖公章）。</w:t>
      </w:r>
    </w:p>
    <w:p>
      <w:pPr>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bidi w:val="0"/>
        <w:adjustRightInd/>
        <w:snapToGrid/>
        <w:spacing w:line="560" w:lineRule="exact"/>
        <w:ind w:left="0" w:firstLine="640" w:firstLineChars="200"/>
        <w:jc w:val="left"/>
        <w:rPr>
          <w:rFonts w:hint="eastAsia" w:ascii="Times New Roman" w:hAnsi="Times New Roman" w:eastAsia="方正仿宋_GBK" w:cs="Times New Roman"/>
          <w:sz w:val="32"/>
          <w:szCs w:val="32"/>
          <w:lang w:val="en-US" w:eastAsia="zh-CN"/>
        </w:rPr>
      </w:pPr>
    </w:p>
    <w:p>
      <w:pPr>
        <w:pageBreakBefore w:val="0"/>
        <w:widowControl w:val="0"/>
        <w:kinsoku/>
        <w:wordWrap/>
        <w:overflowPunct/>
        <w:topLinePunct w:val="0"/>
        <w:bidi w:val="0"/>
        <w:adjustRightInd/>
        <w:snapToGrid/>
        <w:spacing w:line="560" w:lineRule="exact"/>
        <w:jc w:val="left"/>
        <w:rPr>
          <w:rFonts w:hint="eastAsia" w:ascii="仿宋" w:hAnsi="仿宋" w:eastAsia="仿宋" w:cs="宋体"/>
          <w:b/>
          <w:sz w:val="24"/>
          <w:szCs w:val="24"/>
          <w:u w:val="single"/>
        </w:rPr>
      </w:pPr>
      <w:r>
        <w:rPr>
          <w:rFonts w:ascii="仿宋" w:hAnsi="仿宋" w:eastAsia="仿宋" w:cs="宋体"/>
          <w:b/>
          <w:sz w:val="24"/>
          <w:szCs w:val="24"/>
          <w:u w:val="single"/>
        </w:rPr>
        <w:br w:type="page"/>
      </w:r>
    </w:p>
    <w:p>
      <w:pPr>
        <w:keepNext w:val="0"/>
        <w:keepLines w:val="0"/>
        <w:pageBreakBefore w:val="0"/>
        <w:kinsoku/>
        <w:wordWrap/>
        <w:overflowPunct/>
        <w:topLinePunct w:val="0"/>
        <w:autoSpaceDE/>
        <w:autoSpaceDN/>
        <w:bidi w:val="0"/>
        <w:adjustRightInd/>
        <w:snapToGrid/>
        <w:spacing w:line="560" w:lineRule="exact"/>
        <w:jc w:val="left"/>
        <w:textAlignment w:val="auto"/>
        <w:outlineLvl w:val="1"/>
        <w:rPr>
          <w:rFonts w:hint="eastAsia" w:ascii="方正黑体_GBK" w:hAnsi="方正黑体_GBK" w:eastAsia="方正黑体_GBK" w:cs="方正黑体_GBK"/>
          <w:b w:val="0"/>
          <w:bCs w:val="0"/>
          <w:kern w:val="0"/>
          <w:sz w:val="32"/>
          <w:szCs w:val="32"/>
          <w:lang w:val="en-US" w:eastAsia="zh-CN" w:bidi="ar-SA"/>
        </w:rPr>
      </w:pPr>
      <w:bookmarkStart w:id="134" w:name="_Toc103867996"/>
      <w:bookmarkStart w:id="135" w:name="_Toc75937374"/>
      <w:bookmarkStart w:id="136" w:name="_Toc24627"/>
      <w:bookmarkStart w:id="137" w:name="_Toc203726114"/>
      <w:bookmarkStart w:id="138" w:name="_Toc480171922"/>
      <w:bookmarkStart w:id="139" w:name="_Toc35233732"/>
      <w:r>
        <w:rPr>
          <w:rFonts w:hint="eastAsia" w:ascii="方正黑体_GBK" w:hAnsi="方正黑体_GBK" w:eastAsia="方正黑体_GBK" w:cs="方正黑体_GBK"/>
          <w:b w:val="0"/>
          <w:bCs w:val="0"/>
          <w:kern w:val="0"/>
          <w:sz w:val="32"/>
          <w:szCs w:val="32"/>
          <w:lang w:val="en-US" w:eastAsia="zh-CN" w:bidi="ar-SA"/>
        </w:rPr>
        <w:t>五、</w:t>
      </w:r>
      <w:bookmarkEnd w:id="134"/>
      <w:bookmarkEnd w:id="135"/>
      <w:r>
        <w:rPr>
          <w:rFonts w:hint="eastAsia" w:ascii="方正黑体_GBK" w:hAnsi="方正黑体_GBK" w:eastAsia="方正黑体_GBK" w:cs="方正黑体_GBK"/>
          <w:b w:val="0"/>
          <w:bCs w:val="0"/>
          <w:kern w:val="0"/>
          <w:sz w:val="32"/>
          <w:szCs w:val="32"/>
          <w:lang w:val="en-US" w:eastAsia="zh-CN" w:bidi="ar-SA"/>
        </w:rPr>
        <w:t>业绩情况一览表</w:t>
      </w:r>
      <w:bookmarkEnd w:id="136"/>
      <w:bookmarkEnd w:id="137"/>
    </w:p>
    <w:p>
      <w:pPr>
        <w:tabs>
          <w:tab w:val="left" w:pos="654"/>
          <w:tab w:val="left" w:pos="1734"/>
          <w:tab w:val="left" w:pos="2814"/>
          <w:tab w:val="left" w:pos="3894"/>
          <w:tab w:val="left" w:pos="5334"/>
          <w:tab w:val="left" w:pos="6414"/>
          <w:tab w:val="left" w:pos="7254"/>
          <w:tab w:val="left" w:pos="8574"/>
          <w:tab w:val="left" w:pos="9654"/>
        </w:tabs>
        <w:spacing w:line="560" w:lineRule="exact"/>
        <w:rPr>
          <w:rFonts w:hint="eastAsia" w:ascii="仿宋" w:hAnsi="仿宋" w:eastAsia="仿宋" w:cs="方正楷体_GBK"/>
          <w:bCs/>
          <w:sz w:val="32"/>
          <w:szCs w:val="32"/>
        </w:rPr>
      </w:pP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500" w:lineRule="exact"/>
        <w:jc w:val="left"/>
        <w:textAlignment w:val="auto"/>
        <w:rPr>
          <w:rFonts w:hint="eastAsia" w:ascii="方正楷体_GBK" w:hAnsi="方正楷体_GBK" w:eastAsia="方正楷体_GBK" w:cs="方正楷体_GBK"/>
          <w:b w:val="0"/>
          <w:bCs/>
          <w:sz w:val="32"/>
          <w:szCs w:val="32"/>
          <w:u w:val="single"/>
          <w:lang w:eastAsia="zh-CN"/>
        </w:rPr>
      </w:pPr>
      <w:r>
        <w:rPr>
          <w:rFonts w:hint="eastAsia" w:ascii="方正楷体_GBK" w:hAnsi="方正楷体_GBK" w:eastAsia="方正楷体_GBK" w:cs="方正楷体_GBK"/>
          <w:b w:val="0"/>
          <w:bCs/>
          <w:sz w:val="32"/>
          <w:szCs w:val="32"/>
          <w:lang w:eastAsia="zh-CN"/>
        </w:rPr>
        <w:t>供应商名称：</w:t>
      </w:r>
      <w:r>
        <w:rPr>
          <w:rFonts w:hint="eastAsia" w:ascii="方正楷体_GBK" w:hAnsi="方正楷体_GBK" w:eastAsia="方正楷体_GBK" w:cs="方正楷体_GBK"/>
          <w:b w:val="0"/>
          <w:bCs/>
          <w:sz w:val="32"/>
          <w:szCs w:val="32"/>
          <w:u w:val="single"/>
          <w:lang w:eastAsia="zh-CN"/>
        </w:rPr>
        <w:t xml:space="preserve">                        </w:t>
      </w:r>
    </w:p>
    <w:p>
      <w:pPr>
        <w:tabs>
          <w:tab w:val="left" w:pos="654"/>
          <w:tab w:val="left" w:pos="1734"/>
          <w:tab w:val="left" w:pos="2814"/>
          <w:tab w:val="left" w:pos="3894"/>
          <w:tab w:val="left" w:pos="5334"/>
          <w:tab w:val="left" w:pos="6414"/>
          <w:tab w:val="left" w:pos="7254"/>
          <w:tab w:val="left" w:pos="8574"/>
          <w:tab w:val="left" w:pos="9654"/>
        </w:tabs>
        <w:spacing w:line="560" w:lineRule="exact"/>
        <w:rPr>
          <w:rFonts w:hint="eastAsia" w:ascii="仿宋" w:hAnsi="仿宋" w:eastAsia="仿宋" w:cs="宋体"/>
          <w:b/>
          <w:sz w:val="32"/>
          <w:szCs w:val="32"/>
          <w:u w:val="single"/>
        </w:rPr>
      </w:pPr>
    </w:p>
    <w:tbl>
      <w:tblPr>
        <w:tblStyle w:val="30"/>
        <w:tblW w:w="8703"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6"/>
        <w:gridCol w:w="1556"/>
        <w:gridCol w:w="3000"/>
        <w:gridCol w:w="1575"/>
        <w:gridCol w:w="16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6" w:type="dxa"/>
            <w:vAlign w:val="center"/>
          </w:tcPr>
          <w:p>
            <w:pPr>
              <w:keepNext w:val="0"/>
              <w:keepLines w:val="0"/>
              <w:pageBreakBefore w:val="0"/>
              <w:tabs>
                <w:tab w:val="left" w:pos="993"/>
              </w:tabs>
              <w:kinsoku/>
              <w:wordWrap/>
              <w:overflowPunct/>
              <w:topLinePunct w:val="0"/>
              <w:autoSpaceDE/>
              <w:autoSpaceDN/>
              <w:bidi w:val="0"/>
              <w:adjustRightInd/>
              <w:snapToGrid w:val="0"/>
              <w:spacing w:line="560" w:lineRule="exact"/>
              <w:jc w:val="center"/>
              <w:textAlignment w:val="auto"/>
              <w:rPr>
                <w:rFonts w:hint="eastAsia" w:ascii="方正楷体_GBK" w:hAnsi="方正楷体_GBK" w:eastAsia="方正楷体_GBK" w:cs="方正楷体_GBK"/>
                <w:kern w:val="2"/>
                <w:sz w:val="32"/>
                <w:szCs w:val="32"/>
                <w:lang w:val="en-US" w:eastAsia="zh-Hans" w:bidi="ar-SA"/>
              </w:rPr>
            </w:pPr>
            <w:r>
              <w:rPr>
                <w:rFonts w:hint="eastAsia" w:ascii="方正楷体_GBK" w:hAnsi="方正楷体_GBK" w:eastAsia="方正楷体_GBK" w:cs="方正楷体_GBK"/>
                <w:kern w:val="2"/>
                <w:sz w:val="32"/>
                <w:szCs w:val="32"/>
                <w:lang w:val="en-US" w:eastAsia="zh-Hans" w:bidi="ar-SA"/>
              </w:rPr>
              <w:t>序号</w:t>
            </w:r>
          </w:p>
        </w:tc>
        <w:tc>
          <w:tcPr>
            <w:tcW w:w="1556" w:type="dxa"/>
            <w:vAlign w:val="center"/>
          </w:tcPr>
          <w:p>
            <w:pPr>
              <w:keepNext w:val="0"/>
              <w:keepLines w:val="0"/>
              <w:pageBreakBefore w:val="0"/>
              <w:tabs>
                <w:tab w:val="left" w:pos="993"/>
              </w:tabs>
              <w:kinsoku/>
              <w:wordWrap/>
              <w:overflowPunct/>
              <w:topLinePunct w:val="0"/>
              <w:autoSpaceDE/>
              <w:autoSpaceDN/>
              <w:bidi w:val="0"/>
              <w:adjustRightInd/>
              <w:snapToGrid w:val="0"/>
              <w:spacing w:line="560" w:lineRule="exact"/>
              <w:jc w:val="center"/>
              <w:textAlignment w:val="auto"/>
              <w:rPr>
                <w:rFonts w:hint="eastAsia" w:ascii="方正楷体_GBK" w:hAnsi="方正楷体_GBK" w:eastAsia="方正楷体_GBK" w:cs="方正楷体_GBK"/>
                <w:kern w:val="2"/>
                <w:sz w:val="32"/>
                <w:szCs w:val="32"/>
                <w:lang w:val="en-US" w:eastAsia="zh-Hans" w:bidi="ar-SA"/>
              </w:rPr>
            </w:pPr>
            <w:r>
              <w:rPr>
                <w:rFonts w:hint="eastAsia" w:ascii="方正楷体_GBK" w:hAnsi="方正楷体_GBK" w:eastAsia="方正楷体_GBK" w:cs="方正楷体_GBK"/>
                <w:kern w:val="2"/>
                <w:sz w:val="32"/>
                <w:szCs w:val="32"/>
                <w:lang w:val="en-US" w:eastAsia="zh-Hans" w:bidi="ar-SA"/>
              </w:rPr>
              <w:t>客户</w:t>
            </w:r>
          </w:p>
          <w:p>
            <w:pPr>
              <w:keepNext w:val="0"/>
              <w:keepLines w:val="0"/>
              <w:pageBreakBefore w:val="0"/>
              <w:tabs>
                <w:tab w:val="left" w:pos="993"/>
              </w:tabs>
              <w:kinsoku/>
              <w:wordWrap/>
              <w:overflowPunct/>
              <w:topLinePunct w:val="0"/>
              <w:autoSpaceDE/>
              <w:autoSpaceDN/>
              <w:bidi w:val="0"/>
              <w:adjustRightInd/>
              <w:snapToGrid w:val="0"/>
              <w:spacing w:line="560" w:lineRule="exact"/>
              <w:jc w:val="center"/>
              <w:textAlignment w:val="auto"/>
              <w:rPr>
                <w:rFonts w:hint="eastAsia" w:ascii="方正楷体_GBK" w:hAnsi="方正楷体_GBK" w:eastAsia="方正楷体_GBK" w:cs="方正楷体_GBK"/>
                <w:kern w:val="2"/>
                <w:sz w:val="32"/>
                <w:szCs w:val="32"/>
                <w:lang w:val="en-US" w:eastAsia="zh-Hans" w:bidi="ar-SA"/>
              </w:rPr>
            </w:pPr>
            <w:r>
              <w:rPr>
                <w:rFonts w:hint="eastAsia" w:ascii="方正楷体_GBK" w:hAnsi="方正楷体_GBK" w:eastAsia="方正楷体_GBK" w:cs="方正楷体_GBK"/>
                <w:kern w:val="2"/>
                <w:sz w:val="32"/>
                <w:szCs w:val="32"/>
                <w:lang w:val="en-US" w:eastAsia="zh-Hans" w:bidi="ar-SA"/>
              </w:rPr>
              <w:t>名称</w:t>
            </w:r>
          </w:p>
        </w:tc>
        <w:tc>
          <w:tcPr>
            <w:tcW w:w="3000" w:type="dxa"/>
            <w:vAlign w:val="center"/>
          </w:tcPr>
          <w:p>
            <w:pPr>
              <w:keepNext w:val="0"/>
              <w:keepLines w:val="0"/>
              <w:pageBreakBefore w:val="0"/>
              <w:tabs>
                <w:tab w:val="left" w:pos="993"/>
              </w:tabs>
              <w:kinsoku/>
              <w:wordWrap/>
              <w:overflowPunct/>
              <w:topLinePunct w:val="0"/>
              <w:autoSpaceDE/>
              <w:autoSpaceDN/>
              <w:bidi w:val="0"/>
              <w:adjustRightInd/>
              <w:snapToGrid w:val="0"/>
              <w:spacing w:line="560" w:lineRule="exact"/>
              <w:jc w:val="center"/>
              <w:textAlignment w:val="auto"/>
              <w:rPr>
                <w:rFonts w:hint="eastAsia" w:ascii="方正楷体_GBK" w:hAnsi="方正楷体_GBK" w:eastAsia="方正楷体_GBK" w:cs="方正楷体_GBK"/>
                <w:kern w:val="2"/>
                <w:sz w:val="32"/>
                <w:szCs w:val="32"/>
                <w:lang w:val="en-US" w:eastAsia="zh-Hans" w:bidi="ar-SA"/>
              </w:rPr>
            </w:pPr>
            <w:r>
              <w:rPr>
                <w:rFonts w:hint="eastAsia" w:ascii="方正楷体_GBK" w:hAnsi="方正楷体_GBK" w:eastAsia="方正楷体_GBK" w:cs="方正楷体_GBK"/>
                <w:kern w:val="2"/>
                <w:sz w:val="32"/>
                <w:szCs w:val="32"/>
                <w:lang w:val="en-US" w:eastAsia="zh-Hans" w:bidi="ar-SA"/>
              </w:rPr>
              <w:t>项目名称及合同</w:t>
            </w:r>
          </w:p>
          <w:p>
            <w:pPr>
              <w:keepNext w:val="0"/>
              <w:keepLines w:val="0"/>
              <w:pageBreakBefore w:val="0"/>
              <w:tabs>
                <w:tab w:val="left" w:pos="993"/>
              </w:tabs>
              <w:kinsoku/>
              <w:wordWrap/>
              <w:overflowPunct/>
              <w:topLinePunct w:val="0"/>
              <w:autoSpaceDE/>
              <w:autoSpaceDN/>
              <w:bidi w:val="0"/>
              <w:adjustRightInd/>
              <w:snapToGrid w:val="0"/>
              <w:spacing w:line="560" w:lineRule="exact"/>
              <w:jc w:val="center"/>
              <w:textAlignment w:val="auto"/>
              <w:rPr>
                <w:rFonts w:hint="eastAsia" w:ascii="方正楷体_GBK" w:hAnsi="方正楷体_GBK" w:eastAsia="方正楷体_GBK" w:cs="方正楷体_GBK"/>
                <w:kern w:val="2"/>
                <w:sz w:val="32"/>
                <w:szCs w:val="32"/>
                <w:lang w:val="en-US" w:eastAsia="zh-Hans" w:bidi="ar-SA"/>
              </w:rPr>
            </w:pPr>
            <w:r>
              <w:rPr>
                <w:rFonts w:hint="eastAsia" w:ascii="方正楷体_GBK" w:hAnsi="方正楷体_GBK" w:eastAsia="方正楷体_GBK" w:cs="方正楷体_GBK"/>
                <w:kern w:val="2"/>
                <w:sz w:val="32"/>
                <w:szCs w:val="32"/>
                <w:lang w:val="en-US" w:eastAsia="zh-Hans" w:bidi="ar-SA"/>
              </w:rPr>
              <w:t>金额（万元）</w:t>
            </w:r>
          </w:p>
        </w:tc>
        <w:tc>
          <w:tcPr>
            <w:tcW w:w="1575" w:type="dxa"/>
            <w:vAlign w:val="center"/>
          </w:tcPr>
          <w:p>
            <w:pPr>
              <w:keepNext w:val="0"/>
              <w:keepLines w:val="0"/>
              <w:pageBreakBefore w:val="0"/>
              <w:tabs>
                <w:tab w:val="left" w:pos="993"/>
              </w:tabs>
              <w:kinsoku/>
              <w:wordWrap/>
              <w:overflowPunct/>
              <w:topLinePunct w:val="0"/>
              <w:autoSpaceDE/>
              <w:autoSpaceDN/>
              <w:bidi w:val="0"/>
              <w:adjustRightInd/>
              <w:snapToGrid w:val="0"/>
              <w:spacing w:line="560" w:lineRule="exact"/>
              <w:jc w:val="center"/>
              <w:textAlignment w:val="auto"/>
              <w:rPr>
                <w:rFonts w:hint="eastAsia" w:ascii="方正楷体_GBK" w:hAnsi="方正楷体_GBK" w:eastAsia="方正楷体_GBK" w:cs="方正楷体_GBK"/>
                <w:kern w:val="2"/>
                <w:sz w:val="32"/>
                <w:szCs w:val="32"/>
                <w:lang w:val="en-US" w:eastAsia="zh-Hans" w:bidi="ar-SA"/>
              </w:rPr>
            </w:pPr>
            <w:r>
              <w:rPr>
                <w:rFonts w:hint="eastAsia" w:ascii="方正楷体_GBK" w:hAnsi="方正楷体_GBK" w:eastAsia="方正楷体_GBK" w:cs="方正楷体_GBK"/>
                <w:kern w:val="2"/>
                <w:sz w:val="32"/>
                <w:szCs w:val="32"/>
                <w:lang w:val="en-US" w:eastAsia="zh-Hans" w:bidi="ar-SA"/>
              </w:rPr>
              <w:t>签订合同</w:t>
            </w:r>
          </w:p>
          <w:p>
            <w:pPr>
              <w:keepNext w:val="0"/>
              <w:keepLines w:val="0"/>
              <w:pageBreakBefore w:val="0"/>
              <w:tabs>
                <w:tab w:val="left" w:pos="993"/>
              </w:tabs>
              <w:kinsoku/>
              <w:wordWrap/>
              <w:overflowPunct/>
              <w:topLinePunct w:val="0"/>
              <w:autoSpaceDE/>
              <w:autoSpaceDN/>
              <w:bidi w:val="0"/>
              <w:adjustRightInd/>
              <w:snapToGrid w:val="0"/>
              <w:spacing w:line="560" w:lineRule="exact"/>
              <w:jc w:val="center"/>
              <w:textAlignment w:val="auto"/>
              <w:rPr>
                <w:rFonts w:hint="eastAsia" w:ascii="方正楷体_GBK" w:hAnsi="方正楷体_GBK" w:eastAsia="方正楷体_GBK" w:cs="方正楷体_GBK"/>
                <w:kern w:val="2"/>
                <w:sz w:val="32"/>
                <w:szCs w:val="32"/>
                <w:lang w:val="en-US" w:eastAsia="zh-Hans" w:bidi="ar-SA"/>
              </w:rPr>
            </w:pPr>
            <w:r>
              <w:rPr>
                <w:rFonts w:hint="eastAsia" w:ascii="方正楷体_GBK" w:hAnsi="方正楷体_GBK" w:eastAsia="方正楷体_GBK" w:cs="方正楷体_GBK"/>
                <w:kern w:val="2"/>
                <w:sz w:val="32"/>
                <w:szCs w:val="32"/>
                <w:lang w:val="en-US" w:eastAsia="zh-Hans" w:bidi="ar-SA"/>
              </w:rPr>
              <w:t>时间</w:t>
            </w:r>
          </w:p>
        </w:tc>
        <w:tc>
          <w:tcPr>
            <w:tcW w:w="1676" w:type="dxa"/>
            <w:vAlign w:val="center"/>
          </w:tcPr>
          <w:p>
            <w:pPr>
              <w:keepNext w:val="0"/>
              <w:keepLines w:val="0"/>
              <w:pageBreakBefore w:val="0"/>
              <w:tabs>
                <w:tab w:val="left" w:pos="993"/>
              </w:tabs>
              <w:kinsoku/>
              <w:wordWrap/>
              <w:overflowPunct/>
              <w:topLinePunct w:val="0"/>
              <w:autoSpaceDE/>
              <w:autoSpaceDN/>
              <w:bidi w:val="0"/>
              <w:adjustRightInd/>
              <w:snapToGrid w:val="0"/>
              <w:spacing w:line="560" w:lineRule="exact"/>
              <w:jc w:val="center"/>
              <w:textAlignment w:val="auto"/>
              <w:rPr>
                <w:rFonts w:hint="eastAsia" w:ascii="方正楷体_GBK" w:hAnsi="方正楷体_GBK" w:eastAsia="方正楷体_GBK" w:cs="方正楷体_GBK"/>
                <w:kern w:val="2"/>
                <w:sz w:val="32"/>
                <w:szCs w:val="32"/>
                <w:lang w:val="en-US" w:eastAsia="zh-Hans" w:bidi="ar-SA"/>
              </w:rPr>
            </w:pPr>
            <w:r>
              <w:rPr>
                <w:rFonts w:hint="eastAsia" w:ascii="方正楷体_GBK" w:hAnsi="方正楷体_GBK" w:eastAsia="方正楷体_GBK" w:cs="方正楷体_GBK"/>
                <w:kern w:val="2"/>
                <w:sz w:val="32"/>
                <w:szCs w:val="32"/>
                <w:lang w:val="en-US" w:eastAsia="zh-Hans" w:bidi="ar-SA"/>
              </w:rPr>
              <w:t>验收</w:t>
            </w:r>
          </w:p>
          <w:p>
            <w:pPr>
              <w:keepNext w:val="0"/>
              <w:keepLines w:val="0"/>
              <w:pageBreakBefore w:val="0"/>
              <w:tabs>
                <w:tab w:val="left" w:pos="993"/>
              </w:tabs>
              <w:kinsoku/>
              <w:wordWrap/>
              <w:overflowPunct/>
              <w:topLinePunct w:val="0"/>
              <w:autoSpaceDE/>
              <w:autoSpaceDN/>
              <w:bidi w:val="0"/>
              <w:adjustRightInd/>
              <w:snapToGrid w:val="0"/>
              <w:spacing w:line="560" w:lineRule="exact"/>
              <w:jc w:val="center"/>
              <w:textAlignment w:val="auto"/>
              <w:rPr>
                <w:rFonts w:hint="eastAsia" w:ascii="方正楷体_GBK" w:hAnsi="方正楷体_GBK" w:eastAsia="方正楷体_GBK" w:cs="方正楷体_GBK"/>
                <w:kern w:val="2"/>
                <w:sz w:val="32"/>
                <w:szCs w:val="32"/>
                <w:lang w:val="en-US" w:eastAsia="zh-Hans" w:bidi="ar-SA"/>
              </w:rPr>
            </w:pPr>
            <w:r>
              <w:rPr>
                <w:rFonts w:hint="eastAsia" w:ascii="方正楷体_GBK" w:hAnsi="方正楷体_GBK" w:eastAsia="方正楷体_GBK" w:cs="方正楷体_GBK"/>
                <w:kern w:val="2"/>
                <w:sz w:val="32"/>
                <w:szCs w:val="32"/>
                <w:lang w:val="en-US" w:eastAsia="zh-Hans" w:bidi="ar-SA"/>
              </w:rPr>
              <w:t>时间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896"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lang w:eastAsia="zh-Hans"/>
              </w:rPr>
            </w:pPr>
            <w:r>
              <w:rPr>
                <w:rFonts w:hint="default" w:ascii="Times New Roman" w:hAnsi="Times New Roman" w:eastAsia="宋体" w:cs="Times New Roman"/>
                <w:sz w:val="32"/>
                <w:szCs w:val="32"/>
              </w:rPr>
              <w:t>1</w:t>
            </w:r>
          </w:p>
        </w:tc>
        <w:tc>
          <w:tcPr>
            <w:tcW w:w="1556" w:type="dxa"/>
            <w:vAlign w:val="center"/>
          </w:tcPr>
          <w:p>
            <w:pPr>
              <w:spacing w:line="560" w:lineRule="exact"/>
              <w:jc w:val="center"/>
              <w:rPr>
                <w:rFonts w:hint="eastAsia" w:ascii="仿宋" w:hAnsi="仿宋" w:eastAsia="仿宋"/>
                <w:sz w:val="32"/>
                <w:szCs w:val="32"/>
              </w:rPr>
            </w:pPr>
          </w:p>
        </w:tc>
        <w:tc>
          <w:tcPr>
            <w:tcW w:w="3000" w:type="dxa"/>
            <w:vAlign w:val="center"/>
          </w:tcPr>
          <w:p>
            <w:pPr>
              <w:spacing w:line="560" w:lineRule="exact"/>
              <w:jc w:val="center"/>
              <w:rPr>
                <w:rFonts w:hint="eastAsia" w:ascii="仿宋" w:hAnsi="仿宋" w:eastAsia="仿宋"/>
                <w:sz w:val="32"/>
                <w:szCs w:val="32"/>
              </w:rPr>
            </w:pPr>
          </w:p>
        </w:tc>
        <w:tc>
          <w:tcPr>
            <w:tcW w:w="1575" w:type="dxa"/>
            <w:vAlign w:val="center"/>
          </w:tcPr>
          <w:p>
            <w:pPr>
              <w:spacing w:line="560" w:lineRule="exact"/>
              <w:jc w:val="center"/>
              <w:rPr>
                <w:rFonts w:hint="eastAsia" w:ascii="仿宋" w:hAnsi="仿宋" w:eastAsia="仿宋"/>
                <w:sz w:val="32"/>
                <w:szCs w:val="32"/>
              </w:rPr>
            </w:pPr>
          </w:p>
        </w:tc>
        <w:tc>
          <w:tcPr>
            <w:tcW w:w="1676" w:type="dxa"/>
            <w:vAlign w:val="center"/>
          </w:tcPr>
          <w:p>
            <w:pPr>
              <w:spacing w:line="560" w:lineRule="exact"/>
              <w:jc w:val="center"/>
              <w:rPr>
                <w:rFonts w:hint="eastAsia" w:ascii="仿宋" w:hAnsi="仿宋" w:eastAsia="仿宋"/>
                <w:sz w:val="32"/>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6"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lang w:eastAsia="zh-Hans"/>
              </w:rPr>
            </w:pPr>
            <w:r>
              <w:rPr>
                <w:rFonts w:hint="default" w:ascii="Times New Roman" w:hAnsi="Times New Roman" w:eastAsia="宋体" w:cs="Times New Roman"/>
                <w:sz w:val="32"/>
                <w:szCs w:val="32"/>
              </w:rPr>
              <w:t>2</w:t>
            </w:r>
          </w:p>
        </w:tc>
        <w:tc>
          <w:tcPr>
            <w:tcW w:w="1556" w:type="dxa"/>
            <w:vAlign w:val="center"/>
          </w:tcPr>
          <w:p>
            <w:pPr>
              <w:spacing w:line="560" w:lineRule="exact"/>
              <w:jc w:val="center"/>
              <w:rPr>
                <w:rFonts w:hint="eastAsia" w:ascii="仿宋" w:hAnsi="仿宋" w:eastAsia="仿宋"/>
                <w:sz w:val="32"/>
                <w:szCs w:val="32"/>
              </w:rPr>
            </w:pPr>
          </w:p>
        </w:tc>
        <w:tc>
          <w:tcPr>
            <w:tcW w:w="3000" w:type="dxa"/>
            <w:vAlign w:val="center"/>
          </w:tcPr>
          <w:p>
            <w:pPr>
              <w:spacing w:line="560" w:lineRule="exact"/>
              <w:jc w:val="center"/>
              <w:rPr>
                <w:rFonts w:hint="eastAsia" w:ascii="仿宋" w:hAnsi="仿宋" w:eastAsia="仿宋"/>
                <w:sz w:val="32"/>
                <w:szCs w:val="32"/>
              </w:rPr>
            </w:pPr>
          </w:p>
        </w:tc>
        <w:tc>
          <w:tcPr>
            <w:tcW w:w="1575" w:type="dxa"/>
            <w:vAlign w:val="center"/>
          </w:tcPr>
          <w:p>
            <w:pPr>
              <w:spacing w:line="560" w:lineRule="exact"/>
              <w:jc w:val="center"/>
              <w:rPr>
                <w:rFonts w:hint="eastAsia" w:ascii="仿宋" w:hAnsi="仿宋" w:eastAsia="仿宋"/>
                <w:sz w:val="32"/>
                <w:szCs w:val="32"/>
              </w:rPr>
            </w:pPr>
          </w:p>
        </w:tc>
        <w:tc>
          <w:tcPr>
            <w:tcW w:w="1676" w:type="dxa"/>
            <w:vAlign w:val="center"/>
          </w:tcPr>
          <w:p>
            <w:pPr>
              <w:spacing w:line="560" w:lineRule="exact"/>
              <w:jc w:val="center"/>
              <w:rPr>
                <w:rFonts w:hint="eastAsia" w:ascii="仿宋" w:hAnsi="仿宋" w:eastAsia="仿宋"/>
                <w:sz w:val="32"/>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896"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3</w:t>
            </w:r>
          </w:p>
        </w:tc>
        <w:tc>
          <w:tcPr>
            <w:tcW w:w="1556" w:type="dxa"/>
            <w:vAlign w:val="center"/>
          </w:tcPr>
          <w:p>
            <w:pPr>
              <w:spacing w:line="560" w:lineRule="exact"/>
              <w:jc w:val="center"/>
              <w:rPr>
                <w:rFonts w:hint="eastAsia" w:ascii="仿宋" w:hAnsi="仿宋" w:eastAsia="仿宋"/>
                <w:sz w:val="32"/>
                <w:szCs w:val="32"/>
              </w:rPr>
            </w:pPr>
          </w:p>
        </w:tc>
        <w:tc>
          <w:tcPr>
            <w:tcW w:w="3000" w:type="dxa"/>
            <w:vAlign w:val="center"/>
          </w:tcPr>
          <w:p>
            <w:pPr>
              <w:spacing w:line="560" w:lineRule="exact"/>
              <w:jc w:val="center"/>
              <w:rPr>
                <w:rFonts w:hint="eastAsia" w:ascii="仿宋" w:hAnsi="仿宋" w:eastAsia="仿宋"/>
                <w:sz w:val="32"/>
                <w:szCs w:val="32"/>
              </w:rPr>
            </w:pPr>
          </w:p>
        </w:tc>
        <w:tc>
          <w:tcPr>
            <w:tcW w:w="1575" w:type="dxa"/>
            <w:vAlign w:val="center"/>
          </w:tcPr>
          <w:p>
            <w:pPr>
              <w:spacing w:line="560" w:lineRule="exact"/>
              <w:jc w:val="center"/>
              <w:rPr>
                <w:rFonts w:hint="eastAsia" w:ascii="仿宋" w:hAnsi="仿宋" w:eastAsia="仿宋"/>
                <w:sz w:val="32"/>
                <w:szCs w:val="32"/>
              </w:rPr>
            </w:pPr>
          </w:p>
        </w:tc>
        <w:tc>
          <w:tcPr>
            <w:tcW w:w="1676" w:type="dxa"/>
            <w:vAlign w:val="center"/>
          </w:tcPr>
          <w:p>
            <w:pPr>
              <w:spacing w:line="560" w:lineRule="exact"/>
              <w:jc w:val="center"/>
              <w:rPr>
                <w:rFonts w:hint="eastAsia" w:ascii="仿宋" w:hAnsi="仿宋" w:eastAsia="仿宋"/>
                <w:sz w:val="32"/>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6"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lang w:eastAsia="zh-Hans"/>
              </w:rPr>
            </w:pPr>
            <w:r>
              <w:rPr>
                <w:rFonts w:hint="default" w:ascii="Times New Roman" w:hAnsi="Times New Roman" w:eastAsia="宋体" w:cs="Times New Roman"/>
                <w:sz w:val="32"/>
                <w:szCs w:val="32"/>
              </w:rPr>
              <w:t>…</w:t>
            </w:r>
          </w:p>
        </w:tc>
        <w:tc>
          <w:tcPr>
            <w:tcW w:w="1556" w:type="dxa"/>
            <w:vAlign w:val="center"/>
          </w:tcPr>
          <w:p>
            <w:pPr>
              <w:spacing w:line="560" w:lineRule="exact"/>
              <w:jc w:val="center"/>
              <w:rPr>
                <w:rFonts w:hint="eastAsia" w:ascii="仿宋" w:hAnsi="仿宋" w:eastAsia="仿宋"/>
                <w:sz w:val="32"/>
                <w:szCs w:val="32"/>
              </w:rPr>
            </w:pPr>
          </w:p>
        </w:tc>
        <w:tc>
          <w:tcPr>
            <w:tcW w:w="3000" w:type="dxa"/>
            <w:vAlign w:val="center"/>
          </w:tcPr>
          <w:p>
            <w:pPr>
              <w:spacing w:line="560" w:lineRule="exact"/>
              <w:jc w:val="center"/>
              <w:rPr>
                <w:rFonts w:hint="eastAsia" w:ascii="仿宋" w:hAnsi="仿宋" w:eastAsia="仿宋"/>
                <w:sz w:val="32"/>
                <w:szCs w:val="32"/>
              </w:rPr>
            </w:pPr>
          </w:p>
        </w:tc>
        <w:tc>
          <w:tcPr>
            <w:tcW w:w="1575" w:type="dxa"/>
            <w:vAlign w:val="center"/>
          </w:tcPr>
          <w:p>
            <w:pPr>
              <w:spacing w:line="560" w:lineRule="exact"/>
              <w:jc w:val="center"/>
              <w:rPr>
                <w:rFonts w:hint="eastAsia" w:ascii="仿宋" w:hAnsi="仿宋" w:eastAsia="仿宋"/>
                <w:sz w:val="32"/>
                <w:szCs w:val="32"/>
              </w:rPr>
            </w:pPr>
          </w:p>
        </w:tc>
        <w:tc>
          <w:tcPr>
            <w:tcW w:w="1676" w:type="dxa"/>
            <w:vAlign w:val="center"/>
          </w:tcPr>
          <w:p>
            <w:pPr>
              <w:spacing w:line="560" w:lineRule="exact"/>
              <w:jc w:val="center"/>
              <w:rPr>
                <w:rFonts w:hint="eastAsia" w:ascii="仿宋" w:hAnsi="仿宋" w:eastAsia="仿宋"/>
                <w:sz w:val="32"/>
                <w:szCs w:val="32"/>
              </w:rPr>
            </w:pPr>
          </w:p>
        </w:tc>
      </w:tr>
    </w:tbl>
    <w:p>
      <w:pPr>
        <w:widowControl/>
        <w:spacing w:line="560" w:lineRule="exact"/>
        <w:rPr>
          <w:rFonts w:hint="eastAsia" w:ascii="方正楷体_GBK" w:hAnsi="方正楷体_GBK" w:eastAsia="方正楷体_GBK" w:cs="方正楷体_GBK"/>
          <w:sz w:val="32"/>
          <w:szCs w:val="32"/>
          <w:lang w:val="en-US" w:eastAsia="zh-CN"/>
        </w:rPr>
      </w:pPr>
    </w:p>
    <w:p>
      <w:pPr>
        <w:widowControl/>
        <w:spacing w:line="560" w:lineRule="exac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要求：</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根据上述业绩情况，按采购文件要求在响应文件中提供合同复印件及评审办法要求的证明材料。</w:t>
      </w:r>
    </w:p>
    <w:p>
      <w:pPr>
        <w:widowControl/>
        <w:spacing w:line="560" w:lineRule="exact"/>
        <w:ind w:firstLine="640" w:firstLineChars="200"/>
        <w:rPr>
          <w:rFonts w:hint="eastAsia" w:ascii="仿宋" w:hAnsi="仿宋" w:eastAsia="仿宋"/>
          <w:sz w:val="32"/>
          <w:szCs w:val="32"/>
        </w:rPr>
      </w:pPr>
    </w:p>
    <w:p>
      <w:pPr>
        <w:widowControl/>
        <w:spacing w:line="560" w:lineRule="exact"/>
        <w:ind w:firstLine="640" w:firstLineChars="200"/>
        <w:rPr>
          <w:rFonts w:hint="eastAsia" w:ascii="仿宋" w:hAnsi="仿宋" w:eastAsia="仿宋"/>
          <w:sz w:val="32"/>
          <w:szCs w:val="32"/>
        </w:rPr>
      </w:pP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560" w:lineRule="exact"/>
        <w:jc w:val="left"/>
        <w:textAlignment w:val="auto"/>
        <w:rPr>
          <w:rFonts w:hint="eastAsia" w:ascii="方正楷体_GBK" w:hAnsi="方正楷体_GBK" w:eastAsia="方正楷体_GBK" w:cs="方正楷体_GBK"/>
          <w:b w:val="0"/>
          <w:bCs/>
          <w:sz w:val="32"/>
          <w:szCs w:val="32"/>
          <w:u w:val="single"/>
          <w:lang w:val="en-US" w:eastAsia="zh-CN"/>
        </w:rPr>
      </w:pPr>
      <w:r>
        <w:rPr>
          <w:rFonts w:hint="eastAsia" w:ascii="方正楷体_GBK" w:hAnsi="方正楷体_GBK" w:eastAsia="方正楷体_GBK" w:cs="方正楷体_GBK"/>
          <w:b w:val="0"/>
          <w:bCs/>
          <w:sz w:val="32"/>
          <w:szCs w:val="32"/>
          <w:lang w:val="en-US" w:eastAsia="zh-CN"/>
        </w:rPr>
        <w:t>供应商代表（签字或盖私章）及盖公章：</w:t>
      </w:r>
      <w:r>
        <w:rPr>
          <w:rFonts w:hint="eastAsia" w:ascii="方正楷体_GBK" w:hAnsi="方正楷体_GBK" w:eastAsia="方正楷体_GBK" w:cs="方正楷体_GBK"/>
          <w:b w:val="0"/>
          <w:bCs/>
          <w:sz w:val="32"/>
          <w:szCs w:val="32"/>
          <w:u w:val="single"/>
          <w:lang w:val="en-US" w:eastAsia="zh-CN"/>
        </w:rPr>
        <w:t xml:space="preserve">               </w:t>
      </w:r>
    </w:p>
    <w:p>
      <w:pPr>
        <w:spacing w:line="560" w:lineRule="exact"/>
        <w:rPr>
          <w:rFonts w:hint="eastAsia" w:ascii="仿宋" w:hAnsi="仿宋" w:eastAsia="仿宋" w:cs="宋体"/>
          <w:b/>
          <w:sz w:val="24"/>
          <w:szCs w:val="24"/>
          <w:u w:val="single"/>
        </w:rPr>
      </w:pPr>
      <w:r>
        <w:rPr>
          <w:rFonts w:ascii="仿宋" w:hAnsi="仿宋" w:eastAsia="仿宋" w:cs="宋体"/>
          <w:b/>
          <w:sz w:val="24"/>
          <w:szCs w:val="24"/>
          <w:u w:val="single"/>
        </w:rPr>
        <w:br w:type="page"/>
      </w:r>
    </w:p>
    <w:p>
      <w:pPr>
        <w:pStyle w:val="3"/>
        <w:pageBreakBefore w:val="0"/>
        <w:widowControl w:val="0"/>
        <w:kinsoku/>
        <w:wordWrap/>
        <w:overflowPunct/>
        <w:topLinePunct w:val="0"/>
        <w:bidi w:val="0"/>
        <w:adjustRightInd/>
        <w:snapToGrid/>
        <w:spacing w:before="0" w:after="0" w:line="560" w:lineRule="exact"/>
        <w:ind w:left="0"/>
        <w:jc w:val="left"/>
        <w:rPr>
          <w:rFonts w:hint="eastAsia" w:ascii="方正黑体_GBK" w:hAnsi="方正黑体_GBK" w:eastAsia="方正黑体_GBK" w:cs="方正黑体_GBK"/>
          <w:b w:val="0"/>
          <w:bCs w:val="0"/>
          <w:sz w:val="32"/>
          <w:szCs w:val="32"/>
          <w:lang w:eastAsia="zh-CN"/>
        </w:rPr>
      </w:pPr>
      <w:bookmarkStart w:id="140" w:name="_Toc75937376"/>
      <w:bookmarkStart w:id="141" w:name="_Toc103867998"/>
      <w:bookmarkStart w:id="142" w:name="_Toc8948"/>
      <w:bookmarkStart w:id="143" w:name="_Toc203726115"/>
      <w:r>
        <w:rPr>
          <w:rFonts w:hint="eastAsia" w:ascii="方正黑体_GBK" w:hAnsi="方正黑体_GBK" w:eastAsia="方正黑体_GBK" w:cs="方正黑体_GBK"/>
          <w:b w:val="0"/>
          <w:bCs w:val="0"/>
          <w:sz w:val="32"/>
          <w:szCs w:val="32"/>
          <w:lang w:eastAsia="zh-CN"/>
        </w:rPr>
        <w:t>六、资格审查自查表</w:t>
      </w:r>
      <w:bookmarkEnd w:id="140"/>
      <w:bookmarkEnd w:id="141"/>
      <w:bookmarkEnd w:id="142"/>
      <w:bookmarkEnd w:id="143"/>
    </w:p>
    <w:p>
      <w:pPr>
        <w:tabs>
          <w:tab w:val="left" w:pos="654"/>
          <w:tab w:val="left" w:pos="1734"/>
          <w:tab w:val="left" w:pos="2814"/>
          <w:tab w:val="left" w:pos="3894"/>
          <w:tab w:val="left" w:pos="5334"/>
          <w:tab w:val="left" w:pos="6414"/>
          <w:tab w:val="left" w:pos="7254"/>
          <w:tab w:val="left" w:pos="8574"/>
          <w:tab w:val="left" w:pos="9654"/>
        </w:tabs>
        <w:spacing w:line="560" w:lineRule="exact"/>
        <w:rPr>
          <w:rFonts w:hint="eastAsia" w:ascii="仿宋" w:hAnsi="仿宋" w:eastAsia="仿宋" w:cs="方正楷体_GBK"/>
          <w:bCs/>
          <w:sz w:val="32"/>
          <w:szCs w:val="32"/>
        </w:rPr>
      </w:pP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560" w:lineRule="exact"/>
        <w:jc w:val="left"/>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供应商名称：</w:t>
      </w:r>
      <w:r>
        <w:rPr>
          <w:rFonts w:hint="eastAsia" w:ascii="方正楷体_GBK" w:hAnsi="方正楷体_GBK" w:eastAsia="方正楷体_GBK" w:cs="方正楷体_GBK"/>
          <w:b w:val="0"/>
          <w:bCs/>
          <w:sz w:val="32"/>
          <w:szCs w:val="32"/>
          <w:u w:val="single"/>
          <w:lang w:val="en-US" w:eastAsia="zh-CN"/>
        </w:rPr>
        <w:t xml:space="preserve">                            </w:t>
      </w:r>
      <w:r>
        <w:rPr>
          <w:rFonts w:hint="eastAsia" w:ascii="方正楷体_GBK" w:hAnsi="方正楷体_GBK" w:eastAsia="方正楷体_GBK" w:cs="方正楷体_GBK"/>
          <w:b w:val="0"/>
          <w:bCs/>
          <w:sz w:val="32"/>
          <w:szCs w:val="32"/>
          <w:lang w:val="en-US" w:eastAsia="zh-CN"/>
        </w:rPr>
        <w:t xml:space="preserve">    </w:t>
      </w:r>
    </w:p>
    <w:p>
      <w:pPr>
        <w:tabs>
          <w:tab w:val="left" w:pos="654"/>
          <w:tab w:val="left" w:pos="1734"/>
          <w:tab w:val="left" w:pos="2814"/>
          <w:tab w:val="left" w:pos="3894"/>
          <w:tab w:val="left" w:pos="5334"/>
          <w:tab w:val="left" w:pos="6414"/>
          <w:tab w:val="left" w:pos="7254"/>
          <w:tab w:val="left" w:pos="8574"/>
          <w:tab w:val="left" w:pos="9654"/>
        </w:tabs>
        <w:spacing w:line="560" w:lineRule="exact"/>
        <w:rPr>
          <w:rFonts w:hint="eastAsia" w:ascii="仿宋" w:hAnsi="仿宋" w:eastAsia="仿宋" w:cs="方正楷体_GBK"/>
          <w:bCs/>
          <w:sz w:val="32"/>
          <w:szCs w:val="32"/>
        </w:rPr>
      </w:pPr>
      <w:r>
        <w:rPr>
          <w:rFonts w:hint="eastAsia" w:ascii="仿宋" w:hAnsi="仿宋" w:eastAsia="仿宋" w:cs="方正楷体_GBK"/>
          <w:bCs/>
          <w:sz w:val="32"/>
          <w:szCs w:val="32"/>
        </w:rPr>
        <w:t xml:space="preserve">                 </w:t>
      </w:r>
    </w:p>
    <w:tbl>
      <w:tblPr>
        <w:tblStyle w:val="30"/>
        <w:tblW w:w="9956" w:type="dxa"/>
        <w:tblInd w:w="-7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281"/>
        <w:gridCol w:w="2644"/>
        <w:gridCol w:w="3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00" w:type="dxa"/>
            <w:vAlign w:val="center"/>
          </w:tcPr>
          <w:p>
            <w:pPr>
              <w:keepNext w:val="0"/>
              <w:keepLines w:val="0"/>
              <w:pageBreakBefore w:val="0"/>
              <w:tabs>
                <w:tab w:val="left" w:pos="993"/>
              </w:tabs>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kern w:val="2"/>
                <w:sz w:val="32"/>
                <w:szCs w:val="32"/>
                <w:lang w:val="en-US" w:eastAsia="zh-Hans" w:bidi="ar-SA"/>
              </w:rPr>
            </w:pPr>
            <w:r>
              <w:rPr>
                <w:rFonts w:hint="eastAsia" w:ascii="方正楷体_GBK" w:hAnsi="方正楷体_GBK" w:eastAsia="方正楷体_GBK" w:cs="方正楷体_GBK"/>
                <w:kern w:val="2"/>
                <w:sz w:val="32"/>
                <w:szCs w:val="32"/>
                <w:lang w:val="en-US" w:eastAsia="zh-Hans" w:bidi="ar-SA"/>
              </w:rPr>
              <w:t>序号</w:t>
            </w:r>
          </w:p>
        </w:tc>
        <w:tc>
          <w:tcPr>
            <w:tcW w:w="3281" w:type="dxa"/>
            <w:vAlign w:val="center"/>
          </w:tcPr>
          <w:p>
            <w:pPr>
              <w:keepNext w:val="0"/>
              <w:keepLines w:val="0"/>
              <w:pageBreakBefore w:val="0"/>
              <w:tabs>
                <w:tab w:val="left" w:pos="993"/>
              </w:tabs>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kern w:val="2"/>
                <w:sz w:val="32"/>
                <w:szCs w:val="32"/>
                <w:lang w:val="en-US" w:eastAsia="zh-Hans" w:bidi="ar-SA"/>
              </w:rPr>
            </w:pPr>
            <w:r>
              <w:rPr>
                <w:rFonts w:hint="eastAsia" w:ascii="方正楷体_GBK" w:hAnsi="方正楷体_GBK" w:eastAsia="方正楷体_GBK" w:cs="方正楷体_GBK"/>
                <w:kern w:val="2"/>
                <w:sz w:val="32"/>
                <w:szCs w:val="32"/>
                <w:lang w:val="en-US" w:eastAsia="zh-Hans" w:bidi="ar-SA"/>
              </w:rPr>
              <w:t>详见采购文件第四部分《资格审查表》</w:t>
            </w:r>
          </w:p>
        </w:tc>
        <w:tc>
          <w:tcPr>
            <w:tcW w:w="2644" w:type="dxa"/>
            <w:vAlign w:val="center"/>
          </w:tcPr>
          <w:p>
            <w:pPr>
              <w:keepNext w:val="0"/>
              <w:keepLines w:val="0"/>
              <w:pageBreakBefore w:val="0"/>
              <w:tabs>
                <w:tab w:val="left" w:pos="993"/>
              </w:tabs>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kern w:val="2"/>
                <w:sz w:val="32"/>
                <w:szCs w:val="32"/>
                <w:lang w:val="en-US" w:eastAsia="zh-Hans" w:bidi="ar-SA"/>
              </w:rPr>
            </w:pPr>
            <w:r>
              <w:rPr>
                <w:rFonts w:hint="eastAsia" w:ascii="方正楷体_GBK" w:hAnsi="方正楷体_GBK" w:eastAsia="方正楷体_GBK" w:cs="方正楷体_GBK"/>
                <w:kern w:val="2"/>
                <w:sz w:val="32"/>
                <w:szCs w:val="32"/>
                <w:lang w:val="en-US" w:eastAsia="zh-Hans" w:bidi="ar-SA"/>
              </w:rPr>
              <w:t>自查结论</w:t>
            </w:r>
          </w:p>
        </w:tc>
        <w:tc>
          <w:tcPr>
            <w:tcW w:w="3131" w:type="dxa"/>
            <w:vAlign w:val="center"/>
          </w:tcPr>
          <w:p>
            <w:pPr>
              <w:keepNext w:val="0"/>
              <w:keepLines w:val="0"/>
              <w:pageBreakBefore w:val="0"/>
              <w:tabs>
                <w:tab w:val="left" w:pos="993"/>
              </w:tabs>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kern w:val="2"/>
                <w:sz w:val="32"/>
                <w:szCs w:val="32"/>
                <w:lang w:val="en-US" w:eastAsia="zh-Hans" w:bidi="ar-SA"/>
              </w:rPr>
            </w:pPr>
            <w:r>
              <w:rPr>
                <w:rFonts w:hint="eastAsia" w:ascii="方正楷体_GBK" w:hAnsi="方正楷体_GBK" w:eastAsia="方正楷体_GBK" w:cs="方正楷体_GBK"/>
                <w:kern w:val="2"/>
                <w:sz w:val="32"/>
                <w:szCs w:val="32"/>
                <w:lang w:val="en-US" w:eastAsia="zh-Hans" w:bidi="ar-SA"/>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r>
              <w:rPr>
                <w:rFonts w:hint="default" w:ascii="Times New Roman" w:hAnsi="Times New Roman" w:eastAsia="宋体" w:cs="Times New Roman"/>
                <w:sz w:val="32"/>
                <w:szCs w:val="32"/>
              </w:rPr>
              <w:t>1</w:t>
            </w:r>
          </w:p>
        </w:tc>
        <w:tc>
          <w:tcPr>
            <w:tcW w:w="3281" w:type="dxa"/>
            <w:vAlign w:val="center"/>
          </w:tcPr>
          <w:p>
            <w:pPr>
              <w:pageBreakBefore w:val="0"/>
              <w:kinsoku/>
              <w:wordWrap/>
              <w:overflowPunct/>
              <w:topLinePunct w:val="0"/>
              <w:bidi w:val="0"/>
              <w:adjustRightInd/>
              <w:snapToGrid/>
              <w:spacing w:line="560" w:lineRule="exact"/>
              <w:jc w:val="center"/>
              <w:rPr>
                <w:rFonts w:hint="eastAsia" w:ascii="方正仿宋_GBK" w:hAnsi="方正仿宋_GBK" w:eastAsia="方正仿宋_GBK" w:cs="方正仿宋_GBK"/>
                <w:sz w:val="32"/>
                <w:szCs w:val="32"/>
              </w:rPr>
            </w:pPr>
          </w:p>
        </w:tc>
        <w:tc>
          <w:tcPr>
            <w:tcW w:w="2644" w:type="dxa"/>
            <w:vAlign w:val="center"/>
          </w:tcPr>
          <w:p>
            <w:pPr>
              <w:pageBreakBefore w:val="0"/>
              <w:kinsoku/>
              <w:wordWrap/>
              <w:overflowPunct/>
              <w:topLinePunct w:val="0"/>
              <w:bidi w:val="0"/>
              <w:adjustRightInd/>
              <w:snapToGrid/>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□通过 □不通过</w:t>
            </w:r>
          </w:p>
        </w:tc>
        <w:tc>
          <w:tcPr>
            <w:tcW w:w="3131" w:type="dxa"/>
            <w:vAlign w:val="center"/>
          </w:tcPr>
          <w:p>
            <w:pPr>
              <w:pageBreakBefore w:val="0"/>
              <w:kinsoku/>
              <w:wordWrap/>
              <w:overflowPunct/>
              <w:topLinePunct w:val="0"/>
              <w:bidi w:val="0"/>
              <w:adjustRightInd/>
              <w:snapToGrid/>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r>
              <w:rPr>
                <w:rFonts w:hint="default" w:ascii="Times New Roman" w:hAnsi="Times New Roman" w:eastAsia="宋体" w:cs="Times New Roman"/>
                <w:sz w:val="32"/>
                <w:szCs w:val="32"/>
              </w:rPr>
              <w:t>2</w:t>
            </w:r>
          </w:p>
        </w:tc>
        <w:tc>
          <w:tcPr>
            <w:tcW w:w="3281" w:type="dxa"/>
            <w:vAlign w:val="center"/>
          </w:tcPr>
          <w:p>
            <w:pPr>
              <w:pageBreakBefore w:val="0"/>
              <w:kinsoku/>
              <w:wordWrap/>
              <w:overflowPunct/>
              <w:topLinePunct w:val="0"/>
              <w:bidi w:val="0"/>
              <w:adjustRightInd/>
              <w:snapToGrid/>
              <w:spacing w:line="560" w:lineRule="exact"/>
              <w:jc w:val="center"/>
              <w:rPr>
                <w:rFonts w:hint="eastAsia" w:ascii="方正仿宋_GBK" w:hAnsi="方正仿宋_GBK" w:eastAsia="方正仿宋_GBK" w:cs="方正仿宋_GBK"/>
                <w:sz w:val="32"/>
                <w:szCs w:val="32"/>
              </w:rPr>
            </w:pPr>
          </w:p>
        </w:tc>
        <w:tc>
          <w:tcPr>
            <w:tcW w:w="2644" w:type="dxa"/>
            <w:vAlign w:val="center"/>
          </w:tcPr>
          <w:p>
            <w:pPr>
              <w:pageBreakBefore w:val="0"/>
              <w:kinsoku/>
              <w:wordWrap/>
              <w:overflowPunct/>
              <w:topLinePunct w:val="0"/>
              <w:bidi w:val="0"/>
              <w:adjustRightInd/>
              <w:snapToGrid/>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□通过 □不通过</w:t>
            </w:r>
          </w:p>
        </w:tc>
        <w:tc>
          <w:tcPr>
            <w:tcW w:w="3131" w:type="dxa"/>
            <w:vAlign w:val="center"/>
          </w:tcPr>
          <w:p>
            <w:pPr>
              <w:pageBreakBefore w:val="0"/>
              <w:kinsoku/>
              <w:wordWrap/>
              <w:overflowPunct/>
              <w:topLinePunct w:val="0"/>
              <w:bidi w:val="0"/>
              <w:adjustRightInd/>
              <w:snapToGrid/>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r>
              <w:rPr>
                <w:rFonts w:hint="default" w:ascii="Times New Roman" w:hAnsi="Times New Roman" w:eastAsia="宋体" w:cs="Times New Roman"/>
                <w:sz w:val="32"/>
                <w:szCs w:val="32"/>
              </w:rPr>
              <w:t>3</w:t>
            </w:r>
          </w:p>
        </w:tc>
        <w:tc>
          <w:tcPr>
            <w:tcW w:w="3281" w:type="dxa"/>
            <w:vAlign w:val="center"/>
          </w:tcPr>
          <w:p>
            <w:pPr>
              <w:pageBreakBefore w:val="0"/>
              <w:kinsoku/>
              <w:wordWrap/>
              <w:overflowPunct/>
              <w:topLinePunct w:val="0"/>
              <w:bidi w:val="0"/>
              <w:adjustRightInd/>
              <w:snapToGrid/>
              <w:spacing w:line="560" w:lineRule="exact"/>
              <w:jc w:val="center"/>
              <w:rPr>
                <w:rFonts w:hint="eastAsia" w:ascii="方正仿宋_GBK" w:hAnsi="方正仿宋_GBK" w:eastAsia="方正仿宋_GBK" w:cs="方正仿宋_GBK"/>
                <w:sz w:val="32"/>
                <w:szCs w:val="32"/>
              </w:rPr>
            </w:pPr>
          </w:p>
        </w:tc>
        <w:tc>
          <w:tcPr>
            <w:tcW w:w="2644" w:type="dxa"/>
            <w:vAlign w:val="center"/>
          </w:tcPr>
          <w:p>
            <w:pPr>
              <w:pageBreakBefore w:val="0"/>
              <w:kinsoku/>
              <w:wordWrap/>
              <w:overflowPunct/>
              <w:topLinePunct w:val="0"/>
              <w:bidi w:val="0"/>
              <w:adjustRightInd/>
              <w:snapToGrid/>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□通过 □不通过</w:t>
            </w:r>
          </w:p>
        </w:tc>
        <w:tc>
          <w:tcPr>
            <w:tcW w:w="3131" w:type="dxa"/>
            <w:vAlign w:val="center"/>
          </w:tcPr>
          <w:p>
            <w:pPr>
              <w:pageBreakBefore w:val="0"/>
              <w:kinsoku/>
              <w:wordWrap/>
              <w:overflowPunct/>
              <w:topLinePunct w:val="0"/>
              <w:bidi w:val="0"/>
              <w:adjustRightInd/>
              <w:snapToGrid/>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r>
              <w:rPr>
                <w:rFonts w:hint="default" w:ascii="Times New Roman" w:hAnsi="Times New Roman" w:eastAsia="宋体" w:cs="Times New Roman"/>
                <w:sz w:val="32"/>
                <w:szCs w:val="32"/>
              </w:rPr>
              <w:t>...</w:t>
            </w:r>
          </w:p>
        </w:tc>
        <w:tc>
          <w:tcPr>
            <w:tcW w:w="3281" w:type="dxa"/>
            <w:vAlign w:val="center"/>
          </w:tcPr>
          <w:p>
            <w:pPr>
              <w:pageBreakBefore w:val="0"/>
              <w:kinsoku/>
              <w:wordWrap/>
              <w:overflowPunct/>
              <w:topLinePunct w:val="0"/>
              <w:bidi w:val="0"/>
              <w:adjustRightInd/>
              <w:snapToGrid/>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p>
        </w:tc>
        <w:tc>
          <w:tcPr>
            <w:tcW w:w="2644" w:type="dxa"/>
            <w:vAlign w:val="center"/>
          </w:tcPr>
          <w:p>
            <w:pPr>
              <w:pageBreakBefore w:val="0"/>
              <w:kinsoku/>
              <w:wordWrap/>
              <w:overflowPunct/>
              <w:topLinePunct w:val="0"/>
              <w:bidi w:val="0"/>
              <w:adjustRightInd/>
              <w:snapToGrid/>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□通过 □不通过</w:t>
            </w:r>
          </w:p>
        </w:tc>
        <w:tc>
          <w:tcPr>
            <w:tcW w:w="3131" w:type="dxa"/>
            <w:vAlign w:val="center"/>
          </w:tcPr>
          <w:p>
            <w:pPr>
              <w:pageBreakBefore w:val="0"/>
              <w:kinsoku/>
              <w:wordWrap/>
              <w:overflowPunct/>
              <w:topLinePunct w:val="0"/>
              <w:bidi w:val="0"/>
              <w:adjustRightInd/>
              <w:snapToGrid/>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见响应文件第（）页</w:t>
            </w:r>
          </w:p>
        </w:tc>
      </w:tr>
    </w:tbl>
    <w:p>
      <w:pPr>
        <w:widowControl/>
        <w:spacing w:line="560" w:lineRule="exact"/>
        <w:rPr>
          <w:rFonts w:hint="eastAsia" w:ascii="方正楷体_GBK" w:hAnsi="方正楷体_GBK" w:eastAsia="方正楷体_GBK" w:cs="方正楷体_GBK"/>
          <w:sz w:val="32"/>
          <w:szCs w:val="32"/>
          <w:lang w:val="en-US" w:eastAsia="zh-CN"/>
        </w:rPr>
      </w:pPr>
    </w:p>
    <w:p>
      <w:pPr>
        <w:widowControl/>
        <w:spacing w:line="560" w:lineRule="exact"/>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供应商应根据采购文件第四部分《资格审查表》的内容填写此表</w:t>
      </w:r>
      <w:bookmarkStart w:id="144" w:name="_Toc4353"/>
      <w:r>
        <w:rPr>
          <w:rFonts w:hint="eastAsia" w:ascii="方正楷体_GBK" w:hAnsi="方正楷体_GBK" w:eastAsia="方正楷体_GBK" w:cs="方正楷体_GBK"/>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560" w:lineRule="exact"/>
        <w:jc w:val="left"/>
        <w:textAlignment w:val="auto"/>
        <w:rPr>
          <w:rFonts w:hint="eastAsia" w:ascii="方正楷体_GBK" w:hAnsi="方正楷体_GBK" w:eastAsia="方正楷体_GBK" w:cs="方正楷体_GBK"/>
          <w:b w:val="0"/>
          <w:bCs/>
          <w:sz w:val="32"/>
          <w:szCs w:val="32"/>
          <w:u w:val="single"/>
          <w:lang w:val="en-US" w:eastAsia="zh-CN"/>
        </w:rPr>
      </w:pPr>
      <w:r>
        <w:rPr>
          <w:rFonts w:hint="eastAsia" w:ascii="方正楷体_GBK" w:hAnsi="方正楷体_GBK" w:eastAsia="方正楷体_GBK" w:cs="方正楷体_GBK"/>
          <w:b w:val="0"/>
          <w:bCs/>
          <w:sz w:val="32"/>
          <w:szCs w:val="32"/>
          <w:lang w:val="en-US" w:eastAsia="zh-CN"/>
        </w:rPr>
        <w:t>供应商代表（签字或盖私章）及盖公章：</w:t>
      </w:r>
      <w:r>
        <w:rPr>
          <w:rFonts w:hint="eastAsia" w:ascii="方正楷体_GBK" w:hAnsi="方正楷体_GBK" w:eastAsia="方正楷体_GBK" w:cs="方正楷体_GBK"/>
          <w:b w:val="0"/>
          <w:bCs/>
          <w:sz w:val="32"/>
          <w:szCs w:val="32"/>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p>
    <w:p>
      <w:pPr>
        <w:rPr>
          <w:rFonts w:hint="eastAsia" w:ascii="仿宋" w:hAnsi="仿宋" w:eastAsia="仿宋" w:cs="宋体"/>
          <w:bCs/>
          <w:sz w:val="24"/>
          <w:szCs w:val="24"/>
        </w:rPr>
      </w:pPr>
      <w:r>
        <w:rPr>
          <w:rFonts w:hint="eastAsia" w:ascii="仿宋" w:hAnsi="仿宋" w:eastAsia="仿宋" w:cs="宋体"/>
          <w:bCs/>
          <w:sz w:val="24"/>
          <w:szCs w:val="24"/>
        </w:rPr>
        <w:br w:type="page"/>
      </w:r>
    </w:p>
    <w:p>
      <w:pPr>
        <w:pStyle w:val="3"/>
        <w:pageBreakBefore w:val="0"/>
        <w:widowControl w:val="0"/>
        <w:kinsoku/>
        <w:wordWrap/>
        <w:overflowPunct/>
        <w:topLinePunct w:val="0"/>
        <w:bidi w:val="0"/>
        <w:adjustRightInd/>
        <w:snapToGrid/>
        <w:spacing w:before="0" w:after="0" w:line="560" w:lineRule="exact"/>
        <w:ind w:left="0"/>
        <w:jc w:val="left"/>
        <w:rPr>
          <w:rFonts w:hint="eastAsia" w:ascii="方正黑体_GBK" w:hAnsi="方正黑体_GBK" w:eastAsia="方正黑体_GBK" w:cs="方正黑体_GBK"/>
          <w:b w:val="0"/>
          <w:bCs w:val="0"/>
          <w:sz w:val="32"/>
          <w:szCs w:val="32"/>
          <w:lang w:eastAsia="zh-CN"/>
        </w:rPr>
      </w:pPr>
      <w:bookmarkStart w:id="145" w:name="_Toc251"/>
      <w:bookmarkStart w:id="146" w:name="_Toc75937377"/>
      <w:bookmarkStart w:id="147" w:name="_Toc203726116"/>
      <w:bookmarkStart w:id="148" w:name="_Toc105512414"/>
      <w:bookmarkStart w:id="149" w:name="_Toc103867999"/>
      <w:r>
        <w:rPr>
          <w:rFonts w:hint="eastAsia" w:ascii="方正黑体_GBK" w:hAnsi="方正黑体_GBK" w:eastAsia="方正黑体_GBK" w:cs="方正黑体_GBK"/>
          <w:b w:val="0"/>
          <w:bCs w:val="0"/>
          <w:sz w:val="32"/>
          <w:szCs w:val="32"/>
          <w:lang w:eastAsia="zh-CN"/>
        </w:rPr>
        <w:t>七、符合性审查自查表</w:t>
      </w:r>
      <w:bookmarkEnd w:id="145"/>
      <w:bookmarkEnd w:id="146"/>
      <w:bookmarkEnd w:id="147"/>
      <w:bookmarkEnd w:id="148"/>
      <w:bookmarkEnd w:id="149"/>
    </w:p>
    <w:p>
      <w:pPr>
        <w:tabs>
          <w:tab w:val="left" w:pos="654"/>
          <w:tab w:val="left" w:pos="1734"/>
          <w:tab w:val="left" w:pos="2814"/>
          <w:tab w:val="left" w:pos="3894"/>
          <w:tab w:val="left" w:pos="5334"/>
          <w:tab w:val="left" w:pos="6414"/>
          <w:tab w:val="left" w:pos="7254"/>
          <w:tab w:val="left" w:pos="8574"/>
          <w:tab w:val="left" w:pos="9654"/>
        </w:tabs>
        <w:spacing w:line="560" w:lineRule="exact"/>
        <w:rPr>
          <w:rFonts w:hint="eastAsia" w:ascii="仿宋" w:hAnsi="仿宋" w:eastAsia="仿宋" w:cs="方正楷体_GBK"/>
          <w:bCs/>
          <w:sz w:val="32"/>
          <w:szCs w:val="32"/>
        </w:rPr>
      </w:pP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560" w:lineRule="exact"/>
        <w:jc w:val="left"/>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供应商名称（盖公章）：</w:t>
      </w:r>
      <w:r>
        <w:rPr>
          <w:rFonts w:hint="eastAsia" w:ascii="方正楷体_GBK" w:hAnsi="方正楷体_GBK" w:eastAsia="方正楷体_GBK" w:cs="方正楷体_GBK"/>
          <w:b w:val="0"/>
          <w:bCs/>
          <w:sz w:val="32"/>
          <w:szCs w:val="32"/>
          <w:u w:val="single"/>
          <w:lang w:val="en-US" w:eastAsia="zh-CN"/>
        </w:rPr>
        <w:t xml:space="preserve">                            </w:t>
      </w:r>
      <w:r>
        <w:rPr>
          <w:rFonts w:hint="eastAsia" w:ascii="方正楷体_GBK" w:hAnsi="方正楷体_GBK" w:eastAsia="方正楷体_GBK" w:cs="方正楷体_GBK"/>
          <w:b w:val="0"/>
          <w:bCs/>
          <w:sz w:val="32"/>
          <w:szCs w:val="32"/>
          <w:lang w:val="en-US" w:eastAsia="zh-CN"/>
        </w:rPr>
        <w:t xml:space="preserve">    </w:t>
      </w:r>
    </w:p>
    <w:p>
      <w:pPr>
        <w:spacing w:line="560" w:lineRule="exact"/>
        <w:rPr>
          <w:rFonts w:hint="eastAsia" w:ascii="仿宋" w:hAnsi="仿宋" w:eastAsia="仿宋" w:cs="宋体"/>
          <w:sz w:val="24"/>
          <w:szCs w:val="24"/>
        </w:rPr>
      </w:pPr>
      <w:r>
        <w:rPr>
          <w:rFonts w:ascii="仿宋" w:hAnsi="仿宋" w:eastAsia="仿宋" w:cs="宋体"/>
          <w:sz w:val="24"/>
          <w:szCs w:val="24"/>
        </w:rPr>
        <w:t xml:space="preserve"> </w:t>
      </w:r>
    </w:p>
    <w:tbl>
      <w:tblPr>
        <w:tblStyle w:val="30"/>
        <w:tblW w:w="9956" w:type="dxa"/>
        <w:tblInd w:w="-7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469"/>
        <w:gridCol w:w="2625"/>
        <w:gridCol w:w="2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00" w:type="dxa"/>
            <w:vAlign w:val="center"/>
          </w:tcPr>
          <w:p>
            <w:pPr>
              <w:keepNext w:val="0"/>
              <w:keepLines w:val="0"/>
              <w:pageBreakBefore w:val="0"/>
              <w:tabs>
                <w:tab w:val="left" w:pos="993"/>
              </w:tabs>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kern w:val="2"/>
                <w:sz w:val="32"/>
                <w:szCs w:val="32"/>
                <w:lang w:val="en-US" w:eastAsia="zh-Hans" w:bidi="ar-SA"/>
              </w:rPr>
            </w:pPr>
            <w:r>
              <w:rPr>
                <w:rFonts w:hint="eastAsia" w:ascii="方正楷体_GBK" w:hAnsi="方正楷体_GBK" w:eastAsia="方正楷体_GBK" w:cs="方正楷体_GBK"/>
                <w:kern w:val="2"/>
                <w:sz w:val="32"/>
                <w:szCs w:val="32"/>
                <w:lang w:val="en-US" w:eastAsia="zh-Hans" w:bidi="ar-SA"/>
              </w:rPr>
              <w:t>序号</w:t>
            </w:r>
          </w:p>
        </w:tc>
        <w:tc>
          <w:tcPr>
            <w:tcW w:w="3469" w:type="dxa"/>
            <w:vAlign w:val="center"/>
          </w:tcPr>
          <w:p>
            <w:pPr>
              <w:keepNext w:val="0"/>
              <w:keepLines w:val="0"/>
              <w:pageBreakBefore w:val="0"/>
              <w:tabs>
                <w:tab w:val="left" w:pos="993"/>
              </w:tabs>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kern w:val="2"/>
                <w:sz w:val="32"/>
                <w:szCs w:val="32"/>
                <w:lang w:val="en-US" w:eastAsia="zh-Hans" w:bidi="ar-SA"/>
              </w:rPr>
            </w:pPr>
            <w:r>
              <w:rPr>
                <w:rFonts w:hint="eastAsia" w:ascii="方正楷体_GBK" w:hAnsi="方正楷体_GBK" w:eastAsia="方正楷体_GBK" w:cs="方正楷体_GBK"/>
                <w:kern w:val="2"/>
                <w:sz w:val="32"/>
                <w:szCs w:val="32"/>
                <w:lang w:val="en-US" w:eastAsia="zh-Hans" w:bidi="ar-SA"/>
              </w:rPr>
              <w:t>详见采购文件第四部分《符合性审查表》</w:t>
            </w:r>
          </w:p>
        </w:tc>
        <w:tc>
          <w:tcPr>
            <w:tcW w:w="2625" w:type="dxa"/>
            <w:vAlign w:val="center"/>
          </w:tcPr>
          <w:p>
            <w:pPr>
              <w:keepNext w:val="0"/>
              <w:keepLines w:val="0"/>
              <w:pageBreakBefore w:val="0"/>
              <w:tabs>
                <w:tab w:val="left" w:pos="993"/>
              </w:tabs>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kern w:val="2"/>
                <w:sz w:val="32"/>
                <w:szCs w:val="32"/>
                <w:lang w:val="en-US" w:eastAsia="zh-Hans" w:bidi="ar-SA"/>
              </w:rPr>
            </w:pPr>
            <w:r>
              <w:rPr>
                <w:rFonts w:hint="eastAsia" w:ascii="方正楷体_GBK" w:hAnsi="方正楷体_GBK" w:eastAsia="方正楷体_GBK" w:cs="方正楷体_GBK"/>
                <w:kern w:val="2"/>
                <w:sz w:val="32"/>
                <w:szCs w:val="32"/>
                <w:lang w:val="en-US" w:eastAsia="zh-Hans" w:bidi="ar-SA"/>
              </w:rPr>
              <w:t>自查结论</w:t>
            </w:r>
          </w:p>
        </w:tc>
        <w:tc>
          <w:tcPr>
            <w:tcW w:w="2962" w:type="dxa"/>
            <w:vAlign w:val="center"/>
          </w:tcPr>
          <w:p>
            <w:pPr>
              <w:keepNext w:val="0"/>
              <w:keepLines w:val="0"/>
              <w:pageBreakBefore w:val="0"/>
              <w:tabs>
                <w:tab w:val="left" w:pos="993"/>
              </w:tabs>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kern w:val="2"/>
                <w:sz w:val="32"/>
                <w:szCs w:val="32"/>
                <w:lang w:val="en-US" w:eastAsia="zh-Hans" w:bidi="ar-SA"/>
              </w:rPr>
            </w:pPr>
            <w:r>
              <w:rPr>
                <w:rFonts w:hint="eastAsia" w:ascii="方正楷体_GBK" w:hAnsi="方正楷体_GBK" w:eastAsia="方正楷体_GBK" w:cs="方正楷体_GBK"/>
                <w:kern w:val="2"/>
                <w:sz w:val="32"/>
                <w:szCs w:val="32"/>
                <w:lang w:val="en-US" w:eastAsia="zh-Hans" w:bidi="ar-SA"/>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r>
              <w:rPr>
                <w:rFonts w:hint="default" w:ascii="Times New Roman" w:hAnsi="Times New Roman" w:eastAsia="宋体" w:cs="Times New Roman"/>
                <w:sz w:val="32"/>
                <w:szCs w:val="32"/>
              </w:rPr>
              <w:t>1</w:t>
            </w:r>
          </w:p>
        </w:tc>
        <w:tc>
          <w:tcPr>
            <w:tcW w:w="3469"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p>
        </w:tc>
        <w:tc>
          <w:tcPr>
            <w:tcW w:w="2625" w:type="dxa"/>
            <w:vAlign w:val="center"/>
          </w:tcPr>
          <w:p>
            <w:pPr>
              <w:pageBreakBefore w:val="0"/>
              <w:kinsoku/>
              <w:wordWrap/>
              <w:overflowPunct/>
              <w:topLinePunct w:val="0"/>
              <w:bidi w:val="0"/>
              <w:adjustRightInd/>
              <w:snapToGrid/>
              <w:spacing w:line="560" w:lineRule="exac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□通过 □不通过</w:t>
            </w:r>
          </w:p>
        </w:tc>
        <w:tc>
          <w:tcPr>
            <w:tcW w:w="2962" w:type="dxa"/>
            <w:vAlign w:val="center"/>
          </w:tcPr>
          <w:p>
            <w:pPr>
              <w:pageBreakBefore w:val="0"/>
              <w:kinsoku/>
              <w:wordWrap/>
              <w:overflowPunct/>
              <w:topLinePunct w:val="0"/>
              <w:bidi w:val="0"/>
              <w:adjustRightInd/>
              <w:snapToGrid/>
              <w:spacing w:line="560" w:lineRule="exac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r>
              <w:rPr>
                <w:rFonts w:hint="default" w:ascii="Times New Roman" w:hAnsi="Times New Roman" w:eastAsia="宋体" w:cs="Times New Roman"/>
                <w:sz w:val="32"/>
                <w:szCs w:val="32"/>
              </w:rPr>
              <w:t>2</w:t>
            </w:r>
          </w:p>
        </w:tc>
        <w:tc>
          <w:tcPr>
            <w:tcW w:w="3469"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p>
        </w:tc>
        <w:tc>
          <w:tcPr>
            <w:tcW w:w="2625" w:type="dxa"/>
            <w:vAlign w:val="center"/>
          </w:tcPr>
          <w:p>
            <w:pPr>
              <w:pageBreakBefore w:val="0"/>
              <w:kinsoku/>
              <w:wordWrap/>
              <w:overflowPunct/>
              <w:topLinePunct w:val="0"/>
              <w:bidi w:val="0"/>
              <w:adjustRightInd/>
              <w:snapToGrid/>
              <w:spacing w:line="560" w:lineRule="exac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□通过 □不通过</w:t>
            </w:r>
          </w:p>
        </w:tc>
        <w:tc>
          <w:tcPr>
            <w:tcW w:w="2962" w:type="dxa"/>
            <w:vAlign w:val="center"/>
          </w:tcPr>
          <w:p>
            <w:pPr>
              <w:pageBreakBefore w:val="0"/>
              <w:kinsoku/>
              <w:wordWrap/>
              <w:overflowPunct/>
              <w:topLinePunct w:val="0"/>
              <w:bidi w:val="0"/>
              <w:adjustRightInd/>
              <w:snapToGrid/>
              <w:spacing w:line="560" w:lineRule="exac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r>
              <w:rPr>
                <w:rFonts w:hint="default" w:ascii="Times New Roman" w:hAnsi="Times New Roman" w:eastAsia="宋体" w:cs="Times New Roman"/>
                <w:sz w:val="32"/>
                <w:szCs w:val="32"/>
              </w:rPr>
              <w:t>3</w:t>
            </w:r>
          </w:p>
        </w:tc>
        <w:tc>
          <w:tcPr>
            <w:tcW w:w="3469"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p>
        </w:tc>
        <w:tc>
          <w:tcPr>
            <w:tcW w:w="2625" w:type="dxa"/>
            <w:vAlign w:val="center"/>
          </w:tcPr>
          <w:p>
            <w:pPr>
              <w:pageBreakBefore w:val="0"/>
              <w:kinsoku/>
              <w:wordWrap/>
              <w:overflowPunct/>
              <w:topLinePunct w:val="0"/>
              <w:bidi w:val="0"/>
              <w:adjustRightInd/>
              <w:snapToGrid/>
              <w:spacing w:line="560" w:lineRule="exac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□通过 </w:t>
            </w:r>
            <w:r>
              <w:rPr>
                <w:rFonts w:hint="eastAsia" w:ascii="方正仿宋_GBK" w:hAnsi="方正仿宋_GBK" w:eastAsia="方正仿宋_GBK" w:cs="方正仿宋_GBK"/>
                <w:sz w:val="32"/>
                <w:szCs w:val="32"/>
              </w:rPr>
              <w:sym w:font="Wingdings 2" w:char="F0A3"/>
            </w:r>
            <w:r>
              <w:rPr>
                <w:rFonts w:hint="eastAsia" w:ascii="方正仿宋_GBK" w:hAnsi="方正仿宋_GBK" w:eastAsia="方正仿宋_GBK" w:cs="方正仿宋_GBK"/>
                <w:sz w:val="32"/>
                <w:szCs w:val="32"/>
              </w:rPr>
              <w:t>不通过</w:t>
            </w:r>
          </w:p>
        </w:tc>
        <w:tc>
          <w:tcPr>
            <w:tcW w:w="2962" w:type="dxa"/>
            <w:vAlign w:val="center"/>
          </w:tcPr>
          <w:p>
            <w:pPr>
              <w:pageBreakBefore w:val="0"/>
              <w:kinsoku/>
              <w:wordWrap/>
              <w:overflowPunct/>
              <w:topLinePunct w:val="0"/>
              <w:bidi w:val="0"/>
              <w:adjustRightInd/>
              <w:snapToGrid/>
              <w:spacing w:line="560" w:lineRule="exac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r>
              <w:rPr>
                <w:rFonts w:hint="default" w:ascii="Times New Roman" w:hAnsi="Times New Roman" w:eastAsia="宋体" w:cs="Times New Roman"/>
                <w:sz w:val="32"/>
                <w:szCs w:val="32"/>
              </w:rPr>
              <w:t>...</w:t>
            </w:r>
          </w:p>
        </w:tc>
        <w:tc>
          <w:tcPr>
            <w:tcW w:w="3469"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w:t>
            </w:r>
          </w:p>
        </w:tc>
        <w:tc>
          <w:tcPr>
            <w:tcW w:w="2625" w:type="dxa"/>
            <w:vAlign w:val="center"/>
          </w:tcPr>
          <w:p>
            <w:pPr>
              <w:pageBreakBefore w:val="0"/>
              <w:kinsoku/>
              <w:wordWrap/>
              <w:overflowPunct/>
              <w:topLinePunct w:val="0"/>
              <w:bidi w:val="0"/>
              <w:adjustRightInd/>
              <w:snapToGrid/>
              <w:spacing w:line="560" w:lineRule="exac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□通过 □不通过</w:t>
            </w:r>
          </w:p>
        </w:tc>
        <w:tc>
          <w:tcPr>
            <w:tcW w:w="2962" w:type="dxa"/>
            <w:vAlign w:val="center"/>
          </w:tcPr>
          <w:p>
            <w:pPr>
              <w:pageBreakBefore w:val="0"/>
              <w:kinsoku/>
              <w:wordWrap/>
              <w:overflowPunct/>
              <w:topLinePunct w:val="0"/>
              <w:bidi w:val="0"/>
              <w:adjustRightInd/>
              <w:snapToGrid/>
              <w:spacing w:line="560" w:lineRule="exac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见响应文件第（）页</w:t>
            </w:r>
          </w:p>
        </w:tc>
      </w:tr>
    </w:tbl>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供应商应根据采购文件第四部分《符合性审查表》的内容填写此表。</w:t>
      </w:r>
    </w:p>
    <w:p>
      <w:pPr>
        <w:spacing w:line="560" w:lineRule="exact"/>
        <w:rPr>
          <w:rFonts w:hint="eastAsia" w:ascii="仿宋" w:hAnsi="仿宋" w:eastAsia="仿宋" w:cs="宋体"/>
          <w:bCs/>
          <w:sz w:val="24"/>
          <w:szCs w:val="24"/>
        </w:rPr>
      </w:pPr>
      <w:r>
        <w:rPr>
          <w:rFonts w:hint="eastAsia" w:ascii="仿宋" w:hAnsi="仿宋" w:eastAsia="仿宋" w:cs="宋体"/>
          <w:bCs/>
          <w:sz w:val="24"/>
          <w:szCs w:val="24"/>
        </w:rPr>
        <w:br w:type="page"/>
      </w:r>
    </w:p>
    <w:p>
      <w:pPr>
        <w:pStyle w:val="3"/>
        <w:pageBreakBefore w:val="0"/>
        <w:widowControl w:val="0"/>
        <w:kinsoku/>
        <w:wordWrap/>
        <w:overflowPunct/>
        <w:topLinePunct w:val="0"/>
        <w:bidi w:val="0"/>
        <w:adjustRightInd/>
        <w:snapToGrid/>
        <w:spacing w:before="0" w:after="0" w:line="560" w:lineRule="exact"/>
        <w:ind w:left="0"/>
        <w:jc w:val="left"/>
        <w:rPr>
          <w:rFonts w:hint="eastAsia" w:ascii="方正黑体_GBK" w:hAnsi="方正黑体_GBK" w:eastAsia="方正黑体_GBK" w:cs="方正黑体_GBK"/>
          <w:b w:val="0"/>
          <w:bCs w:val="0"/>
          <w:sz w:val="32"/>
          <w:szCs w:val="32"/>
          <w:lang w:eastAsia="zh-CN"/>
        </w:rPr>
      </w:pPr>
      <w:bookmarkStart w:id="150" w:name="_Toc105512415"/>
      <w:bookmarkStart w:id="151" w:name="_Toc30777"/>
      <w:bookmarkStart w:id="152" w:name="_Toc203726117"/>
      <w:bookmarkStart w:id="153" w:name="_Toc103868000"/>
      <w:bookmarkStart w:id="154" w:name="_Toc18550"/>
      <w:bookmarkStart w:id="155" w:name="_Toc75937378"/>
      <w:r>
        <w:rPr>
          <w:rFonts w:hint="eastAsia" w:ascii="方正黑体_GBK" w:hAnsi="方正黑体_GBK" w:eastAsia="方正黑体_GBK" w:cs="方正黑体_GBK"/>
          <w:b w:val="0"/>
          <w:bCs w:val="0"/>
          <w:sz w:val="32"/>
          <w:szCs w:val="32"/>
          <w:lang w:eastAsia="zh-CN"/>
        </w:rPr>
        <w:t>八、评分自查表</w:t>
      </w:r>
      <w:bookmarkEnd w:id="144"/>
      <w:bookmarkEnd w:id="150"/>
      <w:bookmarkEnd w:id="151"/>
      <w:bookmarkEnd w:id="152"/>
      <w:bookmarkEnd w:id="153"/>
      <w:bookmarkEnd w:id="154"/>
      <w:bookmarkEnd w:id="155"/>
    </w:p>
    <w:p>
      <w:pPr>
        <w:pStyle w:val="4"/>
        <w:spacing w:line="560" w:lineRule="exact"/>
        <w:ind w:firstLine="0"/>
        <w:jc w:val="both"/>
        <w:rPr>
          <w:rFonts w:hint="eastAsia" w:ascii="仿宋" w:hAnsi="仿宋" w:eastAsia="仿宋" w:cs="方正楷体_GBK"/>
          <w:bCs/>
          <w:sz w:val="32"/>
          <w:szCs w:val="32"/>
        </w:rPr>
      </w:pPr>
    </w:p>
    <w:p>
      <w:pPr>
        <w:pageBreakBefore w:val="0"/>
        <w:widowControl w:val="0"/>
        <w:kinsoku/>
        <w:wordWrap/>
        <w:overflowPunct/>
        <w:topLinePunct w:val="0"/>
        <w:autoSpaceDE w:val="0"/>
        <w:autoSpaceDN w:val="0"/>
        <w:bidi w:val="0"/>
        <w:adjustRightInd w:val="0"/>
        <w:snapToGrid/>
        <w:spacing w:line="560" w:lineRule="exact"/>
        <w:ind w:firstLine="0"/>
        <w:jc w:val="left"/>
        <w:textAlignment w:val="baseline"/>
        <w:rPr>
          <w:rFonts w:ascii="宋体" w:hAnsi="宋体" w:eastAsia="宋体" w:cs="宋体"/>
          <w:kern w:val="0"/>
          <w:sz w:val="24"/>
          <w:szCs w:val="24"/>
          <w:lang w:val="en-US" w:eastAsia="zh-CN" w:bidi="ar-SA"/>
        </w:rPr>
      </w:pPr>
      <w:r>
        <w:rPr>
          <w:rFonts w:hint="eastAsia" w:ascii="方正楷体_GBK" w:hAnsi="方正楷体_GBK" w:eastAsia="方正楷体_GBK" w:cs="方正楷体_GBK"/>
          <w:b w:val="0"/>
          <w:bCs/>
          <w:kern w:val="0"/>
          <w:sz w:val="32"/>
          <w:szCs w:val="32"/>
          <w:lang w:val="en-US" w:eastAsia="zh-CN" w:bidi="ar-SA"/>
        </w:rPr>
        <w:t>供应商名称（盖公章）：</w:t>
      </w:r>
      <w:r>
        <w:rPr>
          <w:rFonts w:hint="eastAsia" w:ascii="方正楷体_GBK" w:hAnsi="方正楷体_GBK" w:eastAsia="方正楷体_GBK" w:cs="方正楷体_GBK"/>
          <w:b w:val="0"/>
          <w:bCs/>
          <w:kern w:val="0"/>
          <w:sz w:val="32"/>
          <w:szCs w:val="32"/>
          <w:u w:val="single"/>
          <w:lang w:val="en-US" w:eastAsia="zh-CN" w:bidi="ar-SA"/>
        </w:rPr>
        <w:t xml:space="preserve">                            </w:t>
      </w:r>
      <w:r>
        <w:rPr>
          <w:rFonts w:ascii="宋体" w:hAnsi="宋体" w:eastAsia="宋体" w:cs="宋体"/>
          <w:kern w:val="0"/>
          <w:sz w:val="24"/>
          <w:szCs w:val="24"/>
          <w:lang w:val="en-US" w:eastAsia="zh-CN" w:bidi="ar-SA"/>
        </w:rPr>
        <w:t xml:space="preserve">  </w:t>
      </w:r>
    </w:p>
    <w:p>
      <w:pPr>
        <w:pStyle w:val="4"/>
        <w:spacing w:line="560" w:lineRule="exact"/>
        <w:ind w:firstLine="0"/>
        <w:jc w:val="both"/>
        <w:rPr>
          <w:rFonts w:hint="eastAsia" w:ascii="仿宋" w:hAnsi="仿宋" w:eastAsia="仿宋" w:cs="宋体"/>
          <w:sz w:val="40"/>
          <w:szCs w:val="22"/>
        </w:rPr>
      </w:pPr>
      <w:r>
        <w:rPr>
          <w:rFonts w:ascii="仿宋" w:hAnsi="仿宋" w:eastAsia="仿宋" w:cs="宋体"/>
          <w:sz w:val="24"/>
          <w:szCs w:val="24"/>
        </w:rPr>
        <w:t xml:space="preserve"> </w:t>
      </w:r>
    </w:p>
    <w:tbl>
      <w:tblPr>
        <w:tblStyle w:val="30"/>
        <w:tblW w:w="9956" w:type="dxa"/>
        <w:tblInd w:w="-7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625"/>
        <w:gridCol w:w="1950"/>
        <w:gridCol w:w="1387"/>
        <w:gridCol w:w="3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pPr>
              <w:keepNext w:val="0"/>
              <w:keepLines w:val="0"/>
              <w:pageBreakBefore w:val="0"/>
              <w:tabs>
                <w:tab w:val="left" w:pos="993"/>
              </w:tabs>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kern w:val="2"/>
                <w:sz w:val="32"/>
                <w:szCs w:val="32"/>
                <w:lang w:val="en-US" w:eastAsia="zh-Hans" w:bidi="ar-SA"/>
              </w:rPr>
            </w:pPr>
            <w:r>
              <w:rPr>
                <w:rFonts w:hint="eastAsia" w:ascii="方正楷体_GBK" w:hAnsi="方正楷体_GBK" w:eastAsia="方正楷体_GBK" w:cs="方正楷体_GBK"/>
                <w:kern w:val="2"/>
                <w:sz w:val="32"/>
                <w:szCs w:val="32"/>
                <w:lang w:val="en-US" w:eastAsia="zh-Hans" w:bidi="ar-SA"/>
              </w:rPr>
              <w:t>序号</w:t>
            </w:r>
          </w:p>
        </w:tc>
        <w:tc>
          <w:tcPr>
            <w:tcW w:w="2625" w:type="dxa"/>
            <w:vAlign w:val="center"/>
          </w:tcPr>
          <w:p>
            <w:pPr>
              <w:keepNext w:val="0"/>
              <w:keepLines w:val="0"/>
              <w:pageBreakBefore w:val="0"/>
              <w:tabs>
                <w:tab w:val="left" w:pos="993"/>
              </w:tabs>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kern w:val="2"/>
                <w:sz w:val="32"/>
                <w:szCs w:val="32"/>
                <w:lang w:val="en-US" w:eastAsia="zh-Hans" w:bidi="ar-SA"/>
              </w:rPr>
            </w:pPr>
            <w:r>
              <w:rPr>
                <w:rFonts w:hint="eastAsia" w:ascii="方正楷体_GBK" w:hAnsi="方正楷体_GBK" w:eastAsia="方正楷体_GBK" w:cs="方正楷体_GBK"/>
                <w:kern w:val="2"/>
                <w:sz w:val="32"/>
                <w:szCs w:val="32"/>
                <w:lang w:val="en-US" w:eastAsia="zh-Hans" w:bidi="ar-SA"/>
              </w:rPr>
              <w:t>评分项（详见采购文件第四部分）</w:t>
            </w:r>
          </w:p>
        </w:tc>
        <w:tc>
          <w:tcPr>
            <w:tcW w:w="1950" w:type="dxa"/>
            <w:vAlign w:val="center"/>
          </w:tcPr>
          <w:p>
            <w:pPr>
              <w:keepNext w:val="0"/>
              <w:keepLines w:val="0"/>
              <w:pageBreakBefore w:val="0"/>
              <w:tabs>
                <w:tab w:val="left" w:pos="993"/>
              </w:tabs>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kern w:val="2"/>
                <w:sz w:val="32"/>
                <w:szCs w:val="32"/>
                <w:lang w:val="en-US" w:eastAsia="zh-Hans" w:bidi="ar-SA"/>
              </w:rPr>
            </w:pPr>
            <w:r>
              <w:rPr>
                <w:rFonts w:hint="eastAsia" w:ascii="方正楷体_GBK" w:hAnsi="方正楷体_GBK" w:eastAsia="方正楷体_GBK" w:cs="方正楷体_GBK"/>
                <w:kern w:val="2"/>
                <w:sz w:val="32"/>
                <w:szCs w:val="32"/>
                <w:lang w:val="en-US" w:eastAsia="zh-Hans" w:bidi="ar-SA"/>
              </w:rPr>
              <w:t>内容</w:t>
            </w:r>
          </w:p>
        </w:tc>
        <w:tc>
          <w:tcPr>
            <w:tcW w:w="1387" w:type="dxa"/>
            <w:vAlign w:val="center"/>
          </w:tcPr>
          <w:p>
            <w:pPr>
              <w:keepNext w:val="0"/>
              <w:keepLines w:val="0"/>
              <w:pageBreakBefore w:val="0"/>
              <w:tabs>
                <w:tab w:val="left" w:pos="993"/>
              </w:tabs>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kern w:val="2"/>
                <w:sz w:val="32"/>
                <w:szCs w:val="32"/>
                <w:lang w:val="en-US" w:eastAsia="zh-Hans" w:bidi="ar-SA"/>
              </w:rPr>
            </w:pPr>
            <w:r>
              <w:rPr>
                <w:rFonts w:hint="eastAsia" w:ascii="方正楷体_GBK" w:hAnsi="方正楷体_GBK" w:eastAsia="方正楷体_GBK" w:cs="方正楷体_GBK"/>
                <w:kern w:val="2"/>
                <w:sz w:val="32"/>
                <w:szCs w:val="32"/>
                <w:lang w:val="en-US" w:eastAsia="zh-Hans" w:bidi="ar-SA"/>
              </w:rPr>
              <w:t>自评</w:t>
            </w:r>
          </w:p>
        </w:tc>
        <w:tc>
          <w:tcPr>
            <w:tcW w:w="3131" w:type="dxa"/>
            <w:vAlign w:val="center"/>
          </w:tcPr>
          <w:p>
            <w:pPr>
              <w:keepNext w:val="0"/>
              <w:keepLines w:val="0"/>
              <w:pageBreakBefore w:val="0"/>
              <w:tabs>
                <w:tab w:val="left" w:pos="993"/>
              </w:tabs>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kern w:val="2"/>
                <w:sz w:val="32"/>
                <w:szCs w:val="32"/>
                <w:lang w:val="en-US" w:eastAsia="zh-Hans" w:bidi="ar-SA"/>
              </w:rPr>
            </w:pPr>
            <w:r>
              <w:rPr>
                <w:rFonts w:hint="eastAsia" w:ascii="方正楷体_GBK" w:hAnsi="方正楷体_GBK" w:eastAsia="方正楷体_GBK" w:cs="方正楷体_GBK"/>
                <w:kern w:val="2"/>
                <w:sz w:val="32"/>
                <w:szCs w:val="32"/>
                <w:lang w:val="en-US" w:eastAsia="zh-Hans" w:bidi="ar-SA"/>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63"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1</w:t>
            </w:r>
          </w:p>
        </w:tc>
        <w:tc>
          <w:tcPr>
            <w:tcW w:w="2625"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p>
        </w:tc>
        <w:tc>
          <w:tcPr>
            <w:tcW w:w="1950" w:type="dxa"/>
          </w:tcPr>
          <w:p>
            <w:pPr>
              <w:spacing w:line="560" w:lineRule="exact"/>
              <w:rPr>
                <w:rFonts w:hint="eastAsia" w:ascii="仿宋" w:hAnsi="仿宋" w:eastAsia="仿宋" w:cs="方正仿宋_GBK"/>
                <w:sz w:val="32"/>
                <w:szCs w:val="32"/>
              </w:rPr>
            </w:pPr>
          </w:p>
        </w:tc>
        <w:tc>
          <w:tcPr>
            <w:tcW w:w="1387" w:type="dxa"/>
          </w:tcPr>
          <w:p>
            <w:pPr>
              <w:spacing w:line="560" w:lineRule="exact"/>
              <w:rPr>
                <w:rFonts w:hint="eastAsia" w:ascii="仿宋" w:hAnsi="仿宋" w:eastAsia="仿宋" w:cs="方正仿宋_GBK"/>
                <w:sz w:val="32"/>
                <w:szCs w:val="32"/>
              </w:rPr>
            </w:pPr>
          </w:p>
        </w:tc>
        <w:tc>
          <w:tcPr>
            <w:tcW w:w="3131" w:type="dxa"/>
            <w:vAlign w:val="center"/>
          </w:tcPr>
          <w:p>
            <w:pPr>
              <w:pageBreakBefore w:val="0"/>
              <w:kinsoku/>
              <w:wordWrap/>
              <w:overflowPunct/>
              <w:topLinePunct w:val="0"/>
              <w:bidi w:val="0"/>
              <w:adjustRightInd/>
              <w:snapToGrid/>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63"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2</w:t>
            </w:r>
          </w:p>
        </w:tc>
        <w:tc>
          <w:tcPr>
            <w:tcW w:w="2625"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p>
        </w:tc>
        <w:tc>
          <w:tcPr>
            <w:tcW w:w="1950" w:type="dxa"/>
          </w:tcPr>
          <w:p>
            <w:pPr>
              <w:spacing w:line="560" w:lineRule="exact"/>
              <w:rPr>
                <w:rFonts w:hint="eastAsia" w:ascii="仿宋" w:hAnsi="仿宋" w:eastAsia="仿宋" w:cs="方正仿宋_GBK"/>
                <w:sz w:val="32"/>
                <w:szCs w:val="32"/>
              </w:rPr>
            </w:pPr>
          </w:p>
        </w:tc>
        <w:tc>
          <w:tcPr>
            <w:tcW w:w="1387" w:type="dxa"/>
          </w:tcPr>
          <w:p>
            <w:pPr>
              <w:spacing w:line="560" w:lineRule="exact"/>
              <w:rPr>
                <w:rFonts w:hint="eastAsia" w:ascii="仿宋" w:hAnsi="仿宋" w:eastAsia="仿宋" w:cs="方正仿宋_GBK"/>
                <w:sz w:val="32"/>
                <w:szCs w:val="32"/>
              </w:rPr>
            </w:pPr>
          </w:p>
        </w:tc>
        <w:tc>
          <w:tcPr>
            <w:tcW w:w="3131" w:type="dxa"/>
            <w:vAlign w:val="center"/>
          </w:tcPr>
          <w:p>
            <w:pPr>
              <w:pageBreakBefore w:val="0"/>
              <w:kinsoku/>
              <w:wordWrap/>
              <w:overflowPunct/>
              <w:topLinePunct w:val="0"/>
              <w:bidi w:val="0"/>
              <w:adjustRightInd/>
              <w:snapToGrid/>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63"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3</w:t>
            </w:r>
          </w:p>
        </w:tc>
        <w:tc>
          <w:tcPr>
            <w:tcW w:w="2625"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p>
        </w:tc>
        <w:tc>
          <w:tcPr>
            <w:tcW w:w="1950" w:type="dxa"/>
          </w:tcPr>
          <w:p>
            <w:pPr>
              <w:spacing w:line="560" w:lineRule="exact"/>
              <w:rPr>
                <w:rFonts w:hint="eastAsia" w:ascii="仿宋" w:hAnsi="仿宋" w:eastAsia="仿宋" w:cs="方正仿宋_GBK"/>
                <w:sz w:val="32"/>
                <w:szCs w:val="32"/>
              </w:rPr>
            </w:pPr>
          </w:p>
        </w:tc>
        <w:tc>
          <w:tcPr>
            <w:tcW w:w="1387" w:type="dxa"/>
          </w:tcPr>
          <w:p>
            <w:pPr>
              <w:spacing w:line="560" w:lineRule="exact"/>
              <w:rPr>
                <w:rFonts w:hint="eastAsia" w:ascii="仿宋" w:hAnsi="仿宋" w:eastAsia="仿宋" w:cs="方正仿宋_GBK"/>
                <w:sz w:val="32"/>
                <w:szCs w:val="32"/>
              </w:rPr>
            </w:pPr>
          </w:p>
        </w:tc>
        <w:tc>
          <w:tcPr>
            <w:tcW w:w="3131" w:type="dxa"/>
            <w:vAlign w:val="center"/>
          </w:tcPr>
          <w:p>
            <w:pPr>
              <w:pageBreakBefore w:val="0"/>
              <w:kinsoku/>
              <w:wordWrap/>
              <w:overflowPunct/>
              <w:topLinePunct w:val="0"/>
              <w:bidi w:val="0"/>
              <w:adjustRightInd/>
              <w:snapToGrid/>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63"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4</w:t>
            </w:r>
          </w:p>
        </w:tc>
        <w:tc>
          <w:tcPr>
            <w:tcW w:w="2625"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p>
        </w:tc>
        <w:tc>
          <w:tcPr>
            <w:tcW w:w="1950" w:type="dxa"/>
          </w:tcPr>
          <w:p>
            <w:pPr>
              <w:spacing w:line="560" w:lineRule="exact"/>
              <w:rPr>
                <w:rFonts w:hint="eastAsia" w:ascii="仿宋" w:hAnsi="仿宋" w:eastAsia="仿宋" w:cs="方正仿宋_GBK"/>
                <w:sz w:val="32"/>
                <w:szCs w:val="32"/>
              </w:rPr>
            </w:pPr>
          </w:p>
        </w:tc>
        <w:tc>
          <w:tcPr>
            <w:tcW w:w="1387" w:type="dxa"/>
          </w:tcPr>
          <w:p>
            <w:pPr>
              <w:spacing w:line="560" w:lineRule="exact"/>
              <w:rPr>
                <w:rFonts w:hint="eastAsia" w:ascii="仿宋" w:hAnsi="仿宋" w:eastAsia="仿宋" w:cs="方正仿宋_GBK"/>
                <w:sz w:val="32"/>
                <w:szCs w:val="32"/>
              </w:rPr>
            </w:pPr>
          </w:p>
        </w:tc>
        <w:tc>
          <w:tcPr>
            <w:tcW w:w="3131" w:type="dxa"/>
            <w:vAlign w:val="center"/>
          </w:tcPr>
          <w:p>
            <w:pPr>
              <w:pageBreakBefore w:val="0"/>
              <w:kinsoku/>
              <w:wordWrap/>
              <w:overflowPunct/>
              <w:topLinePunct w:val="0"/>
              <w:bidi w:val="0"/>
              <w:adjustRightInd/>
              <w:snapToGrid/>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63"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5</w:t>
            </w:r>
          </w:p>
        </w:tc>
        <w:tc>
          <w:tcPr>
            <w:tcW w:w="2625"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p>
        </w:tc>
        <w:tc>
          <w:tcPr>
            <w:tcW w:w="1950" w:type="dxa"/>
          </w:tcPr>
          <w:p>
            <w:pPr>
              <w:spacing w:line="560" w:lineRule="exact"/>
              <w:rPr>
                <w:rFonts w:hint="eastAsia" w:ascii="仿宋" w:hAnsi="仿宋" w:eastAsia="仿宋" w:cs="方正仿宋_GBK"/>
                <w:sz w:val="32"/>
                <w:szCs w:val="32"/>
              </w:rPr>
            </w:pPr>
          </w:p>
        </w:tc>
        <w:tc>
          <w:tcPr>
            <w:tcW w:w="1387" w:type="dxa"/>
          </w:tcPr>
          <w:p>
            <w:pPr>
              <w:spacing w:line="560" w:lineRule="exact"/>
              <w:rPr>
                <w:rFonts w:hint="eastAsia" w:ascii="仿宋" w:hAnsi="仿宋" w:eastAsia="仿宋" w:cs="方正仿宋_GBK"/>
                <w:sz w:val="32"/>
                <w:szCs w:val="32"/>
              </w:rPr>
            </w:pPr>
          </w:p>
        </w:tc>
        <w:tc>
          <w:tcPr>
            <w:tcW w:w="3131" w:type="dxa"/>
            <w:vAlign w:val="center"/>
          </w:tcPr>
          <w:p>
            <w:pPr>
              <w:pageBreakBefore w:val="0"/>
              <w:kinsoku/>
              <w:wordWrap/>
              <w:overflowPunct/>
              <w:topLinePunct w:val="0"/>
              <w:bidi w:val="0"/>
              <w:adjustRightInd/>
              <w:snapToGrid/>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63"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6</w:t>
            </w:r>
          </w:p>
        </w:tc>
        <w:tc>
          <w:tcPr>
            <w:tcW w:w="2625"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p>
        </w:tc>
        <w:tc>
          <w:tcPr>
            <w:tcW w:w="1950" w:type="dxa"/>
          </w:tcPr>
          <w:p>
            <w:pPr>
              <w:spacing w:line="560" w:lineRule="exact"/>
              <w:rPr>
                <w:rFonts w:hint="eastAsia" w:ascii="仿宋" w:hAnsi="仿宋" w:eastAsia="仿宋" w:cs="方正仿宋_GBK"/>
                <w:sz w:val="32"/>
                <w:szCs w:val="32"/>
              </w:rPr>
            </w:pPr>
          </w:p>
        </w:tc>
        <w:tc>
          <w:tcPr>
            <w:tcW w:w="1387" w:type="dxa"/>
          </w:tcPr>
          <w:p>
            <w:pPr>
              <w:spacing w:line="560" w:lineRule="exact"/>
              <w:rPr>
                <w:rFonts w:hint="eastAsia" w:ascii="仿宋" w:hAnsi="仿宋" w:eastAsia="仿宋" w:cs="方正仿宋_GBK"/>
                <w:sz w:val="32"/>
                <w:szCs w:val="32"/>
              </w:rPr>
            </w:pPr>
          </w:p>
        </w:tc>
        <w:tc>
          <w:tcPr>
            <w:tcW w:w="3131" w:type="dxa"/>
            <w:vAlign w:val="center"/>
          </w:tcPr>
          <w:p>
            <w:pPr>
              <w:pageBreakBefore w:val="0"/>
              <w:kinsoku/>
              <w:wordWrap/>
              <w:overflowPunct/>
              <w:topLinePunct w:val="0"/>
              <w:bidi w:val="0"/>
              <w:adjustRightInd/>
              <w:snapToGrid/>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63"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7</w:t>
            </w:r>
          </w:p>
        </w:tc>
        <w:tc>
          <w:tcPr>
            <w:tcW w:w="2625"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p>
        </w:tc>
        <w:tc>
          <w:tcPr>
            <w:tcW w:w="1950" w:type="dxa"/>
          </w:tcPr>
          <w:p>
            <w:pPr>
              <w:spacing w:line="560" w:lineRule="exact"/>
              <w:rPr>
                <w:rFonts w:hint="eastAsia" w:ascii="仿宋" w:hAnsi="仿宋" w:eastAsia="仿宋" w:cs="方正仿宋_GBK"/>
                <w:sz w:val="32"/>
                <w:szCs w:val="32"/>
              </w:rPr>
            </w:pPr>
          </w:p>
        </w:tc>
        <w:tc>
          <w:tcPr>
            <w:tcW w:w="1387" w:type="dxa"/>
          </w:tcPr>
          <w:p>
            <w:pPr>
              <w:spacing w:line="560" w:lineRule="exact"/>
              <w:rPr>
                <w:rFonts w:hint="eastAsia" w:ascii="仿宋" w:hAnsi="仿宋" w:eastAsia="仿宋" w:cs="方正仿宋_GBK"/>
                <w:sz w:val="32"/>
                <w:szCs w:val="32"/>
              </w:rPr>
            </w:pPr>
          </w:p>
        </w:tc>
        <w:tc>
          <w:tcPr>
            <w:tcW w:w="3131" w:type="dxa"/>
          </w:tcPr>
          <w:p>
            <w:pPr>
              <w:pageBreakBefore w:val="0"/>
              <w:kinsoku/>
              <w:wordWrap/>
              <w:overflowPunct/>
              <w:topLinePunct w:val="0"/>
              <w:bidi w:val="0"/>
              <w:adjustRightInd/>
              <w:snapToGrid/>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63"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w:t>
            </w:r>
          </w:p>
        </w:tc>
        <w:tc>
          <w:tcPr>
            <w:tcW w:w="2625"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w:t>
            </w:r>
          </w:p>
        </w:tc>
        <w:tc>
          <w:tcPr>
            <w:tcW w:w="1950" w:type="dxa"/>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w:t>
            </w:r>
          </w:p>
        </w:tc>
        <w:tc>
          <w:tcPr>
            <w:tcW w:w="1387" w:type="dxa"/>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w:t>
            </w:r>
          </w:p>
        </w:tc>
        <w:tc>
          <w:tcPr>
            <w:tcW w:w="3131" w:type="dxa"/>
          </w:tcPr>
          <w:p>
            <w:pPr>
              <w:pageBreakBefore w:val="0"/>
              <w:kinsoku/>
              <w:wordWrap/>
              <w:overflowPunct/>
              <w:topLinePunct w:val="0"/>
              <w:bidi w:val="0"/>
              <w:adjustRightInd/>
              <w:snapToGrid/>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见响应文件第（）页</w:t>
            </w:r>
          </w:p>
        </w:tc>
      </w:tr>
    </w:tbl>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sz w:val="24"/>
          <w:szCs w:val="24"/>
          <w:u w:val="single"/>
        </w:rPr>
      </w:pPr>
      <w:r>
        <w:rPr>
          <w:rFonts w:hint="eastAsia" w:ascii="方正楷体_GBK" w:hAnsi="方正楷体_GBK" w:eastAsia="方正楷体_GBK" w:cs="方正楷体_GBK"/>
          <w:sz w:val="32"/>
          <w:szCs w:val="32"/>
        </w:rPr>
        <w:t>供应商应根据采购文件第四部分</w:t>
      </w:r>
      <w:r>
        <w:rPr>
          <w:rFonts w:hint="eastAsia" w:ascii="方正楷体_GBK" w:hAnsi="方正楷体_GBK" w:eastAsia="方正楷体_GBK" w:cs="方正楷体_GBK"/>
          <w:sz w:val="32"/>
          <w:szCs w:val="32"/>
          <w:lang w:val="en-US" w:eastAsia="zh-CN"/>
        </w:rPr>
        <w:t>评审方法和标准</w:t>
      </w:r>
      <w:r>
        <w:rPr>
          <w:rFonts w:hint="eastAsia" w:ascii="方正楷体_GBK" w:hAnsi="方正楷体_GBK" w:eastAsia="方正楷体_GBK" w:cs="方正楷体_GBK"/>
          <w:sz w:val="32"/>
          <w:szCs w:val="32"/>
        </w:rPr>
        <w:t>的内容填写此表。</w:t>
      </w:r>
      <w:bookmarkEnd w:id="138"/>
      <w:bookmarkEnd w:id="139"/>
    </w:p>
    <w:sectPr>
      <w:pgSz w:w="11907" w:h="16840"/>
      <w:pgMar w:top="1440" w:right="1800" w:bottom="1440" w:left="1800" w:header="851" w:footer="992" w:gutter="0"/>
      <w:pgNumType w:fmt="decimal"/>
      <w:cols w:space="720" w:num="1"/>
      <w:docGrid w:type="lines" w:linePitch="41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Verdana">
    <w:altName w:val="DejaVu Sans"/>
    <w:panose1 w:val="020B0604030504040204"/>
    <w:charset w:val="00"/>
    <w:family w:val="swiss"/>
    <w:pitch w:val="default"/>
    <w:sig w:usb0="00000000" w:usb1="00000000" w:usb2="00000010" w:usb3="00000000" w:csb0="2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429332262"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1"/>
                            <w:tabs>
                              <w:tab w:val="left" w:pos="9027"/>
                            </w:tabs>
                            <w:ind w:right="-18"/>
                            <w:rPr>
                              <w:rStyle w:val="34"/>
                              <w:szCs w:val="21"/>
                            </w:rPr>
                          </w:pPr>
                          <w:r>
                            <w:rPr>
                              <w:rStyle w:val="34"/>
                              <w:rFonts w:hint="eastAsia"/>
                              <w:szCs w:val="21"/>
                            </w:rPr>
                            <w:t>江门市</w:t>
                          </w:r>
                          <w:r>
                            <w:rPr>
                              <w:rFonts w:hint="eastAsia" w:hAnsi="宋体"/>
                              <w:szCs w:val="21"/>
                            </w:rPr>
                            <w:t>政府采购</w:t>
                          </w:r>
                          <w:r>
                            <w:rPr>
                              <w:rStyle w:val="34"/>
                              <w:rFonts w:hint="eastAsia"/>
                              <w:szCs w:val="21"/>
                            </w:rPr>
                            <w:t xml:space="preserve">中心                                                           第 </w:t>
                          </w:r>
                          <w:r>
                            <w:rPr>
                              <w:szCs w:val="21"/>
                            </w:rPr>
                            <w:fldChar w:fldCharType="begin"/>
                          </w:r>
                          <w:r>
                            <w:rPr>
                              <w:rStyle w:val="34"/>
                              <w:szCs w:val="21"/>
                            </w:rPr>
                            <w:instrText xml:space="preserve">PAGE   \* MERGEFORMAT</w:instrText>
                          </w:r>
                          <w:r>
                            <w:rPr>
                              <w:szCs w:val="21"/>
                            </w:rPr>
                            <w:fldChar w:fldCharType="separate"/>
                          </w:r>
                          <w:r>
                            <w:rPr>
                              <w:rStyle w:val="34"/>
                              <w:szCs w:val="21"/>
                              <w:lang w:val="zh-CN"/>
                            </w:rPr>
                            <w:t>34</w:t>
                          </w:r>
                          <w:r>
                            <w:rPr>
                              <w:szCs w:val="21"/>
                            </w:rPr>
                            <w:fldChar w:fldCharType="end"/>
                          </w:r>
                          <w:r>
                            <w:rPr>
                              <w:rStyle w:val="34"/>
                              <w:rFonts w:hint="eastAsia"/>
                              <w:szCs w:val="21"/>
                            </w:rPr>
                            <w:t xml:space="preserve"> 页 共41页</w:t>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M6pebnPAAAABQEA&#10;AA8AAAAAAAAAAQAgAAAAOAAAAGRycy9kb3ducmV2LnhtbFBLAQIUABQAAAAIAIdO4kBXvr4yDQIA&#10;AA0EAAAOAAAAAAAAAAEAIAAAADQBAABkcnMvZTJvRG9jLnhtbFBLBQYAAAAABgAGAFkBAACzBQAA&#10;AAA=&#10;">
              <v:fill on="f" focussize="0,0"/>
              <v:stroke on="f"/>
              <v:imagedata o:title=""/>
              <o:lock v:ext="edit" aspectratio="f"/>
              <v:textbox inset="0mm,0mm,0mm,0mm" style="mso-fit-shape-to-text:t;">
                <w:txbxContent>
                  <w:p>
                    <w:pPr>
                      <w:pStyle w:val="21"/>
                      <w:tabs>
                        <w:tab w:val="left" w:pos="9027"/>
                      </w:tabs>
                      <w:ind w:right="-18"/>
                      <w:rPr>
                        <w:rStyle w:val="34"/>
                        <w:szCs w:val="21"/>
                      </w:rPr>
                    </w:pPr>
                    <w:r>
                      <w:rPr>
                        <w:rStyle w:val="34"/>
                        <w:rFonts w:hint="eastAsia"/>
                        <w:szCs w:val="21"/>
                      </w:rPr>
                      <w:t>江门市</w:t>
                    </w:r>
                    <w:r>
                      <w:rPr>
                        <w:rFonts w:hint="eastAsia" w:hAnsi="宋体"/>
                        <w:szCs w:val="21"/>
                      </w:rPr>
                      <w:t>政府采购</w:t>
                    </w:r>
                    <w:r>
                      <w:rPr>
                        <w:rStyle w:val="34"/>
                        <w:rFonts w:hint="eastAsia"/>
                        <w:szCs w:val="21"/>
                      </w:rPr>
                      <w:t xml:space="preserve">中心                                                           第 </w:t>
                    </w:r>
                    <w:r>
                      <w:rPr>
                        <w:szCs w:val="21"/>
                      </w:rPr>
                      <w:fldChar w:fldCharType="begin"/>
                    </w:r>
                    <w:r>
                      <w:rPr>
                        <w:rStyle w:val="34"/>
                        <w:szCs w:val="21"/>
                      </w:rPr>
                      <w:instrText xml:space="preserve">PAGE   \* MERGEFORMAT</w:instrText>
                    </w:r>
                    <w:r>
                      <w:rPr>
                        <w:szCs w:val="21"/>
                      </w:rPr>
                      <w:fldChar w:fldCharType="separate"/>
                    </w:r>
                    <w:r>
                      <w:rPr>
                        <w:rStyle w:val="34"/>
                        <w:szCs w:val="21"/>
                        <w:lang w:val="zh-CN"/>
                      </w:rPr>
                      <w:t>34</w:t>
                    </w:r>
                    <w:r>
                      <w:rPr>
                        <w:szCs w:val="21"/>
                      </w:rPr>
                      <w:fldChar w:fldCharType="end"/>
                    </w:r>
                    <w:r>
                      <w:rPr>
                        <w:rStyle w:val="34"/>
                        <w:rFonts w:hint="eastAsia"/>
                        <w:szCs w:val="21"/>
                      </w:rPr>
                      <w:t xml:space="preserve"> 页 共41页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4"/>
      </w:rPr>
    </w:pPr>
    <w:r>
      <w:fldChar w:fldCharType="begin"/>
    </w:r>
    <w:r>
      <w:rPr>
        <w:rStyle w:val="34"/>
      </w:rPr>
      <w:instrText xml:space="preserve">PAGE  </w:instrText>
    </w:r>
    <w:r>
      <w:fldChar w:fldCharType="separate"/>
    </w:r>
    <w:r>
      <w:rPr>
        <w:rStyle w:val="34"/>
      </w:rPr>
      <w:t>2</w:t>
    </w:r>
    <w:r>
      <w:fldChar w:fldCharType="end"/>
    </w:r>
  </w:p>
  <w:p>
    <w:pPr>
      <w:pStyle w:val="2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left" w:pos="9027"/>
      </w:tabs>
      <w:ind w:right="-18"/>
      <w:rPr>
        <w:rStyle w:val="34"/>
        <w:szCs w:val="21"/>
      </w:rPr>
    </w:pPr>
    <w:r>
      <w:rPr>
        <w:rStyle w:val="34"/>
        <w:rFonts w:hint="eastAsia"/>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right" w:pos="8307"/>
        <w:tab w:val="clear" w:pos="4153"/>
        <w:tab w:val="clear" w:pos="8306"/>
      </w:tabs>
      <w:rPr>
        <w:sz w:val="21"/>
        <w:szCs w:val="22"/>
      </w:rPr>
    </w:pPr>
    <w:r>
      <w:rPr>
        <w:sz w:val="21"/>
        <w:szCs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7785" cy="147955"/>
              <wp:effectExtent l="0" t="3810" r="1905" b="635"/>
              <wp:wrapNone/>
              <wp:docPr id="195529351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wps:spPr>
                    <wps:txbx>
                      <w:txbxContent>
                        <w:p>
                          <w:pPr>
                            <w:pStyle w:val="21"/>
                            <w:rPr>
                              <w:rFonts w:eastAsia="仿宋_GB2312"/>
                            </w:rPr>
                          </w:pP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4.55pt;mso-position-horizontal:right;mso-position-horizontal-relative:margin;mso-wrap-style:none;z-index:251659264;mso-width-relative:page;mso-height-relative:page;" filled="f" stroked="f" coordsize="21600,21600" o:gfxdata="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DnyxwC0QAA&#10;AAIBAAAPAAAAAAAAAAEAIAAAADgAAABkcnMvZG93bnJldi54bWxQSwECFAAUAAAACACHTuJAoTCf&#10;0Q8CAAAKBAAADgAAAAAAAAABACAAAAA2AQAAZHJzL2Uyb0RvYy54bWxQSwUGAAAAAAYABgBZAQAA&#10;twUAAAAA&#10;">
              <v:fill on="f" focussize="0,0"/>
              <v:stroke on="f"/>
              <v:imagedata o:title=""/>
              <o:lock v:ext="edit" aspectratio="f"/>
              <v:textbox inset="0mm,0mm,0mm,0mm" style="mso-fit-shape-to-text:t;">
                <w:txbxContent>
                  <w:p>
                    <w:pPr>
                      <w:pStyle w:val="21"/>
                      <w:rPr>
                        <w:rFonts w:eastAsia="仿宋_GB2312"/>
                      </w:rPr>
                    </w:pPr>
                  </w:p>
                </w:txbxContent>
              </v:textbox>
            </v:shape>
          </w:pict>
        </mc:Fallback>
      </mc:AlternateContent>
    </w:r>
    <w:r>
      <w:rPr>
        <w:sz w:val="21"/>
        <w:szCs w:val="22"/>
      </w:rPr>
      <w:t>江门市政务服务和数据管理局</w:t>
    </w:r>
    <w:r>
      <w:rPr>
        <w:sz w:val="21"/>
        <w:szCs w:val="22"/>
      </w:rPr>
      <w:tab/>
    </w:r>
    <w:r>
      <w:rPr>
        <w:sz w:val="21"/>
        <w:szCs w:val="22"/>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left" w:pos="9027"/>
      </w:tabs>
      <w:ind w:right="-18" w:firstLine="210" w:firstLineChars="100"/>
      <w:jc w:val="left"/>
      <w:rPr>
        <w:rStyle w:val="34"/>
        <w:szCs w:val="21"/>
      </w:rPr>
    </w:pPr>
    <w:r>
      <w:rPr>
        <w:sz w:val="21"/>
        <w:szCs w:val="22"/>
      </w:rPr>
      <w:t>江门市政务服务和数据管理局</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sz w:val="21"/>
        <w:szCs w:val="22"/>
      </w:rPr>
    </w:pPr>
    <w:r>
      <w:rPr>
        <w:sz w:val="21"/>
      </w:rPr>
      <mc:AlternateContent>
        <mc:Choice Requires="wps">
          <w:drawing>
            <wp:anchor distT="0" distB="0" distL="114300" distR="114300" simplePos="0" relativeHeight="251662336" behindDoc="0" locked="0" layoutInCell="1" allowOverlap="1">
              <wp:simplePos x="0" y="0"/>
              <wp:positionH relativeFrom="page">
                <wp:posOffset>1143000</wp:posOffset>
              </wp:positionH>
              <wp:positionV relativeFrom="paragraph">
                <wp:posOffset>181610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tabs>
                              <w:tab w:val="left" w:pos="9027"/>
                            </w:tabs>
                            <w:ind w:right="-18"/>
                            <w:rPr>
                              <w:rStyle w:val="34"/>
                              <w:sz w:val="21"/>
                              <w:szCs w:val="24"/>
                            </w:rPr>
                          </w:pPr>
                          <w:r>
                            <w:rPr>
                              <w:sz w:val="21"/>
                              <w:szCs w:val="22"/>
                            </w:rPr>
                            <w:t>江门市政务服务和数据管理局</w:t>
                          </w:r>
                          <w:r>
                            <w:rPr>
                              <w:rStyle w:val="34"/>
                              <w:rFonts w:hint="eastAsia"/>
                              <w:sz w:val="21"/>
                              <w:szCs w:val="24"/>
                            </w:rPr>
                            <w:t xml:space="preserve">                                   第 </w:t>
                          </w:r>
                          <w:r>
                            <w:rPr>
                              <w:sz w:val="21"/>
                              <w:szCs w:val="24"/>
                            </w:rPr>
                            <w:fldChar w:fldCharType="begin"/>
                          </w:r>
                          <w:r>
                            <w:rPr>
                              <w:rStyle w:val="34"/>
                              <w:sz w:val="21"/>
                              <w:szCs w:val="24"/>
                            </w:rPr>
                            <w:instrText xml:space="preserve">PAGE   \* MERGEFORMAT</w:instrText>
                          </w:r>
                          <w:r>
                            <w:rPr>
                              <w:sz w:val="21"/>
                              <w:szCs w:val="24"/>
                            </w:rPr>
                            <w:fldChar w:fldCharType="separate"/>
                          </w:r>
                          <w:r>
                            <w:rPr>
                              <w:sz w:val="21"/>
                              <w:szCs w:val="22"/>
                            </w:rPr>
                            <w:t>55</w:t>
                          </w:r>
                          <w:r>
                            <w:rPr>
                              <w:sz w:val="21"/>
                              <w:szCs w:val="24"/>
                            </w:rPr>
                            <w:fldChar w:fldCharType="end"/>
                          </w:r>
                          <w:r>
                            <w:rPr>
                              <w:rStyle w:val="34"/>
                              <w:rFonts w:hint="eastAsia"/>
                              <w:sz w:val="21"/>
                              <w:szCs w:val="24"/>
                            </w:rPr>
                            <w:t xml:space="preserve"> 页 共 </w:t>
                          </w:r>
                          <w:r>
                            <w:rPr>
                              <w:rStyle w:val="34"/>
                              <w:rFonts w:hint="eastAsia"/>
                              <w:sz w:val="21"/>
                              <w:szCs w:val="24"/>
                              <w:lang w:val="en-US" w:eastAsia="zh-CN"/>
                            </w:rPr>
                            <w:t>21</w:t>
                          </w:r>
                          <w:r>
                            <w:rPr>
                              <w:rStyle w:val="34"/>
                              <w:rFonts w:hint="eastAsia"/>
                              <w:sz w:val="21"/>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90pt;margin-top:14.3pt;height:144pt;width:144pt;mso-position-horizontal-relative:page;mso-wrap-style:none;z-index:251662336;mso-width-relative:page;mso-height-relative:page;" filled="f" stroked="f" coordsize="21600,21600" o:gfxdata="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jZi9jdcAAAAKAQAADwAAAAAAAAABACAA&#10;AAA4AAAAZHJzL2Rvd25yZXYueG1sUEsBAhQAFAAAAAgAh07iQGuF+fsxAgAAYQQAAA4AAAAAAAAA&#10;AQAgAAAAPAEAAGRycy9lMm9Eb2MueG1sUEsFBgAAAAAGAAYAWQEAAN8FAAAAAA==&#10;">
              <v:fill on="f" focussize="0,0"/>
              <v:stroke on="f" weight="0.5pt"/>
              <v:imagedata o:title=""/>
              <o:lock v:ext="edit" aspectratio="f"/>
              <v:textbox inset="0mm,0mm,0mm,0mm" style="mso-fit-shape-to-text:t;">
                <w:txbxContent>
                  <w:p>
                    <w:pPr>
                      <w:pStyle w:val="21"/>
                      <w:tabs>
                        <w:tab w:val="left" w:pos="9027"/>
                      </w:tabs>
                      <w:ind w:right="-18"/>
                      <w:rPr>
                        <w:rStyle w:val="34"/>
                        <w:sz w:val="21"/>
                        <w:szCs w:val="24"/>
                      </w:rPr>
                    </w:pPr>
                    <w:r>
                      <w:rPr>
                        <w:sz w:val="21"/>
                        <w:szCs w:val="22"/>
                      </w:rPr>
                      <w:t>江门市政务服务和数据管理局</w:t>
                    </w:r>
                    <w:r>
                      <w:rPr>
                        <w:rStyle w:val="34"/>
                        <w:rFonts w:hint="eastAsia"/>
                        <w:sz w:val="21"/>
                        <w:szCs w:val="24"/>
                      </w:rPr>
                      <w:t xml:space="preserve">                                   第 </w:t>
                    </w:r>
                    <w:r>
                      <w:rPr>
                        <w:sz w:val="21"/>
                        <w:szCs w:val="24"/>
                      </w:rPr>
                      <w:fldChar w:fldCharType="begin"/>
                    </w:r>
                    <w:r>
                      <w:rPr>
                        <w:rStyle w:val="34"/>
                        <w:sz w:val="21"/>
                        <w:szCs w:val="24"/>
                      </w:rPr>
                      <w:instrText xml:space="preserve">PAGE   \* MERGEFORMAT</w:instrText>
                    </w:r>
                    <w:r>
                      <w:rPr>
                        <w:sz w:val="21"/>
                        <w:szCs w:val="24"/>
                      </w:rPr>
                      <w:fldChar w:fldCharType="separate"/>
                    </w:r>
                    <w:r>
                      <w:rPr>
                        <w:sz w:val="21"/>
                        <w:szCs w:val="22"/>
                      </w:rPr>
                      <w:t>55</w:t>
                    </w:r>
                    <w:r>
                      <w:rPr>
                        <w:sz w:val="21"/>
                        <w:szCs w:val="24"/>
                      </w:rPr>
                      <w:fldChar w:fldCharType="end"/>
                    </w:r>
                    <w:r>
                      <w:rPr>
                        <w:rStyle w:val="34"/>
                        <w:rFonts w:hint="eastAsia"/>
                        <w:sz w:val="21"/>
                        <w:szCs w:val="24"/>
                      </w:rPr>
                      <w:t xml:space="preserve"> 页 共 </w:t>
                    </w:r>
                    <w:r>
                      <w:rPr>
                        <w:rStyle w:val="34"/>
                        <w:rFonts w:hint="eastAsia"/>
                        <w:sz w:val="21"/>
                        <w:szCs w:val="24"/>
                        <w:lang w:val="en-US" w:eastAsia="zh-CN"/>
                      </w:rPr>
                      <w:t>21</w:t>
                    </w:r>
                    <w:r>
                      <w:rPr>
                        <w:rStyle w:val="34"/>
                        <w:rFonts w:hint="eastAsia"/>
                        <w:sz w:val="21"/>
                        <w:szCs w:val="24"/>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left" w:pos="9027"/>
      </w:tabs>
      <w:ind w:right="-18"/>
      <w:rPr>
        <w:rStyle w:val="34"/>
        <w:szCs w:val="21"/>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34337320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1"/>
                            <w:tabs>
                              <w:tab w:val="left" w:pos="9027"/>
                            </w:tabs>
                            <w:ind w:right="-18"/>
                          </w:pPr>
                          <w:r>
                            <w:rPr>
                              <w:rStyle w:val="34"/>
                              <w:rFonts w:hint="eastAsia"/>
                              <w:szCs w:val="21"/>
                            </w:rPr>
                            <w:t>江门市</w:t>
                          </w:r>
                          <w:r>
                            <w:rPr>
                              <w:rFonts w:hint="eastAsia" w:hAnsi="宋体"/>
                              <w:szCs w:val="21"/>
                            </w:rPr>
                            <w:t>政府采购</w:t>
                          </w:r>
                          <w:r>
                            <w:rPr>
                              <w:rStyle w:val="34"/>
                              <w:rFonts w:hint="eastAsia"/>
                              <w:szCs w:val="21"/>
                            </w:rPr>
                            <w:t xml:space="preserve">中心                                                          第 </w:t>
                          </w:r>
                          <w:r>
                            <w:rPr>
                              <w:szCs w:val="21"/>
                            </w:rPr>
                            <w:fldChar w:fldCharType="begin"/>
                          </w:r>
                          <w:r>
                            <w:rPr>
                              <w:rStyle w:val="34"/>
                              <w:szCs w:val="21"/>
                            </w:rPr>
                            <w:instrText xml:space="preserve">PAGE   \* MERGEFORMAT</w:instrText>
                          </w:r>
                          <w:r>
                            <w:rPr>
                              <w:szCs w:val="21"/>
                            </w:rPr>
                            <w:fldChar w:fldCharType="separate"/>
                          </w:r>
                          <w:r>
                            <w:rPr>
                              <w:rStyle w:val="34"/>
                              <w:szCs w:val="21"/>
                              <w:lang w:val="zh-CN"/>
                            </w:rPr>
                            <w:t>3</w:t>
                          </w:r>
                          <w:r>
                            <w:rPr>
                              <w:szCs w:val="21"/>
                            </w:rPr>
                            <w:fldChar w:fldCharType="end"/>
                          </w:r>
                          <w:r>
                            <w:rPr>
                              <w:rStyle w:val="34"/>
                              <w:rFonts w:hint="eastAsia"/>
                              <w:szCs w:val="21"/>
                            </w:rPr>
                            <w:t xml:space="preserve"> 页 共44页</w:t>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M6pebnPAAAABQEA&#10;AA8AAAAAAAAAAQAgAAAAOAAAAGRycy9kb3ducmV2LnhtbFBLAQIUABQAAAAIAIdO4kCaDv/1DQIA&#10;AA0EAAAOAAAAAAAAAAEAIAAAADQBAABkcnMvZTJvRG9jLnhtbFBLBQYAAAAABgAGAFkBAACzBQAA&#10;AAA=&#10;">
              <v:fill on="f" focussize="0,0"/>
              <v:stroke on="f"/>
              <v:imagedata o:title=""/>
              <o:lock v:ext="edit" aspectratio="f"/>
              <v:textbox inset="0mm,0mm,0mm,0mm" style="mso-fit-shape-to-text:t;">
                <w:txbxContent>
                  <w:p>
                    <w:pPr>
                      <w:pStyle w:val="21"/>
                      <w:tabs>
                        <w:tab w:val="left" w:pos="9027"/>
                      </w:tabs>
                      <w:ind w:right="-18"/>
                    </w:pPr>
                    <w:r>
                      <w:rPr>
                        <w:rStyle w:val="34"/>
                        <w:rFonts w:hint="eastAsia"/>
                        <w:szCs w:val="21"/>
                      </w:rPr>
                      <w:t>江门市</w:t>
                    </w:r>
                    <w:r>
                      <w:rPr>
                        <w:rFonts w:hint="eastAsia" w:hAnsi="宋体"/>
                        <w:szCs w:val="21"/>
                      </w:rPr>
                      <w:t>政府采购</w:t>
                    </w:r>
                    <w:r>
                      <w:rPr>
                        <w:rStyle w:val="34"/>
                        <w:rFonts w:hint="eastAsia"/>
                        <w:szCs w:val="21"/>
                      </w:rPr>
                      <w:t xml:space="preserve">中心                                                          第 </w:t>
                    </w:r>
                    <w:r>
                      <w:rPr>
                        <w:szCs w:val="21"/>
                      </w:rPr>
                      <w:fldChar w:fldCharType="begin"/>
                    </w:r>
                    <w:r>
                      <w:rPr>
                        <w:rStyle w:val="34"/>
                        <w:szCs w:val="21"/>
                      </w:rPr>
                      <w:instrText xml:space="preserve">PAGE   \* MERGEFORMAT</w:instrText>
                    </w:r>
                    <w:r>
                      <w:rPr>
                        <w:szCs w:val="21"/>
                      </w:rPr>
                      <w:fldChar w:fldCharType="separate"/>
                    </w:r>
                    <w:r>
                      <w:rPr>
                        <w:rStyle w:val="34"/>
                        <w:szCs w:val="21"/>
                        <w:lang w:val="zh-CN"/>
                      </w:rPr>
                      <w:t>3</w:t>
                    </w:r>
                    <w:r>
                      <w:rPr>
                        <w:szCs w:val="21"/>
                      </w:rPr>
                      <w:fldChar w:fldCharType="end"/>
                    </w:r>
                    <w:r>
                      <w:rPr>
                        <w:rStyle w:val="34"/>
                        <w:rFonts w:hint="eastAsia"/>
                        <w:szCs w:val="21"/>
                      </w:rPr>
                      <w:t xml:space="preserve"> 页 共44页</w:t>
                    </w:r>
                  </w:p>
                </w:txbxContent>
              </v:textbox>
            </v:shape>
          </w:pict>
        </mc:Fallback>
      </mc:AlternateContent>
    </w:r>
  </w:p>
  <w:p>
    <w:pPr>
      <w:pStyle w:val="21"/>
      <w:tabs>
        <w:tab w:val="left" w:pos="9027"/>
      </w:tabs>
      <w:ind w:right="-18" w:firstLine="180" w:firstLineChars="100"/>
      <w:rPr>
        <w:rStyle w:val="34"/>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autoSpaceDE w:val="0"/>
      <w:autoSpaceDN w:val="0"/>
      <w:adjustRightInd w:val="0"/>
      <w:snapToGrid w:val="0"/>
      <w:ind w:left="7560" w:hanging="7560" w:hangingChars="4200"/>
      <w:jc w:val="left"/>
      <w:textAlignment w:val="baseline"/>
    </w:pPr>
    <w:r>
      <w:rPr>
        <w:rFonts w:hint="eastAsia" w:ascii="宋体" w:hAnsi="Times New Roman" w:eastAsia="宋体" w:cs="Times New Roman"/>
        <w:kern w:val="0"/>
        <w:sz w:val="18"/>
        <w:lang w:val="en-US" w:eastAsia="zh-CN" w:bidi="ar-SA"/>
      </w:rPr>
      <w:t xml:space="preserve">市“产业面对面”活动服务（2025年）项目 </w:t>
    </w:r>
    <w:r>
      <w:rPr>
        <w:rFonts w:hint="eastAsia" w:ascii="宋体" w:hAnsi="宋体" w:eastAsia="宋体" w:cs="Times New Roman"/>
        <w:kern w:val="0"/>
        <w:sz w:val="18"/>
        <w:szCs w:val="21"/>
        <w:lang w:val="en-US" w:eastAsia="zh-CN" w:bidi="ar-SA"/>
      </w:rPr>
      <w:t xml:space="preserve">                                           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left="7560" w:hanging="7560" w:hangingChars="4200"/>
      <w:jc w:val="left"/>
      <w:rPr>
        <w:rFonts w:hint="eastAsia" w:hAnsi="宋体"/>
        <w:szCs w:val="21"/>
      </w:rPr>
    </w:pPr>
    <w:r>
      <w:rPr>
        <w:rFonts w:hint="eastAsia"/>
      </w:rPr>
      <w:t>市“产业面对面”活动服务（2025年）项目</w:t>
    </w:r>
    <w:r>
      <w:rPr>
        <w:rFonts w:hint="eastAsia"/>
        <w:lang w:val="en-US" w:eastAsia="zh-CN"/>
      </w:rPr>
      <w:t xml:space="preserve">                </w:t>
    </w:r>
    <w:r>
      <w:rPr>
        <w:rFonts w:hint="eastAsia" w:hAnsi="宋体"/>
        <w:szCs w:val="21"/>
        <w:lang w:val="en-US" w:eastAsia="zh-CN"/>
      </w:rPr>
      <w:t xml:space="preserve">                            </w:t>
    </w:r>
    <w:r>
      <w:rPr>
        <w:rFonts w:hint="eastAsia" w:hAnsi="宋体"/>
        <w:szCs w:val="21"/>
      </w:rPr>
      <w:t>采购文件</w:t>
    </w:r>
  </w:p>
  <w:p>
    <w:pPr>
      <w:pStyle w:val="22"/>
      <w:pBdr>
        <w:bottom w:val="none" w:color="auto" w:sz="0" w:space="1"/>
      </w:pBdr>
      <w:ind w:left="7560" w:hanging="7560" w:hangingChars="4200"/>
      <w:jc w:val="left"/>
      <w:rPr>
        <w:rFonts w:hint="eastAsia" w:hAnsi="宋体"/>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autoSpaceDE w:val="0"/>
      <w:autoSpaceDN w:val="0"/>
      <w:adjustRightInd w:val="0"/>
      <w:snapToGrid w:val="0"/>
      <w:ind w:left="8820" w:hanging="8820" w:hangingChars="4200"/>
      <w:textAlignment w:val="baseline"/>
      <w:rPr>
        <w:rFonts w:hint="eastAsia" w:asciiTheme="minorEastAsia" w:hAnsiTheme="minorEastAsia" w:eastAsiaTheme="minorEastAsia"/>
        <w:sz w:val="21"/>
        <w:szCs w:val="21"/>
      </w:rPr>
    </w:pPr>
    <w:r>
      <w:rPr>
        <w:rFonts w:hint="eastAsia" w:asciiTheme="minorEastAsia" w:hAnsiTheme="minorEastAsia" w:eastAsiaTheme="minorEastAsia"/>
        <w:kern w:val="0"/>
        <w:sz w:val="21"/>
        <w:szCs w:val="21"/>
      </w:rPr>
      <w:t>市“产业面对面”活动服务（2025年）项目</w:t>
    </w:r>
    <w:r>
      <w:rPr>
        <w:rFonts w:hint="eastAsia" w:asciiTheme="minorEastAsia" w:hAnsiTheme="minorEastAsia" w:eastAsiaTheme="minorEastAsia"/>
        <w:kern w:val="0"/>
        <w:sz w:val="21"/>
        <w:szCs w:val="21"/>
        <w:lang w:val="en-US" w:eastAsia="zh-CN"/>
      </w:rPr>
      <w:t xml:space="preserve">                                </w:t>
    </w:r>
    <w:r>
      <w:rPr>
        <w:rFonts w:hint="eastAsia" w:asciiTheme="minorEastAsia" w:hAnsiTheme="minorEastAsia" w:eastAsiaTheme="minorEastAsia"/>
        <w:kern w:val="0"/>
        <w:sz w:val="21"/>
        <w:szCs w:val="21"/>
      </w:rPr>
      <w:t>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ind w:left="7560" w:hanging="7560" w:hangingChars="4200"/>
      <w:jc w:val="left"/>
      <w:rPr>
        <w:rFonts w:hint="eastAsia" w:hAnsi="宋体"/>
        <w:szCs w:val="21"/>
      </w:rPr>
    </w:pPr>
    <w:r>
      <w:rPr>
        <w:rFonts w:hint="eastAsia" w:hAnsi="宋体"/>
        <w:szCs w:val="21"/>
      </w:rPr>
      <w:t>江门市财政局社会保障基金财政专户开户银行资格服务项目（项目编号：JM2019-A078)         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trackRevisions w:val="1"/>
  <w:documentProtection w:enforcement="0"/>
  <w:defaultTabStop w:val="420"/>
  <w:drawingGridHorizontalSpacing w:val="13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yZTBmMjU2ZTNhOTExNTQ2M2UzZWE2NDYwYTZhOGUifQ=="/>
  </w:docVars>
  <w:rsids>
    <w:rsidRoot w:val="00CA653C"/>
    <w:rsid w:val="000004AA"/>
    <w:rsid w:val="00000CE5"/>
    <w:rsid w:val="00000EA3"/>
    <w:rsid w:val="00000F03"/>
    <w:rsid w:val="000011B0"/>
    <w:rsid w:val="00001D93"/>
    <w:rsid w:val="00002137"/>
    <w:rsid w:val="000024AC"/>
    <w:rsid w:val="00002F2E"/>
    <w:rsid w:val="0000537D"/>
    <w:rsid w:val="00005763"/>
    <w:rsid w:val="00006606"/>
    <w:rsid w:val="000076ED"/>
    <w:rsid w:val="0001016F"/>
    <w:rsid w:val="00010C8E"/>
    <w:rsid w:val="00011AB0"/>
    <w:rsid w:val="00011F95"/>
    <w:rsid w:val="00012E43"/>
    <w:rsid w:val="000136B3"/>
    <w:rsid w:val="00013C91"/>
    <w:rsid w:val="000142AC"/>
    <w:rsid w:val="000147BD"/>
    <w:rsid w:val="000151D1"/>
    <w:rsid w:val="000160DB"/>
    <w:rsid w:val="00016A3E"/>
    <w:rsid w:val="00016F7B"/>
    <w:rsid w:val="0001704C"/>
    <w:rsid w:val="0002065F"/>
    <w:rsid w:val="000210B2"/>
    <w:rsid w:val="00021378"/>
    <w:rsid w:val="000214B2"/>
    <w:rsid w:val="000217DC"/>
    <w:rsid w:val="0002243B"/>
    <w:rsid w:val="00022912"/>
    <w:rsid w:val="00022FA2"/>
    <w:rsid w:val="000238C7"/>
    <w:rsid w:val="0002416B"/>
    <w:rsid w:val="000241E4"/>
    <w:rsid w:val="00024D27"/>
    <w:rsid w:val="00025006"/>
    <w:rsid w:val="00025489"/>
    <w:rsid w:val="00025719"/>
    <w:rsid w:val="00025DA1"/>
    <w:rsid w:val="00025E8A"/>
    <w:rsid w:val="00027BA3"/>
    <w:rsid w:val="00030334"/>
    <w:rsid w:val="0003068A"/>
    <w:rsid w:val="00030A38"/>
    <w:rsid w:val="0003193D"/>
    <w:rsid w:val="000319F6"/>
    <w:rsid w:val="00032054"/>
    <w:rsid w:val="000322CE"/>
    <w:rsid w:val="0003239A"/>
    <w:rsid w:val="00032C8D"/>
    <w:rsid w:val="00032E60"/>
    <w:rsid w:val="00032F84"/>
    <w:rsid w:val="00033A35"/>
    <w:rsid w:val="00033E5B"/>
    <w:rsid w:val="000340B6"/>
    <w:rsid w:val="000341E2"/>
    <w:rsid w:val="00034439"/>
    <w:rsid w:val="000344A4"/>
    <w:rsid w:val="000345BC"/>
    <w:rsid w:val="000350F2"/>
    <w:rsid w:val="00035391"/>
    <w:rsid w:val="00035897"/>
    <w:rsid w:val="00036041"/>
    <w:rsid w:val="00037429"/>
    <w:rsid w:val="000378BA"/>
    <w:rsid w:val="00037EF9"/>
    <w:rsid w:val="000405B5"/>
    <w:rsid w:val="00040868"/>
    <w:rsid w:val="00041AB4"/>
    <w:rsid w:val="00041D0E"/>
    <w:rsid w:val="00041F6A"/>
    <w:rsid w:val="00041F91"/>
    <w:rsid w:val="00042479"/>
    <w:rsid w:val="00042F9B"/>
    <w:rsid w:val="00043878"/>
    <w:rsid w:val="0004392F"/>
    <w:rsid w:val="00044B6B"/>
    <w:rsid w:val="000459B6"/>
    <w:rsid w:val="00045C51"/>
    <w:rsid w:val="00045ED6"/>
    <w:rsid w:val="0004630C"/>
    <w:rsid w:val="00046367"/>
    <w:rsid w:val="00046E87"/>
    <w:rsid w:val="00047878"/>
    <w:rsid w:val="00047A09"/>
    <w:rsid w:val="00047B30"/>
    <w:rsid w:val="00047D75"/>
    <w:rsid w:val="00047D7D"/>
    <w:rsid w:val="0005149E"/>
    <w:rsid w:val="0005193D"/>
    <w:rsid w:val="00051BCA"/>
    <w:rsid w:val="00051C7D"/>
    <w:rsid w:val="000537A7"/>
    <w:rsid w:val="00054274"/>
    <w:rsid w:val="0005671A"/>
    <w:rsid w:val="00056B63"/>
    <w:rsid w:val="00057625"/>
    <w:rsid w:val="000601BA"/>
    <w:rsid w:val="0006052B"/>
    <w:rsid w:val="000608A6"/>
    <w:rsid w:val="00061077"/>
    <w:rsid w:val="00061480"/>
    <w:rsid w:val="00062153"/>
    <w:rsid w:val="0006228D"/>
    <w:rsid w:val="00062593"/>
    <w:rsid w:val="00062658"/>
    <w:rsid w:val="00062ACA"/>
    <w:rsid w:val="0006345F"/>
    <w:rsid w:val="0006407E"/>
    <w:rsid w:val="000644DA"/>
    <w:rsid w:val="00064D1C"/>
    <w:rsid w:val="0006586B"/>
    <w:rsid w:val="00065C95"/>
    <w:rsid w:val="00066551"/>
    <w:rsid w:val="000673AD"/>
    <w:rsid w:val="00070BFF"/>
    <w:rsid w:val="00070EAC"/>
    <w:rsid w:val="00071691"/>
    <w:rsid w:val="00072752"/>
    <w:rsid w:val="00072A28"/>
    <w:rsid w:val="00072EA8"/>
    <w:rsid w:val="000734CE"/>
    <w:rsid w:val="00073598"/>
    <w:rsid w:val="000738AC"/>
    <w:rsid w:val="00073901"/>
    <w:rsid w:val="0007411C"/>
    <w:rsid w:val="000745E4"/>
    <w:rsid w:val="00074955"/>
    <w:rsid w:val="00074957"/>
    <w:rsid w:val="000758D0"/>
    <w:rsid w:val="00075A11"/>
    <w:rsid w:val="0007614D"/>
    <w:rsid w:val="0007669F"/>
    <w:rsid w:val="00077B95"/>
    <w:rsid w:val="00077BB9"/>
    <w:rsid w:val="00077CE8"/>
    <w:rsid w:val="0008078E"/>
    <w:rsid w:val="00082839"/>
    <w:rsid w:val="00083BFD"/>
    <w:rsid w:val="00083CB6"/>
    <w:rsid w:val="00083E86"/>
    <w:rsid w:val="000841A0"/>
    <w:rsid w:val="00084656"/>
    <w:rsid w:val="00084A33"/>
    <w:rsid w:val="00084D15"/>
    <w:rsid w:val="00086E1B"/>
    <w:rsid w:val="000871E7"/>
    <w:rsid w:val="00087922"/>
    <w:rsid w:val="000907A8"/>
    <w:rsid w:val="00090A88"/>
    <w:rsid w:val="00090BCB"/>
    <w:rsid w:val="00090D67"/>
    <w:rsid w:val="00091510"/>
    <w:rsid w:val="00091599"/>
    <w:rsid w:val="000915EC"/>
    <w:rsid w:val="00091A77"/>
    <w:rsid w:val="00091D08"/>
    <w:rsid w:val="00092738"/>
    <w:rsid w:val="0009279E"/>
    <w:rsid w:val="00092815"/>
    <w:rsid w:val="00093F93"/>
    <w:rsid w:val="00094939"/>
    <w:rsid w:val="00094C98"/>
    <w:rsid w:val="00094DA8"/>
    <w:rsid w:val="00094E1A"/>
    <w:rsid w:val="00095180"/>
    <w:rsid w:val="00096044"/>
    <w:rsid w:val="000961A5"/>
    <w:rsid w:val="00096A74"/>
    <w:rsid w:val="00096F3E"/>
    <w:rsid w:val="000971C7"/>
    <w:rsid w:val="00097DBF"/>
    <w:rsid w:val="000A062C"/>
    <w:rsid w:val="000A0D19"/>
    <w:rsid w:val="000A1DC2"/>
    <w:rsid w:val="000A286F"/>
    <w:rsid w:val="000A2934"/>
    <w:rsid w:val="000A2937"/>
    <w:rsid w:val="000A2A5C"/>
    <w:rsid w:val="000A2AC9"/>
    <w:rsid w:val="000A2E9E"/>
    <w:rsid w:val="000A2FED"/>
    <w:rsid w:val="000A37F9"/>
    <w:rsid w:val="000A4259"/>
    <w:rsid w:val="000A4311"/>
    <w:rsid w:val="000A4DA2"/>
    <w:rsid w:val="000A53AE"/>
    <w:rsid w:val="000A587E"/>
    <w:rsid w:val="000A5A0C"/>
    <w:rsid w:val="000A772E"/>
    <w:rsid w:val="000B3451"/>
    <w:rsid w:val="000B3991"/>
    <w:rsid w:val="000B402F"/>
    <w:rsid w:val="000B4582"/>
    <w:rsid w:val="000B4AC2"/>
    <w:rsid w:val="000B4EAE"/>
    <w:rsid w:val="000B5013"/>
    <w:rsid w:val="000B550B"/>
    <w:rsid w:val="000B5E93"/>
    <w:rsid w:val="000B5F17"/>
    <w:rsid w:val="000B62C0"/>
    <w:rsid w:val="000B689D"/>
    <w:rsid w:val="000B7162"/>
    <w:rsid w:val="000C01FA"/>
    <w:rsid w:val="000C0626"/>
    <w:rsid w:val="000C0E3A"/>
    <w:rsid w:val="000C1CD1"/>
    <w:rsid w:val="000C1DC0"/>
    <w:rsid w:val="000C2552"/>
    <w:rsid w:val="000C42F3"/>
    <w:rsid w:val="000C5441"/>
    <w:rsid w:val="000C60AA"/>
    <w:rsid w:val="000C648E"/>
    <w:rsid w:val="000C6B0E"/>
    <w:rsid w:val="000C71EE"/>
    <w:rsid w:val="000C77D6"/>
    <w:rsid w:val="000C7A41"/>
    <w:rsid w:val="000C7D7F"/>
    <w:rsid w:val="000D0691"/>
    <w:rsid w:val="000D0BD0"/>
    <w:rsid w:val="000D1B28"/>
    <w:rsid w:val="000D2E56"/>
    <w:rsid w:val="000D36EC"/>
    <w:rsid w:val="000D37F1"/>
    <w:rsid w:val="000D38F7"/>
    <w:rsid w:val="000D3F81"/>
    <w:rsid w:val="000D43E6"/>
    <w:rsid w:val="000D49A4"/>
    <w:rsid w:val="000D5040"/>
    <w:rsid w:val="000D521C"/>
    <w:rsid w:val="000D5C9F"/>
    <w:rsid w:val="000D5D01"/>
    <w:rsid w:val="000D5D38"/>
    <w:rsid w:val="000D5DC4"/>
    <w:rsid w:val="000D6029"/>
    <w:rsid w:val="000D6339"/>
    <w:rsid w:val="000D679A"/>
    <w:rsid w:val="000D6AA8"/>
    <w:rsid w:val="000D71C8"/>
    <w:rsid w:val="000D75A7"/>
    <w:rsid w:val="000E09A5"/>
    <w:rsid w:val="000E0DB7"/>
    <w:rsid w:val="000E0E7B"/>
    <w:rsid w:val="000E13A7"/>
    <w:rsid w:val="000E1542"/>
    <w:rsid w:val="000E1ADA"/>
    <w:rsid w:val="000E292F"/>
    <w:rsid w:val="000E3E73"/>
    <w:rsid w:val="000E4635"/>
    <w:rsid w:val="000E4E20"/>
    <w:rsid w:val="000E5028"/>
    <w:rsid w:val="000E5A39"/>
    <w:rsid w:val="000E5CC4"/>
    <w:rsid w:val="000E60F7"/>
    <w:rsid w:val="000E630A"/>
    <w:rsid w:val="000E72EE"/>
    <w:rsid w:val="000E7A5B"/>
    <w:rsid w:val="000E7A64"/>
    <w:rsid w:val="000E7DCC"/>
    <w:rsid w:val="000E7EC8"/>
    <w:rsid w:val="000F068D"/>
    <w:rsid w:val="000F0901"/>
    <w:rsid w:val="000F176C"/>
    <w:rsid w:val="000F1D7D"/>
    <w:rsid w:val="000F1F17"/>
    <w:rsid w:val="000F1FA8"/>
    <w:rsid w:val="000F2215"/>
    <w:rsid w:val="000F456E"/>
    <w:rsid w:val="000F45DC"/>
    <w:rsid w:val="000F4DC3"/>
    <w:rsid w:val="000F4F9F"/>
    <w:rsid w:val="000F5262"/>
    <w:rsid w:val="000F5E35"/>
    <w:rsid w:val="000F75A4"/>
    <w:rsid w:val="000F775C"/>
    <w:rsid w:val="000F7789"/>
    <w:rsid w:val="000F7D01"/>
    <w:rsid w:val="0010004D"/>
    <w:rsid w:val="0010089D"/>
    <w:rsid w:val="00101EE3"/>
    <w:rsid w:val="00102BE7"/>
    <w:rsid w:val="001039AA"/>
    <w:rsid w:val="00103BC5"/>
    <w:rsid w:val="00103EC9"/>
    <w:rsid w:val="001046CF"/>
    <w:rsid w:val="0010551A"/>
    <w:rsid w:val="00105540"/>
    <w:rsid w:val="00105B00"/>
    <w:rsid w:val="00105ED3"/>
    <w:rsid w:val="00105F5B"/>
    <w:rsid w:val="0010660F"/>
    <w:rsid w:val="00106D29"/>
    <w:rsid w:val="001072FB"/>
    <w:rsid w:val="00107343"/>
    <w:rsid w:val="00107B34"/>
    <w:rsid w:val="00110C41"/>
    <w:rsid w:val="00110F66"/>
    <w:rsid w:val="00111013"/>
    <w:rsid w:val="00111AD8"/>
    <w:rsid w:val="001129DA"/>
    <w:rsid w:val="001131B4"/>
    <w:rsid w:val="001135F4"/>
    <w:rsid w:val="00113F8D"/>
    <w:rsid w:val="001143EA"/>
    <w:rsid w:val="0011455D"/>
    <w:rsid w:val="001145EC"/>
    <w:rsid w:val="00115A85"/>
    <w:rsid w:val="00116134"/>
    <w:rsid w:val="0011623E"/>
    <w:rsid w:val="0011684D"/>
    <w:rsid w:val="00116D23"/>
    <w:rsid w:val="001227AC"/>
    <w:rsid w:val="00123ABA"/>
    <w:rsid w:val="00124D48"/>
    <w:rsid w:val="0012584C"/>
    <w:rsid w:val="00125BA8"/>
    <w:rsid w:val="00125D4B"/>
    <w:rsid w:val="001265C5"/>
    <w:rsid w:val="00126FA4"/>
    <w:rsid w:val="00127A1A"/>
    <w:rsid w:val="00127DA1"/>
    <w:rsid w:val="001305DE"/>
    <w:rsid w:val="0013140C"/>
    <w:rsid w:val="001314E8"/>
    <w:rsid w:val="00132212"/>
    <w:rsid w:val="00132AC6"/>
    <w:rsid w:val="00132BAC"/>
    <w:rsid w:val="00133121"/>
    <w:rsid w:val="0013435B"/>
    <w:rsid w:val="001347FE"/>
    <w:rsid w:val="00136329"/>
    <w:rsid w:val="001363C2"/>
    <w:rsid w:val="001363DF"/>
    <w:rsid w:val="0013673C"/>
    <w:rsid w:val="00136A75"/>
    <w:rsid w:val="00140548"/>
    <w:rsid w:val="00140926"/>
    <w:rsid w:val="00140B9C"/>
    <w:rsid w:val="001413C8"/>
    <w:rsid w:val="00141401"/>
    <w:rsid w:val="00143938"/>
    <w:rsid w:val="00145821"/>
    <w:rsid w:val="001459D0"/>
    <w:rsid w:val="00145AD3"/>
    <w:rsid w:val="001461B2"/>
    <w:rsid w:val="001465B4"/>
    <w:rsid w:val="00147243"/>
    <w:rsid w:val="0014750F"/>
    <w:rsid w:val="00147552"/>
    <w:rsid w:val="001475AD"/>
    <w:rsid w:val="001500F7"/>
    <w:rsid w:val="00150C88"/>
    <w:rsid w:val="00150E3C"/>
    <w:rsid w:val="00150E41"/>
    <w:rsid w:val="00150F59"/>
    <w:rsid w:val="0015140B"/>
    <w:rsid w:val="00151440"/>
    <w:rsid w:val="00151858"/>
    <w:rsid w:val="00152F0E"/>
    <w:rsid w:val="00153129"/>
    <w:rsid w:val="001535D4"/>
    <w:rsid w:val="0015497A"/>
    <w:rsid w:val="00154D86"/>
    <w:rsid w:val="00154EB7"/>
    <w:rsid w:val="001550B4"/>
    <w:rsid w:val="00155104"/>
    <w:rsid w:val="00155AE5"/>
    <w:rsid w:val="00155F0D"/>
    <w:rsid w:val="001562F7"/>
    <w:rsid w:val="00156838"/>
    <w:rsid w:val="00156CDA"/>
    <w:rsid w:val="001571EB"/>
    <w:rsid w:val="00160AB1"/>
    <w:rsid w:val="00161080"/>
    <w:rsid w:val="00161240"/>
    <w:rsid w:val="00161F7F"/>
    <w:rsid w:val="00162A45"/>
    <w:rsid w:val="00163AD2"/>
    <w:rsid w:val="0016420A"/>
    <w:rsid w:val="00164BF9"/>
    <w:rsid w:val="00164E1B"/>
    <w:rsid w:val="00164E34"/>
    <w:rsid w:val="00165C8E"/>
    <w:rsid w:val="00166E1E"/>
    <w:rsid w:val="00166ED3"/>
    <w:rsid w:val="0016794C"/>
    <w:rsid w:val="00167B51"/>
    <w:rsid w:val="00167BCB"/>
    <w:rsid w:val="00167EF5"/>
    <w:rsid w:val="00170049"/>
    <w:rsid w:val="0017022B"/>
    <w:rsid w:val="00170637"/>
    <w:rsid w:val="00170EDA"/>
    <w:rsid w:val="001718DE"/>
    <w:rsid w:val="00171C5C"/>
    <w:rsid w:val="00171F39"/>
    <w:rsid w:val="00171F3F"/>
    <w:rsid w:val="0017224F"/>
    <w:rsid w:val="00172474"/>
    <w:rsid w:val="001729C2"/>
    <w:rsid w:val="00172A0F"/>
    <w:rsid w:val="00173AEB"/>
    <w:rsid w:val="00173BC0"/>
    <w:rsid w:val="00175553"/>
    <w:rsid w:val="001755EA"/>
    <w:rsid w:val="00175885"/>
    <w:rsid w:val="001765DA"/>
    <w:rsid w:val="00176A7F"/>
    <w:rsid w:val="00176B60"/>
    <w:rsid w:val="00177792"/>
    <w:rsid w:val="00177A9F"/>
    <w:rsid w:val="00177F79"/>
    <w:rsid w:val="001803EE"/>
    <w:rsid w:val="001807A5"/>
    <w:rsid w:val="00180B38"/>
    <w:rsid w:val="00180E6D"/>
    <w:rsid w:val="00181021"/>
    <w:rsid w:val="00181035"/>
    <w:rsid w:val="00181143"/>
    <w:rsid w:val="0018126D"/>
    <w:rsid w:val="00182196"/>
    <w:rsid w:val="0018258C"/>
    <w:rsid w:val="00183CE6"/>
    <w:rsid w:val="0018430F"/>
    <w:rsid w:val="001849A8"/>
    <w:rsid w:val="001855D8"/>
    <w:rsid w:val="00185DE6"/>
    <w:rsid w:val="0018684E"/>
    <w:rsid w:val="00186DDE"/>
    <w:rsid w:val="00186F27"/>
    <w:rsid w:val="0018732B"/>
    <w:rsid w:val="0018749E"/>
    <w:rsid w:val="00187A35"/>
    <w:rsid w:val="001904EC"/>
    <w:rsid w:val="001905CC"/>
    <w:rsid w:val="00190A95"/>
    <w:rsid w:val="0019148A"/>
    <w:rsid w:val="00191628"/>
    <w:rsid w:val="0019184C"/>
    <w:rsid w:val="00191CB8"/>
    <w:rsid w:val="00192116"/>
    <w:rsid w:val="00192133"/>
    <w:rsid w:val="00192B90"/>
    <w:rsid w:val="001930EB"/>
    <w:rsid w:val="00193199"/>
    <w:rsid w:val="00193C92"/>
    <w:rsid w:val="0019416B"/>
    <w:rsid w:val="00194BBA"/>
    <w:rsid w:val="00194F3F"/>
    <w:rsid w:val="001962E3"/>
    <w:rsid w:val="001969B6"/>
    <w:rsid w:val="00196EE8"/>
    <w:rsid w:val="0019781F"/>
    <w:rsid w:val="00197D3C"/>
    <w:rsid w:val="001A06A7"/>
    <w:rsid w:val="001A131D"/>
    <w:rsid w:val="001A1C15"/>
    <w:rsid w:val="001A236C"/>
    <w:rsid w:val="001A2474"/>
    <w:rsid w:val="001A2890"/>
    <w:rsid w:val="001A2B1B"/>
    <w:rsid w:val="001A2F6D"/>
    <w:rsid w:val="001A30C6"/>
    <w:rsid w:val="001A3180"/>
    <w:rsid w:val="001A32A3"/>
    <w:rsid w:val="001A349E"/>
    <w:rsid w:val="001A3780"/>
    <w:rsid w:val="001A47DE"/>
    <w:rsid w:val="001A497E"/>
    <w:rsid w:val="001A5345"/>
    <w:rsid w:val="001A5E38"/>
    <w:rsid w:val="001A5FC0"/>
    <w:rsid w:val="001A60B2"/>
    <w:rsid w:val="001A64D4"/>
    <w:rsid w:val="001B04D6"/>
    <w:rsid w:val="001B0F1E"/>
    <w:rsid w:val="001B101B"/>
    <w:rsid w:val="001B1539"/>
    <w:rsid w:val="001B1877"/>
    <w:rsid w:val="001B1A3F"/>
    <w:rsid w:val="001B1D5E"/>
    <w:rsid w:val="001B1F45"/>
    <w:rsid w:val="001B2476"/>
    <w:rsid w:val="001B2E2C"/>
    <w:rsid w:val="001B2FEA"/>
    <w:rsid w:val="001B4785"/>
    <w:rsid w:val="001B4D3F"/>
    <w:rsid w:val="001B4FA4"/>
    <w:rsid w:val="001B54E2"/>
    <w:rsid w:val="001B556B"/>
    <w:rsid w:val="001B5C44"/>
    <w:rsid w:val="001B65D9"/>
    <w:rsid w:val="001B7A27"/>
    <w:rsid w:val="001B7AEF"/>
    <w:rsid w:val="001B7ED5"/>
    <w:rsid w:val="001C0D44"/>
    <w:rsid w:val="001C12FD"/>
    <w:rsid w:val="001C14A4"/>
    <w:rsid w:val="001C1945"/>
    <w:rsid w:val="001C1D13"/>
    <w:rsid w:val="001C239C"/>
    <w:rsid w:val="001C293A"/>
    <w:rsid w:val="001C3BD1"/>
    <w:rsid w:val="001C3C1F"/>
    <w:rsid w:val="001C3CDB"/>
    <w:rsid w:val="001C3D77"/>
    <w:rsid w:val="001C459D"/>
    <w:rsid w:val="001C4993"/>
    <w:rsid w:val="001C4A6B"/>
    <w:rsid w:val="001C4C10"/>
    <w:rsid w:val="001C58C0"/>
    <w:rsid w:val="001C5987"/>
    <w:rsid w:val="001C5A01"/>
    <w:rsid w:val="001C5A21"/>
    <w:rsid w:val="001C5AE4"/>
    <w:rsid w:val="001C5CF2"/>
    <w:rsid w:val="001C657E"/>
    <w:rsid w:val="001C6595"/>
    <w:rsid w:val="001C664F"/>
    <w:rsid w:val="001C6B50"/>
    <w:rsid w:val="001C6E96"/>
    <w:rsid w:val="001C6EFB"/>
    <w:rsid w:val="001C711A"/>
    <w:rsid w:val="001C753C"/>
    <w:rsid w:val="001D0E8E"/>
    <w:rsid w:val="001D0FAC"/>
    <w:rsid w:val="001D1143"/>
    <w:rsid w:val="001D1963"/>
    <w:rsid w:val="001D1CE4"/>
    <w:rsid w:val="001D245B"/>
    <w:rsid w:val="001D255C"/>
    <w:rsid w:val="001D2988"/>
    <w:rsid w:val="001D3360"/>
    <w:rsid w:val="001D3AA2"/>
    <w:rsid w:val="001D4388"/>
    <w:rsid w:val="001D4937"/>
    <w:rsid w:val="001D572D"/>
    <w:rsid w:val="001D59AF"/>
    <w:rsid w:val="001D7137"/>
    <w:rsid w:val="001D724C"/>
    <w:rsid w:val="001D7ED5"/>
    <w:rsid w:val="001E065E"/>
    <w:rsid w:val="001E163A"/>
    <w:rsid w:val="001E1CDC"/>
    <w:rsid w:val="001E2CEA"/>
    <w:rsid w:val="001E3003"/>
    <w:rsid w:val="001E3DB5"/>
    <w:rsid w:val="001E3F10"/>
    <w:rsid w:val="001E44B8"/>
    <w:rsid w:val="001E4A4D"/>
    <w:rsid w:val="001E4D81"/>
    <w:rsid w:val="001E5196"/>
    <w:rsid w:val="001E56B2"/>
    <w:rsid w:val="001E629D"/>
    <w:rsid w:val="001E66E3"/>
    <w:rsid w:val="001E6F60"/>
    <w:rsid w:val="001E73FB"/>
    <w:rsid w:val="001E7423"/>
    <w:rsid w:val="001E7542"/>
    <w:rsid w:val="001E762A"/>
    <w:rsid w:val="001E76E9"/>
    <w:rsid w:val="001E7881"/>
    <w:rsid w:val="001F034F"/>
    <w:rsid w:val="001F0F2A"/>
    <w:rsid w:val="001F10F3"/>
    <w:rsid w:val="001F1616"/>
    <w:rsid w:val="001F2B0B"/>
    <w:rsid w:val="001F3376"/>
    <w:rsid w:val="001F45BA"/>
    <w:rsid w:val="001F520D"/>
    <w:rsid w:val="001F56CB"/>
    <w:rsid w:val="001F5999"/>
    <w:rsid w:val="001F5E7E"/>
    <w:rsid w:val="001F6739"/>
    <w:rsid w:val="001F73BD"/>
    <w:rsid w:val="001F77AE"/>
    <w:rsid w:val="001F7B67"/>
    <w:rsid w:val="00200079"/>
    <w:rsid w:val="0020037A"/>
    <w:rsid w:val="0020069D"/>
    <w:rsid w:val="00200B08"/>
    <w:rsid w:val="00200D62"/>
    <w:rsid w:val="00200D66"/>
    <w:rsid w:val="002012DB"/>
    <w:rsid w:val="002012E5"/>
    <w:rsid w:val="00201394"/>
    <w:rsid w:val="00201C6A"/>
    <w:rsid w:val="00201D69"/>
    <w:rsid w:val="002027DE"/>
    <w:rsid w:val="00202EEC"/>
    <w:rsid w:val="00202FC2"/>
    <w:rsid w:val="00202FFD"/>
    <w:rsid w:val="00203207"/>
    <w:rsid w:val="002035A2"/>
    <w:rsid w:val="00203BD2"/>
    <w:rsid w:val="00204D7E"/>
    <w:rsid w:val="00204DDA"/>
    <w:rsid w:val="00205782"/>
    <w:rsid w:val="0020597D"/>
    <w:rsid w:val="00205F97"/>
    <w:rsid w:val="00206998"/>
    <w:rsid w:val="00206A9E"/>
    <w:rsid w:val="00206B90"/>
    <w:rsid w:val="00207088"/>
    <w:rsid w:val="002073E7"/>
    <w:rsid w:val="00207C8D"/>
    <w:rsid w:val="00210733"/>
    <w:rsid w:val="00210CE9"/>
    <w:rsid w:val="00210D1E"/>
    <w:rsid w:val="00211276"/>
    <w:rsid w:val="00212721"/>
    <w:rsid w:val="0021306A"/>
    <w:rsid w:val="00213178"/>
    <w:rsid w:val="0021388E"/>
    <w:rsid w:val="00213917"/>
    <w:rsid w:val="00214352"/>
    <w:rsid w:val="0021535C"/>
    <w:rsid w:val="0021540F"/>
    <w:rsid w:val="00215573"/>
    <w:rsid w:val="00215A73"/>
    <w:rsid w:val="002162CD"/>
    <w:rsid w:val="002175B3"/>
    <w:rsid w:val="002175CA"/>
    <w:rsid w:val="0021765D"/>
    <w:rsid w:val="00217867"/>
    <w:rsid w:val="002200DF"/>
    <w:rsid w:val="0022015D"/>
    <w:rsid w:val="002201DE"/>
    <w:rsid w:val="0022023F"/>
    <w:rsid w:val="002205A9"/>
    <w:rsid w:val="00220C53"/>
    <w:rsid w:val="00220FEF"/>
    <w:rsid w:val="0022122C"/>
    <w:rsid w:val="0022217D"/>
    <w:rsid w:val="00222412"/>
    <w:rsid w:val="00222476"/>
    <w:rsid w:val="0022256F"/>
    <w:rsid w:val="00222EB6"/>
    <w:rsid w:val="00223270"/>
    <w:rsid w:val="0022390F"/>
    <w:rsid w:val="002239ED"/>
    <w:rsid w:val="00223FC0"/>
    <w:rsid w:val="00224226"/>
    <w:rsid w:val="00225979"/>
    <w:rsid w:val="00225D0F"/>
    <w:rsid w:val="0022618E"/>
    <w:rsid w:val="0022638A"/>
    <w:rsid w:val="0022781B"/>
    <w:rsid w:val="002278FD"/>
    <w:rsid w:val="00230941"/>
    <w:rsid w:val="00230DB1"/>
    <w:rsid w:val="00231777"/>
    <w:rsid w:val="00232FAE"/>
    <w:rsid w:val="002332CA"/>
    <w:rsid w:val="00233E58"/>
    <w:rsid w:val="00234805"/>
    <w:rsid w:val="00234866"/>
    <w:rsid w:val="0023581F"/>
    <w:rsid w:val="00235CB0"/>
    <w:rsid w:val="00235E92"/>
    <w:rsid w:val="00236EE4"/>
    <w:rsid w:val="00237304"/>
    <w:rsid w:val="0023777D"/>
    <w:rsid w:val="00237C26"/>
    <w:rsid w:val="00237F88"/>
    <w:rsid w:val="00240143"/>
    <w:rsid w:val="0024034D"/>
    <w:rsid w:val="00240F6D"/>
    <w:rsid w:val="00241218"/>
    <w:rsid w:val="002416EC"/>
    <w:rsid w:val="00241A18"/>
    <w:rsid w:val="00241D82"/>
    <w:rsid w:val="002428C1"/>
    <w:rsid w:val="0024293C"/>
    <w:rsid w:val="00242A1E"/>
    <w:rsid w:val="00242CB6"/>
    <w:rsid w:val="00242F07"/>
    <w:rsid w:val="0024322E"/>
    <w:rsid w:val="00243A52"/>
    <w:rsid w:val="00243CCD"/>
    <w:rsid w:val="002449A0"/>
    <w:rsid w:val="002450A7"/>
    <w:rsid w:val="00245C90"/>
    <w:rsid w:val="00246030"/>
    <w:rsid w:val="0024702D"/>
    <w:rsid w:val="00247B15"/>
    <w:rsid w:val="0025002D"/>
    <w:rsid w:val="002505ED"/>
    <w:rsid w:val="00250A5D"/>
    <w:rsid w:val="00251315"/>
    <w:rsid w:val="00251501"/>
    <w:rsid w:val="00251818"/>
    <w:rsid w:val="0025250F"/>
    <w:rsid w:val="00252AE9"/>
    <w:rsid w:val="00252BFA"/>
    <w:rsid w:val="0025354C"/>
    <w:rsid w:val="00253C26"/>
    <w:rsid w:val="00253D97"/>
    <w:rsid w:val="00253E2E"/>
    <w:rsid w:val="00253E50"/>
    <w:rsid w:val="00254476"/>
    <w:rsid w:val="00256361"/>
    <w:rsid w:val="0025640A"/>
    <w:rsid w:val="0025663E"/>
    <w:rsid w:val="00256980"/>
    <w:rsid w:val="00256DFE"/>
    <w:rsid w:val="0025771F"/>
    <w:rsid w:val="002579AD"/>
    <w:rsid w:val="00257A03"/>
    <w:rsid w:val="00257A10"/>
    <w:rsid w:val="00257B6B"/>
    <w:rsid w:val="00260382"/>
    <w:rsid w:val="0026093D"/>
    <w:rsid w:val="00260CD7"/>
    <w:rsid w:val="00262989"/>
    <w:rsid w:val="002633AB"/>
    <w:rsid w:val="00263DF7"/>
    <w:rsid w:val="0026517D"/>
    <w:rsid w:val="002652D1"/>
    <w:rsid w:val="002655CC"/>
    <w:rsid w:val="00265F44"/>
    <w:rsid w:val="0026703B"/>
    <w:rsid w:val="00270405"/>
    <w:rsid w:val="00271E39"/>
    <w:rsid w:val="00273955"/>
    <w:rsid w:val="00273A50"/>
    <w:rsid w:val="00273BA7"/>
    <w:rsid w:val="00274342"/>
    <w:rsid w:val="00274771"/>
    <w:rsid w:val="00274AAA"/>
    <w:rsid w:val="00274BC8"/>
    <w:rsid w:val="00274BE4"/>
    <w:rsid w:val="00275B03"/>
    <w:rsid w:val="00275C76"/>
    <w:rsid w:val="00276415"/>
    <w:rsid w:val="00276682"/>
    <w:rsid w:val="002773CE"/>
    <w:rsid w:val="002773D2"/>
    <w:rsid w:val="002801E1"/>
    <w:rsid w:val="002811E6"/>
    <w:rsid w:val="002814F6"/>
    <w:rsid w:val="0028157A"/>
    <w:rsid w:val="00282348"/>
    <w:rsid w:val="002828AE"/>
    <w:rsid w:val="00282E9C"/>
    <w:rsid w:val="00283701"/>
    <w:rsid w:val="002842DB"/>
    <w:rsid w:val="0028464C"/>
    <w:rsid w:val="002847BE"/>
    <w:rsid w:val="00284A50"/>
    <w:rsid w:val="002853E0"/>
    <w:rsid w:val="00285551"/>
    <w:rsid w:val="0028655C"/>
    <w:rsid w:val="00286920"/>
    <w:rsid w:val="00286D2A"/>
    <w:rsid w:val="00287029"/>
    <w:rsid w:val="00287503"/>
    <w:rsid w:val="0028752E"/>
    <w:rsid w:val="00287A04"/>
    <w:rsid w:val="00287B64"/>
    <w:rsid w:val="00290154"/>
    <w:rsid w:val="00290C7B"/>
    <w:rsid w:val="00291453"/>
    <w:rsid w:val="00291D69"/>
    <w:rsid w:val="00292C99"/>
    <w:rsid w:val="00292D33"/>
    <w:rsid w:val="00293016"/>
    <w:rsid w:val="0029319B"/>
    <w:rsid w:val="00293FEA"/>
    <w:rsid w:val="00294F7A"/>
    <w:rsid w:val="002951D6"/>
    <w:rsid w:val="00295984"/>
    <w:rsid w:val="00296472"/>
    <w:rsid w:val="002965DB"/>
    <w:rsid w:val="0029693C"/>
    <w:rsid w:val="00296D4B"/>
    <w:rsid w:val="00297C79"/>
    <w:rsid w:val="00297FE2"/>
    <w:rsid w:val="002A0154"/>
    <w:rsid w:val="002A07B6"/>
    <w:rsid w:val="002A0BDF"/>
    <w:rsid w:val="002A0F3C"/>
    <w:rsid w:val="002A239A"/>
    <w:rsid w:val="002A2AAD"/>
    <w:rsid w:val="002A2F4F"/>
    <w:rsid w:val="002A3496"/>
    <w:rsid w:val="002A354B"/>
    <w:rsid w:val="002A3CFF"/>
    <w:rsid w:val="002A3ED5"/>
    <w:rsid w:val="002A4020"/>
    <w:rsid w:val="002A4F65"/>
    <w:rsid w:val="002A54DC"/>
    <w:rsid w:val="002A5F85"/>
    <w:rsid w:val="002A63BD"/>
    <w:rsid w:val="002A661B"/>
    <w:rsid w:val="002A6B70"/>
    <w:rsid w:val="002A6D2E"/>
    <w:rsid w:val="002A6DFD"/>
    <w:rsid w:val="002A7081"/>
    <w:rsid w:val="002A7D1C"/>
    <w:rsid w:val="002B1DB5"/>
    <w:rsid w:val="002B20F2"/>
    <w:rsid w:val="002B2717"/>
    <w:rsid w:val="002B2774"/>
    <w:rsid w:val="002B31C3"/>
    <w:rsid w:val="002B31D9"/>
    <w:rsid w:val="002B4F0A"/>
    <w:rsid w:val="002B54D4"/>
    <w:rsid w:val="002B59ED"/>
    <w:rsid w:val="002B5EE9"/>
    <w:rsid w:val="002B613F"/>
    <w:rsid w:val="002B662A"/>
    <w:rsid w:val="002B6D52"/>
    <w:rsid w:val="002B6FD1"/>
    <w:rsid w:val="002B7E4D"/>
    <w:rsid w:val="002C0D28"/>
    <w:rsid w:val="002C0D98"/>
    <w:rsid w:val="002C2B84"/>
    <w:rsid w:val="002C3C15"/>
    <w:rsid w:val="002C3C99"/>
    <w:rsid w:val="002C3EC8"/>
    <w:rsid w:val="002C4585"/>
    <w:rsid w:val="002C4705"/>
    <w:rsid w:val="002C52A5"/>
    <w:rsid w:val="002C6512"/>
    <w:rsid w:val="002C79DF"/>
    <w:rsid w:val="002C7AD2"/>
    <w:rsid w:val="002D0954"/>
    <w:rsid w:val="002D0A00"/>
    <w:rsid w:val="002D178C"/>
    <w:rsid w:val="002D18AF"/>
    <w:rsid w:val="002D23CA"/>
    <w:rsid w:val="002D2CB8"/>
    <w:rsid w:val="002D2EE3"/>
    <w:rsid w:val="002D2F9A"/>
    <w:rsid w:val="002D351A"/>
    <w:rsid w:val="002D40C1"/>
    <w:rsid w:val="002D480F"/>
    <w:rsid w:val="002D5617"/>
    <w:rsid w:val="002D7056"/>
    <w:rsid w:val="002D709F"/>
    <w:rsid w:val="002D7D97"/>
    <w:rsid w:val="002E0D4F"/>
    <w:rsid w:val="002E1036"/>
    <w:rsid w:val="002E1B5E"/>
    <w:rsid w:val="002E1DF8"/>
    <w:rsid w:val="002E2695"/>
    <w:rsid w:val="002E2E40"/>
    <w:rsid w:val="002E2ECD"/>
    <w:rsid w:val="002E341D"/>
    <w:rsid w:val="002E358B"/>
    <w:rsid w:val="002E38BC"/>
    <w:rsid w:val="002E3B73"/>
    <w:rsid w:val="002E3EFC"/>
    <w:rsid w:val="002E4024"/>
    <w:rsid w:val="002E4069"/>
    <w:rsid w:val="002E4869"/>
    <w:rsid w:val="002E4922"/>
    <w:rsid w:val="002E4BB4"/>
    <w:rsid w:val="002E5ADF"/>
    <w:rsid w:val="002E6DFA"/>
    <w:rsid w:val="002F0100"/>
    <w:rsid w:val="002F0A15"/>
    <w:rsid w:val="002F0AD5"/>
    <w:rsid w:val="002F0CCD"/>
    <w:rsid w:val="002F1624"/>
    <w:rsid w:val="002F194B"/>
    <w:rsid w:val="002F1DA9"/>
    <w:rsid w:val="002F2738"/>
    <w:rsid w:val="002F3497"/>
    <w:rsid w:val="002F3B3A"/>
    <w:rsid w:val="002F41FE"/>
    <w:rsid w:val="002F4489"/>
    <w:rsid w:val="002F4B10"/>
    <w:rsid w:val="002F51B6"/>
    <w:rsid w:val="002F53FA"/>
    <w:rsid w:val="002F6D26"/>
    <w:rsid w:val="002F6E58"/>
    <w:rsid w:val="00300950"/>
    <w:rsid w:val="00300B98"/>
    <w:rsid w:val="00300F1C"/>
    <w:rsid w:val="003016B5"/>
    <w:rsid w:val="00301BAE"/>
    <w:rsid w:val="00301F4B"/>
    <w:rsid w:val="003020DD"/>
    <w:rsid w:val="00302CE2"/>
    <w:rsid w:val="00302D20"/>
    <w:rsid w:val="00302EDD"/>
    <w:rsid w:val="003032CF"/>
    <w:rsid w:val="00303710"/>
    <w:rsid w:val="0030474E"/>
    <w:rsid w:val="00304D52"/>
    <w:rsid w:val="00304EAD"/>
    <w:rsid w:val="00304EB7"/>
    <w:rsid w:val="00305747"/>
    <w:rsid w:val="00305877"/>
    <w:rsid w:val="00305CA0"/>
    <w:rsid w:val="00306691"/>
    <w:rsid w:val="00306D8B"/>
    <w:rsid w:val="0030719B"/>
    <w:rsid w:val="00307C06"/>
    <w:rsid w:val="00311455"/>
    <w:rsid w:val="00311F74"/>
    <w:rsid w:val="0031231B"/>
    <w:rsid w:val="00312C80"/>
    <w:rsid w:val="00313DCF"/>
    <w:rsid w:val="0031435B"/>
    <w:rsid w:val="00315476"/>
    <w:rsid w:val="0031619E"/>
    <w:rsid w:val="003162A5"/>
    <w:rsid w:val="00316680"/>
    <w:rsid w:val="003169FC"/>
    <w:rsid w:val="00316A52"/>
    <w:rsid w:val="00317381"/>
    <w:rsid w:val="00317B07"/>
    <w:rsid w:val="0032042C"/>
    <w:rsid w:val="00322425"/>
    <w:rsid w:val="00322501"/>
    <w:rsid w:val="00323C26"/>
    <w:rsid w:val="00323ECD"/>
    <w:rsid w:val="0032466E"/>
    <w:rsid w:val="00324715"/>
    <w:rsid w:val="003249C8"/>
    <w:rsid w:val="00324C35"/>
    <w:rsid w:val="00325695"/>
    <w:rsid w:val="00326107"/>
    <w:rsid w:val="00326229"/>
    <w:rsid w:val="00326BA1"/>
    <w:rsid w:val="00326CB0"/>
    <w:rsid w:val="0032729D"/>
    <w:rsid w:val="003272D1"/>
    <w:rsid w:val="00327BAD"/>
    <w:rsid w:val="0033062F"/>
    <w:rsid w:val="003306A3"/>
    <w:rsid w:val="003314FA"/>
    <w:rsid w:val="003317A3"/>
    <w:rsid w:val="00332C53"/>
    <w:rsid w:val="00332C73"/>
    <w:rsid w:val="003333B3"/>
    <w:rsid w:val="00333D4B"/>
    <w:rsid w:val="00334C8B"/>
    <w:rsid w:val="00335FA3"/>
    <w:rsid w:val="00337343"/>
    <w:rsid w:val="00337B80"/>
    <w:rsid w:val="0034014E"/>
    <w:rsid w:val="00340A09"/>
    <w:rsid w:val="00340E66"/>
    <w:rsid w:val="00340FFF"/>
    <w:rsid w:val="003412AE"/>
    <w:rsid w:val="003417EA"/>
    <w:rsid w:val="003420D3"/>
    <w:rsid w:val="003421B3"/>
    <w:rsid w:val="003425FA"/>
    <w:rsid w:val="0034262D"/>
    <w:rsid w:val="00343639"/>
    <w:rsid w:val="003439D7"/>
    <w:rsid w:val="00344384"/>
    <w:rsid w:val="00344539"/>
    <w:rsid w:val="0034469D"/>
    <w:rsid w:val="00344A63"/>
    <w:rsid w:val="00344B20"/>
    <w:rsid w:val="00345104"/>
    <w:rsid w:val="003476BF"/>
    <w:rsid w:val="003479F8"/>
    <w:rsid w:val="00347BE0"/>
    <w:rsid w:val="003507D5"/>
    <w:rsid w:val="00351210"/>
    <w:rsid w:val="0035167A"/>
    <w:rsid w:val="00351A63"/>
    <w:rsid w:val="00351BA7"/>
    <w:rsid w:val="00352987"/>
    <w:rsid w:val="00352D40"/>
    <w:rsid w:val="00353275"/>
    <w:rsid w:val="003534E6"/>
    <w:rsid w:val="003549A3"/>
    <w:rsid w:val="00354BF9"/>
    <w:rsid w:val="00354E82"/>
    <w:rsid w:val="0035516F"/>
    <w:rsid w:val="00355477"/>
    <w:rsid w:val="00355601"/>
    <w:rsid w:val="00356727"/>
    <w:rsid w:val="0035750A"/>
    <w:rsid w:val="00357AE6"/>
    <w:rsid w:val="00357D08"/>
    <w:rsid w:val="00357D5C"/>
    <w:rsid w:val="00357EC7"/>
    <w:rsid w:val="00361119"/>
    <w:rsid w:val="00361FA5"/>
    <w:rsid w:val="00362017"/>
    <w:rsid w:val="00362922"/>
    <w:rsid w:val="00362B01"/>
    <w:rsid w:val="00362C0E"/>
    <w:rsid w:val="00362E7A"/>
    <w:rsid w:val="00363EEF"/>
    <w:rsid w:val="00364609"/>
    <w:rsid w:val="0036464C"/>
    <w:rsid w:val="003648F0"/>
    <w:rsid w:val="0036640D"/>
    <w:rsid w:val="0036660E"/>
    <w:rsid w:val="00366AC3"/>
    <w:rsid w:val="003678FF"/>
    <w:rsid w:val="00370242"/>
    <w:rsid w:val="00370CA4"/>
    <w:rsid w:val="003712BE"/>
    <w:rsid w:val="0037152B"/>
    <w:rsid w:val="0037179B"/>
    <w:rsid w:val="00373A7C"/>
    <w:rsid w:val="00373D73"/>
    <w:rsid w:val="00373F93"/>
    <w:rsid w:val="00374581"/>
    <w:rsid w:val="0037460B"/>
    <w:rsid w:val="00375D59"/>
    <w:rsid w:val="00376045"/>
    <w:rsid w:val="00376490"/>
    <w:rsid w:val="00376985"/>
    <w:rsid w:val="003769C5"/>
    <w:rsid w:val="003769D2"/>
    <w:rsid w:val="00377343"/>
    <w:rsid w:val="00380BF0"/>
    <w:rsid w:val="003814EC"/>
    <w:rsid w:val="00382979"/>
    <w:rsid w:val="0038348E"/>
    <w:rsid w:val="0038400C"/>
    <w:rsid w:val="00384D9C"/>
    <w:rsid w:val="00384F00"/>
    <w:rsid w:val="00385341"/>
    <w:rsid w:val="0038540E"/>
    <w:rsid w:val="003856C2"/>
    <w:rsid w:val="003861E1"/>
    <w:rsid w:val="003868CE"/>
    <w:rsid w:val="00387292"/>
    <w:rsid w:val="0038760E"/>
    <w:rsid w:val="003905CE"/>
    <w:rsid w:val="0039103A"/>
    <w:rsid w:val="00391CCA"/>
    <w:rsid w:val="0039218B"/>
    <w:rsid w:val="00392D15"/>
    <w:rsid w:val="00392EBD"/>
    <w:rsid w:val="00393CC2"/>
    <w:rsid w:val="00395020"/>
    <w:rsid w:val="00395271"/>
    <w:rsid w:val="00395BDC"/>
    <w:rsid w:val="00395EB7"/>
    <w:rsid w:val="0039670D"/>
    <w:rsid w:val="00396FF4"/>
    <w:rsid w:val="00397542"/>
    <w:rsid w:val="0039779F"/>
    <w:rsid w:val="003A00DE"/>
    <w:rsid w:val="003A0806"/>
    <w:rsid w:val="003A0B0C"/>
    <w:rsid w:val="003A0D45"/>
    <w:rsid w:val="003A15B1"/>
    <w:rsid w:val="003A1AC4"/>
    <w:rsid w:val="003A24D2"/>
    <w:rsid w:val="003A285E"/>
    <w:rsid w:val="003A2C0F"/>
    <w:rsid w:val="003A2F20"/>
    <w:rsid w:val="003A42D5"/>
    <w:rsid w:val="003A431F"/>
    <w:rsid w:val="003A4693"/>
    <w:rsid w:val="003A4DD3"/>
    <w:rsid w:val="003A584C"/>
    <w:rsid w:val="003A5A26"/>
    <w:rsid w:val="003A5D8D"/>
    <w:rsid w:val="003A6517"/>
    <w:rsid w:val="003A66A7"/>
    <w:rsid w:val="003A697C"/>
    <w:rsid w:val="003A6EFA"/>
    <w:rsid w:val="003A7311"/>
    <w:rsid w:val="003A78D4"/>
    <w:rsid w:val="003A7A4A"/>
    <w:rsid w:val="003B0B73"/>
    <w:rsid w:val="003B1728"/>
    <w:rsid w:val="003B1BB8"/>
    <w:rsid w:val="003B2038"/>
    <w:rsid w:val="003B270F"/>
    <w:rsid w:val="003B2B57"/>
    <w:rsid w:val="003B2BAF"/>
    <w:rsid w:val="003B3960"/>
    <w:rsid w:val="003B3B5F"/>
    <w:rsid w:val="003B4E64"/>
    <w:rsid w:val="003B5107"/>
    <w:rsid w:val="003B546E"/>
    <w:rsid w:val="003B5963"/>
    <w:rsid w:val="003B5F5F"/>
    <w:rsid w:val="003B6841"/>
    <w:rsid w:val="003B6F3B"/>
    <w:rsid w:val="003B716A"/>
    <w:rsid w:val="003B7265"/>
    <w:rsid w:val="003B7BC4"/>
    <w:rsid w:val="003C008D"/>
    <w:rsid w:val="003C03AA"/>
    <w:rsid w:val="003C0518"/>
    <w:rsid w:val="003C0848"/>
    <w:rsid w:val="003C0878"/>
    <w:rsid w:val="003C0A36"/>
    <w:rsid w:val="003C0E9E"/>
    <w:rsid w:val="003C15CB"/>
    <w:rsid w:val="003C2433"/>
    <w:rsid w:val="003C2C59"/>
    <w:rsid w:val="003C364C"/>
    <w:rsid w:val="003C3C18"/>
    <w:rsid w:val="003C498B"/>
    <w:rsid w:val="003C59F8"/>
    <w:rsid w:val="003C5E57"/>
    <w:rsid w:val="003C6017"/>
    <w:rsid w:val="003C6274"/>
    <w:rsid w:val="003C7BFC"/>
    <w:rsid w:val="003C7E34"/>
    <w:rsid w:val="003D0085"/>
    <w:rsid w:val="003D030B"/>
    <w:rsid w:val="003D0A51"/>
    <w:rsid w:val="003D0C25"/>
    <w:rsid w:val="003D0DAA"/>
    <w:rsid w:val="003D15B0"/>
    <w:rsid w:val="003D1865"/>
    <w:rsid w:val="003D2862"/>
    <w:rsid w:val="003D2976"/>
    <w:rsid w:val="003D3BBC"/>
    <w:rsid w:val="003D49B1"/>
    <w:rsid w:val="003D5908"/>
    <w:rsid w:val="003D599B"/>
    <w:rsid w:val="003D5DDA"/>
    <w:rsid w:val="003E0314"/>
    <w:rsid w:val="003E1E43"/>
    <w:rsid w:val="003E21DD"/>
    <w:rsid w:val="003E254D"/>
    <w:rsid w:val="003E2AD3"/>
    <w:rsid w:val="003E2DAE"/>
    <w:rsid w:val="003E3266"/>
    <w:rsid w:val="003E35F7"/>
    <w:rsid w:val="003E471E"/>
    <w:rsid w:val="003E52C6"/>
    <w:rsid w:val="003E58EC"/>
    <w:rsid w:val="003E7F0F"/>
    <w:rsid w:val="003F06DE"/>
    <w:rsid w:val="003F09FD"/>
    <w:rsid w:val="003F1733"/>
    <w:rsid w:val="003F177E"/>
    <w:rsid w:val="003F1D86"/>
    <w:rsid w:val="003F2238"/>
    <w:rsid w:val="003F253D"/>
    <w:rsid w:val="003F2575"/>
    <w:rsid w:val="003F2CD3"/>
    <w:rsid w:val="003F2E9A"/>
    <w:rsid w:val="003F2E9B"/>
    <w:rsid w:val="003F385E"/>
    <w:rsid w:val="003F3D32"/>
    <w:rsid w:val="003F3FF1"/>
    <w:rsid w:val="003F433B"/>
    <w:rsid w:val="003F483F"/>
    <w:rsid w:val="003F4984"/>
    <w:rsid w:val="003F500D"/>
    <w:rsid w:val="003F6299"/>
    <w:rsid w:val="003F68FB"/>
    <w:rsid w:val="003F6985"/>
    <w:rsid w:val="003F69CC"/>
    <w:rsid w:val="003F6DE9"/>
    <w:rsid w:val="003F7285"/>
    <w:rsid w:val="00401A68"/>
    <w:rsid w:val="00401FAD"/>
    <w:rsid w:val="004020CB"/>
    <w:rsid w:val="004021E7"/>
    <w:rsid w:val="0040292B"/>
    <w:rsid w:val="004037FF"/>
    <w:rsid w:val="00404245"/>
    <w:rsid w:val="00404AB1"/>
    <w:rsid w:val="00404D42"/>
    <w:rsid w:val="004053E7"/>
    <w:rsid w:val="004066E0"/>
    <w:rsid w:val="00406AD0"/>
    <w:rsid w:val="00406CCC"/>
    <w:rsid w:val="00406CE2"/>
    <w:rsid w:val="004073F6"/>
    <w:rsid w:val="004102C7"/>
    <w:rsid w:val="004104CB"/>
    <w:rsid w:val="00410AA9"/>
    <w:rsid w:val="00411B14"/>
    <w:rsid w:val="00411F99"/>
    <w:rsid w:val="0041260C"/>
    <w:rsid w:val="004134F9"/>
    <w:rsid w:val="004138E8"/>
    <w:rsid w:val="00413BB8"/>
    <w:rsid w:val="00413DE1"/>
    <w:rsid w:val="00413E23"/>
    <w:rsid w:val="0041511C"/>
    <w:rsid w:val="00415363"/>
    <w:rsid w:val="00415A8A"/>
    <w:rsid w:val="00415DDC"/>
    <w:rsid w:val="004166B4"/>
    <w:rsid w:val="00420A3E"/>
    <w:rsid w:val="00420B97"/>
    <w:rsid w:val="00421379"/>
    <w:rsid w:val="00421A00"/>
    <w:rsid w:val="00421BC0"/>
    <w:rsid w:val="004238E6"/>
    <w:rsid w:val="00423DCF"/>
    <w:rsid w:val="004249A6"/>
    <w:rsid w:val="00424C45"/>
    <w:rsid w:val="00425FBD"/>
    <w:rsid w:val="004263B9"/>
    <w:rsid w:val="00426F5F"/>
    <w:rsid w:val="00427121"/>
    <w:rsid w:val="00427633"/>
    <w:rsid w:val="00427866"/>
    <w:rsid w:val="004306BF"/>
    <w:rsid w:val="004319B7"/>
    <w:rsid w:val="00431D76"/>
    <w:rsid w:val="00432309"/>
    <w:rsid w:val="00432694"/>
    <w:rsid w:val="00432786"/>
    <w:rsid w:val="0043293D"/>
    <w:rsid w:val="00432AEB"/>
    <w:rsid w:val="00433718"/>
    <w:rsid w:val="00433A62"/>
    <w:rsid w:val="00433D21"/>
    <w:rsid w:val="004352E6"/>
    <w:rsid w:val="00436055"/>
    <w:rsid w:val="00436C8C"/>
    <w:rsid w:val="00436E7D"/>
    <w:rsid w:val="00437B06"/>
    <w:rsid w:val="00437C61"/>
    <w:rsid w:val="00440756"/>
    <w:rsid w:val="00440C5B"/>
    <w:rsid w:val="0044117F"/>
    <w:rsid w:val="00442DCA"/>
    <w:rsid w:val="00442E19"/>
    <w:rsid w:val="0044498D"/>
    <w:rsid w:val="00445E73"/>
    <w:rsid w:val="004460FE"/>
    <w:rsid w:val="00447124"/>
    <w:rsid w:val="004502FC"/>
    <w:rsid w:val="004503AF"/>
    <w:rsid w:val="00450960"/>
    <w:rsid w:val="00450E4F"/>
    <w:rsid w:val="00451EE6"/>
    <w:rsid w:val="0045232D"/>
    <w:rsid w:val="004540B6"/>
    <w:rsid w:val="004540BE"/>
    <w:rsid w:val="004540CF"/>
    <w:rsid w:val="00454118"/>
    <w:rsid w:val="00454872"/>
    <w:rsid w:val="00454959"/>
    <w:rsid w:val="004557F1"/>
    <w:rsid w:val="00455C5E"/>
    <w:rsid w:val="00455D18"/>
    <w:rsid w:val="004560D6"/>
    <w:rsid w:val="00456358"/>
    <w:rsid w:val="00456C84"/>
    <w:rsid w:val="00456E68"/>
    <w:rsid w:val="00457416"/>
    <w:rsid w:val="00457495"/>
    <w:rsid w:val="00460168"/>
    <w:rsid w:val="00460265"/>
    <w:rsid w:val="00460CDA"/>
    <w:rsid w:val="00461076"/>
    <w:rsid w:val="004610A7"/>
    <w:rsid w:val="00461568"/>
    <w:rsid w:val="00461794"/>
    <w:rsid w:val="00461885"/>
    <w:rsid w:val="00461B95"/>
    <w:rsid w:val="00461DD8"/>
    <w:rsid w:val="0046273F"/>
    <w:rsid w:val="00463B17"/>
    <w:rsid w:val="00463E77"/>
    <w:rsid w:val="004645E6"/>
    <w:rsid w:val="00464F72"/>
    <w:rsid w:val="00465BD0"/>
    <w:rsid w:val="00465C7A"/>
    <w:rsid w:val="0046633A"/>
    <w:rsid w:val="004670A4"/>
    <w:rsid w:val="00467494"/>
    <w:rsid w:val="00467E4F"/>
    <w:rsid w:val="00470241"/>
    <w:rsid w:val="004702CB"/>
    <w:rsid w:val="00471B1C"/>
    <w:rsid w:val="00471C20"/>
    <w:rsid w:val="00472628"/>
    <w:rsid w:val="00472865"/>
    <w:rsid w:val="00472F60"/>
    <w:rsid w:val="00473554"/>
    <w:rsid w:val="0047487A"/>
    <w:rsid w:val="00474B72"/>
    <w:rsid w:val="00474D81"/>
    <w:rsid w:val="0047516D"/>
    <w:rsid w:val="00475407"/>
    <w:rsid w:val="004755D4"/>
    <w:rsid w:val="00475796"/>
    <w:rsid w:val="00475E8B"/>
    <w:rsid w:val="004775CD"/>
    <w:rsid w:val="004778E3"/>
    <w:rsid w:val="004800B9"/>
    <w:rsid w:val="0048030A"/>
    <w:rsid w:val="004804EB"/>
    <w:rsid w:val="00481759"/>
    <w:rsid w:val="00482895"/>
    <w:rsid w:val="004829E4"/>
    <w:rsid w:val="00482B36"/>
    <w:rsid w:val="00483529"/>
    <w:rsid w:val="00483630"/>
    <w:rsid w:val="00483755"/>
    <w:rsid w:val="004839BA"/>
    <w:rsid w:val="00483ACC"/>
    <w:rsid w:val="00483AE4"/>
    <w:rsid w:val="00484004"/>
    <w:rsid w:val="00484B82"/>
    <w:rsid w:val="004867AB"/>
    <w:rsid w:val="00486ABF"/>
    <w:rsid w:val="00486C0D"/>
    <w:rsid w:val="00486CC5"/>
    <w:rsid w:val="004871E1"/>
    <w:rsid w:val="00487ED2"/>
    <w:rsid w:val="00491A0A"/>
    <w:rsid w:val="00491BB0"/>
    <w:rsid w:val="00492131"/>
    <w:rsid w:val="00492409"/>
    <w:rsid w:val="00492AA1"/>
    <w:rsid w:val="00492C22"/>
    <w:rsid w:val="00493202"/>
    <w:rsid w:val="004934D2"/>
    <w:rsid w:val="004940EB"/>
    <w:rsid w:val="004944AC"/>
    <w:rsid w:val="0049485F"/>
    <w:rsid w:val="00494A3B"/>
    <w:rsid w:val="00494D32"/>
    <w:rsid w:val="00494D41"/>
    <w:rsid w:val="00496213"/>
    <w:rsid w:val="004964E0"/>
    <w:rsid w:val="004972CE"/>
    <w:rsid w:val="004977CD"/>
    <w:rsid w:val="0049780F"/>
    <w:rsid w:val="00497E86"/>
    <w:rsid w:val="004A0648"/>
    <w:rsid w:val="004A0AE1"/>
    <w:rsid w:val="004A11FE"/>
    <w:rsid w:val="004A13BB"/>
    <w:rsid w:val="004A1404"/>
    <w:rsid w:val="004A1953"/>
    <w:rsid w:val="004A20F5"/>
    <w:rsid w:val="004A2B2C"/>
    <w:rsid w:val="004A2E33"/>
    <w:rsid w:val="004A2F2B"/>
    <w:rsid w:val="004A30A4"/>
    <w:rsid w:val="004A3C75"/>
    <w:rsid w:val="004A4C8C"/>
    <w:rsid w:val="004A4EBE"/>
    <w:rsid w:val="004A588B"/>
    <w:rsid w:val="004A5DF3"/>
    <w:rsid w:val="004A6255"/>
    <w:rsid w:val="004B070F"/>
    <w:rsid w:val="004B0B74"/>
    <w:rsid w:val="004B0FD1"/>
    <w:rsid w:val="004B181C"/>
    <w:rsid w:val="004B1B52"/>
    <w:rsid w:val="004B2765"/>
    <w:rsid w:val="004B3841"/>
    <w:rsid w:val="004B3EB9"/>
    <w:rsid w:val="004B4009"/>
    <w:rsid w:val="004B4F14"/>
    <w:rsid w:val="004B4F8E"/>
    <w:rsid w:val="004B5354"/>
    <w:rsid w:val="004B6DA1"/>
    <w:rsid w:val="004B73F7"/>
    <w:rsid w:val="004B74FC"/>
    <w:rsid w:val="004B7A5C"/>
    <w:rsid w:val="004C0B1B"/>
    <w:rsid w:val="004C1D4B"/>
    <w:rsid w:val="004C248C"/>
    <w:rsid w:val="004C258B"/>
    <w:rsid w:val="004C27A3"/>
    <w:rsid w:val="004C3139"/>
    <w:rsid w:val="004C362E"/>
    <w:rsid w:val="004C3B3F"/>
    <w:rsid w:val="004C455E"/>
    <w:rsid w:val="004C478F"/>
    <w:rsid w:val="004C4E07"/>
    <w:rsid w:val="004C528C"/>
    <w:rsid w:val="004C68BB"/>
    <w:rsid w:val="004C6E2C"/>
    <w:rsid w:val="004C71F9"/>
    <w:rsid w:val="004C720D"/>
    <w:rsid w:val="004C7FC6"/>
    <w:rsid w:val="004D049E"/>
    <w:rsid w:val="004D150D"/>
    <w:rsid w:val="004D18B0"/>
    <w:rsid w:val="004D20D4"/>
    <w:rsid w:val="004D2518"/>
    <w:rsid w:val="004D26CE"/>
    <w:rsid w:val="004D2AE8"/>
    <w:rsid w:val="004D3C35"/>
    <w:rsid w:val="004D3C3E"/>
    <w:rsid w:val="004D3C97"/>
    <w:rsid w:val="004D43C1"/>
    <w:rsid w:val="004D4465"/>
    <w:rsid w:val="004D4646"/>
    <w:rsid w:val="004D4BE0"/>
    <w:rsid w:val="004D4D63"/>
    <w:rsid w:val="004D4E8A"/>
    <w:rsid w:val="004D632E"/>
    <w:rsid w:val="004D63D3"/>
    <w:rsid w:val="004D6E0D"/>
    <w:rsid w:val="004D7417"/>
    <w:rsid w:val="004D7428"/>
    <w:rsid w:val="004D7FA3"/>
    <w:rsid w:val="004E1109"/>
    <w:rsid w:val="004E11E2"/>
    <w:rsid w:val="004E1A56"/>
    <w:rsid w:val="004E1C3E"/>
    <w:rsid w:val="004E2FFC"/>
    <w:rsid w:val="004E3663"/>
    <w:rsid w:val="004E414E"/>
    <w:rsid w:val="004E4F41"/>
    <w:rsid w:val="004E500D"/>
    <w:rsid w:val="004E556F"/>
    <w:rsid w:val="004E5DF4"/>
    <w:rsid w:val="004E6B76"/>
    <w:rsid w:val="004E6DC5"/>
    <w:rsid w:val="004E71FB"/>
    <w:rsid w:val="004E73F8"/>
    <w:rsid w:val="004E7697"/>
    <w:rsid w:val="004E7DD9"/>
    <w:rsid w:val="004F017B"/>
    <w:rsid w:val="004F1796"/>
    <w:rsid w:val="004F2234"/>
    <w:rsid w:val="004F2F6E"/>
    <w:rsid w:val="004F35AB"/>
    <w:rsid w:val="004F4870"/>
    <w:rsid w:val="004F5068"/>
    <w:rsid w:val="004F59DD"/>
    <w:rsid w:val="004F5D99"/>
    <w:rsid w:val="004F6A05"/>
    <w:rsid w:val="004F6C79"/>
    <w:rsid w:val="004F73B0"/>
    <w:rsid w:val="004F7702"/>
    <w:rsid w:val="004F792B"/>
    <w:rsid w:val="005007A8"/>
    <w:rsid w:val="00501010"/>
    <w:rsid w:val="00501395"/>
    <w:rsid w:val="00501A29"/>
    <w:rsid w:val="00501A65"/>
    <w:rsid w:val="00501F4C"/>
    <w:rsid w:val="00502077"/>
    <w:rsid w:val="00502312"/>
    <w:rsid w:val="00502E46"/>
    <w:rsid w:val="00503033"/>
    <w:rsid w:val="0050304B"/>
    <w:rsid w:val="005033F0"/>
    <w:rsid w:val="00503AD3"/>
    <w:rsid w:val="00503C04"/>
    <w:rsid w:val="00503E04"/>
    <w:rsid w:val="00504877"/>
    <w:rsid w:val="005049AE"/>
    <w:rsid w:val="00505EEB"/>
    <w:rsid w:val="005064F8"/>
    <w:rsid w:val="0050676E"/>
    <w:rsid w:val="00507EB4"/>
    <w:rsid w:val="00510447"/>
    <w:rsid w:val="00510839"/>
    <w:rsid w:val="00510852"/>
    <w:rsid w:val="0051200B"/>
    <w:rsid w:val="00512099"/>
    <w:rsid w:val="00512794"/>
    <w:rsid w:val="00512B11"/>
    <w:rsid w:val="00514127"/>
    <w:rsid w:val="00514788"/>
    <w:rsid w:val="00514846"/>
    <w:rsid w:val="00514D7C"/>
    <w:rsid w:val="00516199"/>
    <w:rsid w:val="005175E7"/>
    <w:rsid w:val="005207F7"/>
    <w:rsid w:val="00520E6E"/>
    <w:rsid w:val="005211E8"/>
    <w:rsid w:val="0052149F"/>
    <w:rsid w:val="00521E3D"/>
    <w:rsid w:val="0052214A"/>
    <w:rsid w:val="00522F58"/>
    <w:rsid w:val="0052316B"/>
    <w:rsid w:val="0052490E"/>
    <w:rsid w:val="0052523B"/>
    <w:rsid w:val="00525F9F"/>
    <w:rsid w:val="005264E3"/>
    <w:rsid w:val="00526E8D"/>
    <w:rsid w:val="00527C5E"/>
    <w:rsid w:val="005302B7"/>
    <w:rsid w:val="00530B89"/>
    <w:rsid w:val="00530EF5"/>
    <w:rsid w:val="00531312"/>
    <w:rsid w:val="00531B44"/>
    <w:rsid w:val="00531CB3"/>
    <w:rsid w:val="005320DE"/>
    <w:rsid w:val="00532351"/>
    <w:rsid w:val="00532EDB"/>
    <w:rsid w:val="00533A09"/>
    <w:rsid w:val="005344F5"/>
    <w:rsid w:val="00535731"/>
    <w:rsid w:val="00535A76"/>
    <w:rsid w:val="005361BB"/>
    <w:rsid w:val="00536261"/>
    <w:rsid w:val="00537565"/>
    <w:rsid w:val="00537B23"/>
    <w:rsid w:val="0054091D"/>
    <w:rsid w:val="005409CA"/>
    <w:rsid w:val="00540F9A"/>
    <w:rsid w:val="00541DFE"/>
    <w:rsid w:val="00542205"/>
    <w:rsid w:val="00542568"/>
    <w:rsid w:val="005441A7"/>
    <w:rsid w:val="0054442C"/>
    <w:rsid w:val="00544545"/>
    <w:rsid w:val="00544948"/>
    <w:rsid w:val="00545260"/>
    <w:rsid w:val="005453D5"/>
    <w:rsid w:val="00545C83"/>
    <w:rsid w:val="00546221"/>
    <w:rsid w:val="005464AE"/>
    <w:rsid w:val="005469DA"/>
    <w:rsid w:val="005504AE"/>
    <w:rsid w:val="00550EA0"/>
    <w:rsid w:val="00552062"/>
    <w:rsid w:val="00552F31"/>
    <w:rsid w:val="005538C7"/>
    <w:rsid w:val="005539FC"/>
    <w:rsid w:val="0055477C"/>
    <w:rsid w:val="005547A9"/>
    <w:rsid w:val="00554840"/>
    <w:rsid w:val="00554DEF"/>
    <w:rsid w:val="00555616"/>
    <w:rsid w:val="00555A2B"/>
    <w:rsid w:val="00555D25"/>
    <w:rsid w:val="0055676A"/>
    <w:rsid w:val="00556C45"/>
    <w:rsid w:val="0055708C"/>
    <w:rsid w:val="00557960"/>
    <w:rsid w:val="00557CB1"/>
    <w:rsid w:val="00557FBA"/>
    <w:rsid w:val="00560981"/>
    <w:rsid w:val="00560F54"/>
    <w:rsid w:val="00561130"/>
    <w:rsid w:val="00561292"/>
    <w:rsid w:val="00561452"/>
    <w:rsid w:val="0056146B"/>
    <w:rsid w:val="0056226E"/>
    <w:rsid w:val="00562358"/>
    <w:rsid w:val="0056343D"/>
    <w:rsid w:val="00564349"/>
    <w:rsid w:val="0056498A"/>
    <w:rsid w:val="005659E1"/>
    <w:rsid w:val="00565B59"/>
    <w:rsid w:val="00565CDD"/>
    <w:rsid w:val="005663B9"/>
    <w:rsid w:val="0056696F"/>
    <w:rsid w:val="00567B45"/>
    <w:rsid w:val="005705AC"/>
    <w:rsid w:val="00570B63"/>
    <w:rsid w:val="00571D12"/>
    <w:rsid w:val="00572244"/>
    <w:rsid w:val="0057436B"/>
    <w:rsid w:val="00574A26"/>
    <w:rsid w:val="00574CDD"/>
    <w:rsid w:val="00574DBC"/>
    <w:rsid w:val="005751C5"/>
    <w:rsid w:val="00575C97"/>
    <w:rsid w:val="00575FA2"/>
    <w:rsid w:val="0057680A"/>
    <w:rsid w:val="00577DCC"/>
    <w:rsid w:val="00577FDB"/>
    <w:rsid w:val="00581170"/>
    <w:rsid w:val="00581219"/>
    <w:rsid w:val="0058142E"/>
    <w:rsid w:val="00581559"/>
    <w:rsid w:val="00581B46"/>
    <w:rsid w:val="0058252A"/>
    <w:rsid w:val="00582A11"/>
    <w:rsid w:val="00582A9A"/>
    <w:rsid w:val="005837B2"/>
    <w:rsid w:val="00583965"/>
    <w:rsid w:val="00584573"/>
    <w:rsid w:val="005855DF"/>
    <w:rsid w:val="00585DE6"/>
    <w:rsid w:val="005865D6"/>
    <w:rsid w:val="00586782"/>
    <w:rsid w:val="0058729A"/>
    <w:rsid w:val="0058778E"/>
    <w:rsid w:val="00587889"/>
    <w:rsid w:val="00587C40"/>
    <w:rsid w:val="00590954"/>
    <w:rsid w:val="00591359"/>
    <w:rsid w:val="0059166A"/>
    <w:rsid w:val="00591999"/>
    <w:rsid w:val="00591CF2"/>
    <w:rsid w:val="00592F68"/>
    <w:rsid w:val="005938AF"/>
    <w:rsid w:val="00593FA4"/>
    <w:rsid w:val="005940BA"/>
    <w:rsid w:val="0059487C"/>
    <w:rsid w:val="00594B41"/>
    <w:rsid w:val="00595324"/>
    <w:rsid w:val="005953DD"/>
    <w:rsid w:val="00595545"/>
    <w:rsid w:val="00595892"/>
    <w:rsid w:val="00595E15"/>
    <w:rsid w:val="00596340"/>
    <w:rsid w:val="005963FE"/>
    <w:rsid w:val="005965BA"/>
    <w:rsid w:val="00596901"/>
    <w:rsid w:val="005971D6"/>
    <w:rsid w:val="00597514"/>
    <w:rsid w:val="00597528"/>
    <w:rsid w:val="005A1068"/>
    <w:rsid w:val="005A1741"/>
    <w:rsid w:val="005A1FA0"/>
    <w:rsid w:val="005A2037"/>
    <w:rsid w:val="005A216B"/>
    <w:rsid w:val="005A232C"/>
    <w:rsid w:val="005A2D67"/>
    <w:rsid w:val="005A2FEA"/>
    <w:rsid w:val="005A31C7"/>
    <w:rsid w:val="005A36F2"/>
    <w:rsid w:val="005A3CD6"/>
    <w:rsid w:val="005A4F37"/>
    <w:rsid w:val="005A51F3"/>
    <w:rsid w:val="005A5672"/>
    <w:rsid w:val="005A578B"/>
    <w:rsid w:val="005A5EE3"/>
    <w:rsid w:val="005A5F88"/>
    <w:rsid w:val="005A6C7A"/>
    <w:rsid w:val="005A6DA5"/>
    <w:rsid w:val="005A7344"/>
    <w:rsid w:val="005A7EA9"/>
    <w:rsid w:val="005B03ED"/>
    <w:rsid w:val="005B14AA"/>
    <w:rsid w:val="005B2371"/>
    <w:rsid w:val="005B23CB"/>
    <w:rsid w:val="005B2FF9"/>
    <w:rsid w:val="005B3CD0"/>
    <w:rsid w:val="005B45DA"/>
    <w:rsid w:val="005B4D13"/>
    <w:rsid w:val="005B5669"/>
    <w:rsid w:val="005B5C4D"/>
    <w:rsid w:val="005B6BAA"/>
    <w:rsid w:val="005B74C3"/>
    <w:rsid w:val="005B77B3"/>
    <w:rsid w:val="005B7862"/>
    <w:rsid w:val="005C007B"/>
    <w:rsid w:val="005C1ADA"/>
    <w:rsid w:val="005C35AC"/>
    <w:rsid w:val="005C3702"/>
    <w:rsid w:val="005C3CF7"/>
    <w:rsid w:val="005C3DCF"/>
    <w:rsid w:val="005C4FE0"/>
    <w:rsid w:val="005C540E"/>
    <w:rsid w:val="005C5DB1"/>
    <w:rsid w:val="005C5EC6"/>
    <w:rsid w:val="005C610E"/>
    <w:rsid w:val="005C65D4"/>
    <w:rsid w:val="005C67B0"/>
    <w:rsid w:val="005C686D"/>
    <w:rsid w:val="005C6FCE"/>
    <w:rsid w:val="005C7284"/>
    <w:rsid w:val="005C7A1E"/>
    <w:rsid w:val="005C7AB9"/>
    <w:rsid w:val="005C7B0A"/>
    <w:rsid w:val="005C7C30"/>
    <w:rsid w:val="005C7C99"/>
    <w:rsid w:val="005D027A"/>
    <w:rsid w:val="005D0513"/>
    <w:rsid w:val="005D18BC"/>
    <w:rsid w:val="005D191C"/>
    <w:rsid w:val="005D1B70"/>
    <w:rsid w:val="005D30D0"/>
    <w:rsid w:val="005D328F"/>
    <w:rsid w:val="005D32FC"/>
    <w:rsid w:val="005D341B"/>
    <w:rsid w:val="005D39EE"/>
    <w:rsid w:val="005D3AA4"/>
    <w:rsid w:val="005D3EFC"/>
    <w:rsid w:val="005D490A"/>
    <w:rsid w:val="005D4A63"/>
    <w:rsid w:val="005D4BBA"/>
    <w:rsid w:val="005D52AF"/>
    <w:rsid w:val="005D6148"/>
    <w:rsid w:val="005D7F14"/>
    <w:rsid w:val="005E063E"/>
    <w:rsid w:val="005E14A8"/>
    <w:rsid w:val="005E1C9D"/>
    <w:rsid w:val="005E1EA6"/>
    <w:rsid w:val="005E1EEE"/>
    <w:rsid w:val="005E26A0"/>
    <w:rsid w:val="005E41D3"/>
    <w:rsid w:val="005E4D60"/>
    <w:rsid w:val="005E56F6"/>
    <w:rsid w:val="005E5B09"/>
    <w:rsid w:val="005E66AA"/>
    <w:rsid w:val="005E75CF"/>
    <w:rsid w:val="005E76B6"/>
    <w:rsid w:val="005F0874"/>
    <w:rsid w:val="005F1479"/>
    <w:rsid w:val="005F1D19"/>
    <w:rsid w:val="005F1D34"/>
    <w:rsid w:val="005F1E3D"/>
    <w:rsid w:val="005F2375"/>
    <w:rsid w:val="005F23EB"/>
    <w:rsid w:val="005F2822"/>
    <w:rsid w:val="005F2BA0"/>
    <w:rsid w:val="005F3746"/>
    <w:rsid w:val="005F4A9B"/>
    <w:rsid w:val="005F4B3A"/>
    <w:rsid w:val="005F4F76"/>
    <w:rsid w:val="005F53A3"/>
    <w:rsid w:val="005F54C0"/>
    <w:rsid w:val="005F54D9"/>
    <w:rsid w:val="005F5997"/>
    <w:rsid w:val="005F5DCD"/>
    <w:rsid w:val="005F5DEB"/>
    <w:rsid w:val="005F696E"/>
    <w:rsid w:val="005F700D"/>
    <w:rsid w:val="005F707D"/>
    <w:rsid w:val="005F72B1"/>
    <w:rsid w:val="005F7468"/>
    <w:rsid w:val="00600B6B"/>
    <w:rsid w:val="006014C4"/>
    <w:rsid w:val="00601A58"/>
    <w:rsid w:val="00602306"/>
    <w:rsid w:val="006026B2"/>
    <w:rsid w:val="00602BDC"/>
    <w:rsid w:val="00602D08"/>
    <w:rsid w:val="00602E1B"/>
    <w:rsid w:val="00603685"/>
    <w:rsid w:val="006036ED"/>
    <w:rsid w:val="00603C2A"/>
    <w:rsid w:val="006046CF"/>
    <w:rsid w:val="00604DAF"/>
    <w:rsid w:val="00605178"/>
    <w:rsid w:val="006052D2"/>
    <w:rsid w:val="00605547"/>
    <w:rsid w:val="00606270"/>
    <w:rsid w:val="006075C5"/>
    <w:rsid w:val="0060778D"/>
    <w:rsid w:val="0061016C"/>
    <w:rsid w:val="006103B8"/>
    <w:rsid w:val="00610828"/>
    <w:rsid w:val="0061197F"/>
    <w:rsid w:val="00612383"/>
    <w:rsid w:val="0061298F"/>
    <w:rsid w:val="00612FDA"/>
    <w:rsid w:val="00613522"/>
    <w:rsid w:val="00613A65"/>
    <w:rsid w:val="00613EE9"/>
    <w:rsid w:val="006140A0"/>
    <w:rsid w:val="00614DB8"/>
    <w:rsid w:val="006151AE"/>
    <w:rsid w:val="0061542A"/>
    <w:rsid w:val="0061561D"/>
    <w:rsid w:val="0061591C"/>
    <w:rsid w:val="00615A97"/>
    <w:rsid w:val="00616B3E"/>
    <w:rsid w:val="00617796"/>
    <w:rsid w:val="00617ADE"/>
    <w:rsid w:val="00617B05"/>
    <w:rsid w:val="00617B7A"/>
    <w:rsid w:val="00621161"/>
    <w:rsid w:val="006213FF"/>
    <w:rsid w:val="00621B7F"/>
    <w:rsid w:val="006226B0"/>
    <w:rsid w:val="00622757"/>
    <w:rsid w:val="0062277A"/>
    <w:rsid w:val="00623193"/>
    <w:rsid w:val="0062342D"/>
    <w:rsid w:val="006234A8"/>
    <w:rsid w:val="00623BFF"/>
    <w:rsid w:val="00625273"/>
    <w:rsid w:val="00625526"/>
    <w:rsid w:val="00625D77"/>
    <w:rsid w:val="00626798"/>
    <w:rsid w:val="006268E5"/>
    <w:rsid w:val="00626BFC"/>
    <w:rsid w:val="00626C49"/>
    <w:rsid w:val="00626F89"/>
    <w:rsid w:val="006273A6"/>
    <w:rsid w:val="00627767"/>
    <w:rsid w:val="00627B32"/>
    <w:rsid w:val="0063108A"/>
    <w:rsid w:val="00631C8A"/>
    <w:rsid w:val="0063255A"/>
    <w:rsid w:val="00633170"/>
    <w:rsid w:val="00633E73"/>
    <w:rsid w:val="006344CF"/>
    <w:rsid w:val="00634FCB"/>
    <w:rsid w:val="006354E0"/>
    <w:rsid w:val="006357DB"/>
    <w:rsid w:val="00636D7F"/>
    <w:rsid w:val="00637072"/>
    <w:rsid w:val="0063711C"/>
    <w:rsid w:val="006371DC"/>
    <w:rsid w:val="00637870"/>
    <w:rsid w:val="00640BF2"/>
    <w:rsid w:val="00640CF6"/>
    <w:rsid w:val="00640E86"/>
    <w:rsid w:val="00640F29"/>
    <w:rsid w:val="0064107E"/>
    <w:rsid w:val="00641392"/>
    <w:rsid w:val="00641A1A"/>
    <w:rsid w:val="00641B38"/>
    <w:rsid w:val="0064253C"/>
    <w:rsid w:val="006425A7"/>
    <w:rsid w:val="006427D5"/>
    <w:rsid w:val="00642FC3"/>
    <w:rsid w:val="00644446"/>
    <w:rsid w:val="006444D9"/>
    <w:rsid w:val="00644C77"/>
    <w:rsid w:val="00644DB0"/>
    <w:rsid w:val="00645BC5"/>
    <w:rsid w:val="00646117"/>
    <w:rsid w:val="006461EE"/>
    <w:rsid w:val="00646D6E"/>
    <w:rsid w:val="00646E26"/>
    <w:rsid w:val="00646EF0"/>
    <w:rsid w:val="00646FC7"/>
    <w:rsid w:val="00650172"/>
    <w:rsid w:val="0065069F"/>
    <w:rsid w:val="006507D4"/>
    <w:rsid w:val="0065182E"/>
    <w:rsid w:val="006519C7"/>
    <w:rsid w:val="00651C19"/>
    <w:rsid w:val="00652451"/>
    <w:rsid w:val="00652A9B"/>
    <w:rsid w:val="00653052"/>
    <w:rsid w:val="0065329E"/>
    <w:rsid w:val="0065334D"/>
    <w:rsid w:val="00654102"/>
    <w:rsid w:val="006552D6"/>
    <w:rsid w:val="00655B4E"/>
    <w:rsid w:val="0065751D"/>
    <w:rsid w:val="00657C23"/>
    <w:rsid w:val="00657EC4"/>
    <w:rsid w:val="00657F02"/>
    <w:rsid w:val="006600AF"/>
    <w:rsid w:val="006602F7"/>
    <w:rsid w:val="00660834"/>
    <w:rsid w:val="00662CD2"/>
    <w:rsid w:val="00663020"/>
    <w:rsid w:val="00663D65"/>
    <w:rsid w:val="00664FB5"/>
    <w:rsid w:val="006654E4"/>
    <w:rsid w:val="0066553B"/>
    <w:rsid w:val="00666A86"/>
    <w:rsid w:val="00666A8A"/>
    <w:rsid w:val="00666BB5"/>
    <w:rsid w:val="00666D35"/>
    <w:rsid w:val="0066713A"/>
    <w:rsid w:val="00670149"/>
    <w:rsid w:val="00672DC8"/>
    <w:rsid w:val="00672E87"/>
    <w:rsid w:val="00673B3B"/>
    <w:rsid w:val="006740D6"/>
    <w:rsid w:val="00674315"/>
    <w:rsid w:val="006743A3"/>
    <w:rsid w:val="006755DC"/>
    <w:rsid w:val="00675F08"/>
    <w:rsid w:val="00675FC6"/>
    <w:rsid w:val="00676154"/>
    <w:rsid w:val="00676D6E"/>
    <w:rsid w:val="006770C0"/>
    <w:rsid w:val="00677479"/>
    <w:rsid w:val="00677D57"/>
    <w:rsid w:val="00680919"/>
    <w:rsid w:val="006811C3"/>
    <w:rsid w:val="00681422"/>
    <w:rsid w:val="00681B7D"/>
    <w:rsid w:val="00681E3F"/>
    <w:rsid w:val="006829FD"/>
    <w:rsid w:val="00682D64"/>
    <w:rsid w:val="00684BED"/>
    <w:rsid w:val="00685302"/>
    <w:rsid w:val="0068542C"/>
    <w:rsid w:val="00685DBF"/>
    <w:rsid w:val="0068650D"/>
    <w:rsid w:val="00686A74"/>
    <w:rsid w:val="00686E27"/>
    <w:rsid w:val="006873BF"/>
    <w:rsid w:val="0068761F"/>
    <w:rsid w:val="00690C21"/>
    <w:rsid w:val="00690F2D"/>
    <w:rsid w:val="0069129D"/>
    <w:rsid w:val="00691423"/>
    <w:rsid w:val="006914AD"/>
    <w:rsid w:val="00691A8F"/>
    <w:rsid w:val="00691F6B"/>
    <w:rsid w:val="00692479"/>
    <w:rsid w:val="00692570"/>
    <w:rsid w:val="00692EBE"/>
    <w:rsid w:val="006937BA"/>
    <w:rsid w:val="00694FFE"/>
    <w:rsid w:val="006954D3"/>
    <w:rsid w:val="006954DF"/>
    <w:rsid w:val="00695672"/>
    <w:rsid w:val="00695EBA"/>
    <w:rsid w:val="0069690C"/>
    <w:rsid w:val="00696911"/>
    <w:rsid w:val="00696964"/>
    <w:rsid w:val="00696DF7"/>
    <w:rsid w:val="0069743D"/>
    <w:rsid w:val="00697A48"/>
    <w:rsid w:val="00697BCE"/>
    <w:rsid w:val="006A053B"/>
    <w:rsid w:val="006A08D1"/>
    <w:rsid w:val="006A0E94"/>
    <w:rsid w:val="006A13B6"/>
    <w:rsid w:val="006A160A"/>
    <w:rsid w:val="006A1881"/>
    <w:rsid w:val="006A23BB"/>
    <w:rsid w:val="006A360C"/>
    <w:rsid w:val="006A40AD"/>
    <w:rsid w:val="006A446E"/>
    <w:rsid w:val="006A5DE6"/>
    <w:rsid w:val="006A7018"/>
    <w:rsid w:val="006A78FE"/>
    <w:rsid w:val="006B014B"/>
    <w:rsid w:val="006B0185"/>
    <w:rsid w:val="006B0A94"/>
    <w:rsid w:val="006B0DCA"/>
    <w:rsid w:val="006B11A1"/>
    <w:rsid w:val="006B217B"/>
    <w:rsid w:val="006B2FDD"/>
    <w:rsid w:val="006B38CF"/>
    <w:rsid w:val="006B38D9"/>
    <w:rsid w:val="006B41F4"/>
    <w:rsid w:val="006B4428"/>
    <w:rsid w:val="006B456A"/>
    <w:rsid w:val="006B4892"/>
    <w:rsid w:val="006B4939"/>
    <w:rsid w:val="006B4FC4"/>
    <w:rsid w:val="006B54A5"/>
    <w:rsid w:val="006B674B"/>
    <w:rsid w:val="006B6ACF"/>
    <w:rsid w:val="006B719C"/>
    <w:rsid w:val="006B7A37"/>
    <w:rsid w:val="006B7C71"/>
    <w:rsid w:val="006B7CF3"/>
    <w:rsid w:val="006B7E42"/>
    <w:rsid w:val="006C0404"/>
    <w:rsid w:val="006C0469"/>
    <w:rsid w:val="006C10BF"/>
    <w:rsid w:val="006C1288"/>
    <w:rsid w:val="006C18F2"/>
    <w:rsid w:val="006C2CFA"/>
    <w:rsid w:val="006C36A8"/>
    <w:rsid w:val="006C3850"/>
    <w:rsid w:val="006C4105"/>
    <w:rsid w:val="006C4158"/>
    <w:rsid w:val="006C4837"/>
    <w:rsid w:val="006C4999"/>
    <w:rsid w:val="006C570F"/>
    <w:rsid w:val="006C5713"/>
    <w:rsid w:val="006C6818"/>
    <w:rsid w:val="006C6F1C"/>
    <w:rsid w:val="006C7342"/>
    <w:rsid w:val="006D05EE"/>
    <w:rsid w:val="006D13C2"/>
    <w:rsid w:val="006D15E5"/>
    <w:rsid w:val="006D1752"/>
    <w:rsid w:val="006D1CD7"/>
    <w:rsid w:val="006D1E8A"/>
    <w:rsid w:val="006D24B4"/>
    <w:rsid w:val="006D3249"/>
    <w:rsid w:val="006D33C1"/>
    <w:rsid w:val="006D466F"/>
    <w:rsid w:val="006D4742"/>
    <w:rsid w:val="006D4AB4"/>
    <w:rsid w:val="006D4B4A"/>
    <w:rsid w:val="006D5447"/>
    <w:rsid w:val="006D61F9"/>
    <w:rsid w:val="006D68C5"/>
    <w:rsid w:val="006D731B"/>
    <w:rsid w:val="006D765F"/>
    <w:rsid w:val="006D7B95"/>
    <w:rsid w:val="006E04CC"/>
    <w:rsid w:val="006E0C0C"/>
    <w:rsid w:val="006E0D7B"/>
    <w:rsid w:val="006E1F05"/>
    <w:rsid w:val="006E2376"/>
    <w:rsid w:val="006E28D3"/>
    <w:rsid w:val="006E2A9D"/>
    <w:rsid w:val="006E3BDA"/>
    <w:rsid w:val="006E45C0"/>
    <w:rsid w:val="006E4BC8"/>
    <w:rsid w:val="006E507D"/>
    <w:rsid w:val="006E5ABE"/>
    <w:rsid w:val="006E6546"/>
    <w:rsid w:val="006F06D6"/>
    <w:rsid w:val="006F08BA"/>
    <w:rsid w:val="006F0D1F"/>
    <w:rsid w:val="006F1B55"/>
    <w:rsid w:val="006F22B7"/>
    <w:rsid w:val="006F2BD2"/>
    <w:rsid w:val="006F2D2F"/>
    <w:rsid w:val="006F3A2D"/>
    <w:rsid w:val="006F418E"/>
    <w:rsid w:val="006F564D"/>
    <w:rsid w:val="006F6202"/>
    <w:rsid w:val="006F6BE5"/>
    <w:rsid w:val="006F7B7C"/>
    <w:rsid w:val="0070014A"/>
    <w:rsid w:val="007003F1"/>
    <w:rsid w:val="007006DF"/>
    <w:rsid w:val="00700709"/>
    <w:rsid w:val="00701215"/>
    <w:rsid w:val="007012EA"/>
    <w:rsid w:val="00702A39"/>
    <w:rsid w:val="00702B63"/>
    <w:rsid w:val="00702F98"/>
    <w:rsid w:val="0070308E"/>
    <w:rsid w:val="0070332F"/>
    <w:rsid w:val="00703625"/>
    <w:rsid w:val="00703FA9"/>
    <w:rsid w:val="007063F8"/>
    <w:rsid w:val="007067A0"/>
    <w:rsid w:val="007068E4"/>
    <w:rsid w:val="00706975"/>
    <w:rsid w:val="007070B0"/>
    <w:rsid w:val="00707CEE"/>
    <w:rsid w:val="00707E19"/>
    <w:rsid w:val="00707F7F"/>
    <w:rsid w:val="00710E04"/>
    <w:rsid w:val="0071140E"/>
    <w:rsid w:val="007116AF"/>
    <w:rsid w:val="007120FC"/>
    <w:rsid w:val="00713303"/>
    <w:rsid w:val="00713E53"/>
    <w:rsid w:val="00713E86"/>
    <w:rsid w:val="00714197"/>
    <w:rsid w:val="007148A5"/>
    <w:rsid w:val="00714B51"/>
    <w:rsid w:val="00714E54"/>
    <w:rsid w:val="0071528B"/>
    <w:rsid w:val="00715706"/>
    <w:rsid w:val="00715C55"/>
    <w:rsid w:val="00715EA5"/>
    <w:rsid w:val="00716BFB"/>
    <w:rsid w:val="00721756"/>
    <w:rsid w:val="00721AAE"/>
    <w:rsid w:val="00721FDD"/>
    <w:rsid w:val="0072258E"/>
    <w:rsid w:val="00722667"/>
    <w:rsid w:val="007227EA"/>
    <w:rsid w:val="007228FF"/>
    <w:rsid w:val="00722CB7"/>
    <w:rsid w:val="0072303B"/>
    <w:rsid w:val="007237A8"/>
    <w:rsid w:val="00723B13"/>
    <w:rsid w:val="00723D6C"/>
    <w:rsid w:val="00723D99"/>
    <w:rsid w:val="00724900"/>
    <w:rsid w:val="00725744"/>
    <w:rsid w:val="00726163"/>
    <w:rsid w:val="00726181"/>
    <w:rsid w:val="00726F3C"/>
    <w:rsid w:val="0072700D"/>
    <w:rsid w:val="00727642"/>
    <w:rsid w:val="00727CAB"/>
    <w:rsid w:val="00727EFD"/>
    <w:rsid w:val="00727FCF"/>
    <w:rsid w:val="0073035F"/>
    <w:rsid w:val="00730449"/>
    <w:rsid w:val="00730747"/>
    <w:rsid w:val="0073135B"/>
    <w:rsid w:val="0073257F"/>
    <w:rsid w:val="00732AE2"/>
    <w:rsid w:val="00732D3D"/>
    <w:rsid w:val="00733B9A"/>
    <w:rsid w:val="00733EBD"/>
    <w:rsid w:val="0073546E"/>
    <w:rsid w:val="00735AF3"/>
    <w:rsid w:val="00735E9F"/>
    <w:rsid w:val="00736128"/>
    <w:rsid w:val="00737398"/>
    <w:rsid w:val="0073752B"/>
    <w:rsid w:val="007375B2"/>
    <w:rsid w:val="007377F3"/>
    <w:rsid w:val="00737A13"/>
    <w:rsid w:val="00737A3D"/>
    <w:rsid w:val="00737C51"/>
    <w:rsid w:val="0074017D"/>
    <w:rsid w:val="00740FDD"/>
    <w:rsid w:val="00741AD1"/>
    <w:rsid w:val="0074209D"/>
    <w:rsid w:val="007422C3"/>
    <w:rsid w:val="00742652"/>
    <w:rsid w:val="00742958"/>
    <w:rsid w:val="00742962"/>
    <w:rsid w:val="00742CB3"/>
    <w:rsid w:val="00743017"/>
    <w:rsid w:val="00743999"/>
    <w:rsid w:val="00743E78"/>
    <w:rsid w:val="00744001"/>
    <w:rsid w:val="00744B41"/>
    <w:rsid w:val="00744B57"/>
    <w:rsid w:val="00745B31"/>
    <w:rsid w:val="00746516"/>
    <w:rsid w:val="00747B68"/>
    <w:rsid w:val="00750184"/>
    <w:rsid w:val="00750448"/>
    <w:rsid w:val="007507CD"/>
    <w:rsid w:val="00750BD1"/>
    <w:rsid w:val="00751965"/>
    <w:rsid w:val="00751F0D"/>
    <w:rsid w:val="00751F24"/>
    <w:rsid w:val="00753182"/>
    <w:rsid w:val="00754613"/>
    <w:rsid w:val="007549FE"/>
    <w:rsid w:val="00754C30"/>
    <w:rsid w:val="00756028"/>
    <w:rsid w:val="007605EE"/>
    <w:rsid w:val="00760945"/>
    <w:rsid w:val="0076170E"/>
    <w:rsid w:val="007624DD"/>
    <w:rsid w:val="007629D8"/>
    <w:rsid w:val="00763891"/>
    <w:rsid w:val="00764011"/>
    <w:rsid w:val="00764921"/>
    <w:rsid w:val="00764985"/>
    <w:rsid w:val="00764B8A"/>
    <w:rsid w:val="0076518A"/>
    <w:rsid w:val="007653F2"/>
    <w:rsid w:val="0076558D"/>
    <w:rsid w:val="007661BA"/>
    <w:rsid w:val="00767035"/>
    <w:rsid w:val="00767595"/>
    <w:rsid w:val="007679F9"/>
    <w:rsid w:val="0077080A"/>
    <w:rsid w:val="00770CD5"/>
    <w:rsid w:val="00770FC6"/>
    <w:rsid w:val="00771526"/>
    <w:rsid w:val="00771F94"/>
    <w:rsid w:val="0077219F"/>
    <w:rsid w:val="007727CD"/>
    <w:rsid w:val="00772AB8"/>
    <w:rsid w:val="00773786"/>
    <w:rsid w:val="0077461C"/>
    <w:rsid w:val="00774CAC"/>
    <w:rsid w:val="00775A35"/>
    <w:rsid w:val="00775D41"/>
    <w:rsid w:val="00776461"/>
    <w:rsid w:val="00776B7E"/>
    <w:rsid w:val="007771E8"/>
    <w:rsid w:val="00777E40"/>
    <w:rsid w:val="00780378"/>
    <w:rsid w:val="00780783"/>
    <w:rsid w:val="007808CF"/>
    <w:rsid w:val="0078113C"/>
    <w:rsid w:val="007814C9"/>
    <w:rsid w:val="00781911"/>
    <w:rsid w:val="007821F6"/>
    <w:rsid w:val="0078233D"/>
    <w:rsid w:val="007827FC"/>
    <w:rsid w:val="007832CC"/>
    <w:rsid w:val="0078339E"/>
    <w:rsid w:val="00783EB7"/>
    <w:rsid w:val="00785BFA"/>
    <w:rsid w:val="007868C8"/>
    <w:rsid w:val="00786D90"/>
    <w:rsid w:val="00787875"/>
    <w:rsid w:val="00787F4D"/>
    <w:rsid w:val="00790FD0"/>
    <w:rsid w:val="00791219"/>
    <w:rsid w:val="007922D5"/>
    <w:rsid w:val="00792789"/>
    <w:rsid w:val="0079293A"/>
    <w:rsid w:val="00793A26"/>
    <w:rsid w:val="00794125"/>
    <w:rsid w:val="007951DB"/>
    <w:rsid w:val="00795D46"/>
    <w:rsid w:val="007961B8"/>
    <w:rsid w:val="0079771E"/>
    <w:rsid w:val="00797791"/>
    <w:rsid w:val="007A0444"/>
    <w:rsid w:val="007A1059"/>
    <w:rsid w:val="007A1464"/>
    <w:rsid w:val="007A21DA"/>
    <w:rsid w:val="007A29CF"/>
    <w:rsid w:val="007A3629"/>
    <w:rsid w:val="007A3D0A"/>
    <w:rsid w:val="007A3FF0"/>
    <w:rsid w:val="007A550C"/>
    <w:rsid w:val="007A5886"/>
    <w:rsid w:val="007A650F"/>
    <w:rsid w:val="007A659F"/>
    <w:rsid w:val="007B0312"/>
    <w:rsid w:val="007B16DA"/>
    <w:rsid w:val="007B2156"/>
    <w:rsid w:val="007B323C"/>
    <w:rsid w:val="007B47A6"/>
    <w:rsid w:val="007B64C1"/>
    <w:rsid w:val="007B6963"/>
    <w:rsid w:val="007B6DAC"/>
    <w:rsid w:val="007B7256"/>
    <w:rsid w:val="007B75D6"/>
    <w:rsid w:val="007C00CF"/>
    <w:rsid w:val="007C0A98"/>
    <w:rsid w:val="007C0F16"/>
    <w:rsid w:val="007C1ABC"/>
    <w:rsid w:val="007C211F"/>
    <w:rsid w:val="007C3856"/>
    <w:rsid w:val="007C3B93"/>
    <w:rsid w:val="007C411B"/>
    <w:rsid w:val="007C4773"/>
    <w:rsid w:val="007C486F"/>
    <w:rsid w:val="007C5042"/>
    <w:rsid w:val="007C5407"/>
    <w:rsid w:val="007C63CC"/>
    <w:rsid w:val="007C6DE7"/>
    <w:rsid w:val="007C774E"/>
    <w:rsid w:val="007C7772"/>
    <w:rsid w:val="007D073A"/>
    <w:rsid w:val="007D10E0"/>
    <w:rsid w:val="007D1BE6"/>
    <w:rsid w:val="007D279A"/>
    <w:rsid w:val="007D2A98"/>
    <w:rsid w:val="007D337F"/>
    <w:rsid w:val="007D38F3"/>
    <w:rsid w:val="007D4006"/>
    <w:rsid w:val="007D5F9C"/>
    <w:rsid w:val="007D6039"/>
    <w:rsid w:val="007D622E"/>
    <w:rsid w:val="007D6F05"/>
    <w:rsid w:val="007D7839"/>
    <w:rsid w:val="007E012A"/>
    <w:rsid w:val="007E071A"/>
    <w:rsid w:val="007E0F88"/>
    <w:rsid w:val="007E0FD6"/>
    <w:rsid w:val="007E1AD9"/>
    <w:rsid w:val="007E1D98"/>
    <w:rsid w:val="007E29D0"/>
    <w:rsid w:val="007E37F4"/>
    <w:rsid w:val="007E402B"/>
    <w:rsid w:val="007E4B2F"/>
    <w:rsid w:val="007E6050"/>
    <w:rsid w:val="007E6585"/>
    <w:rsid w:val="007E7AC1"/>
    <w:rsid w:val="007E7D4E"/>
    <w:rsid w:val="007F0212"/>
    <w:rsid w:val="007F108A"/>
    <w:rsid w:val="007F2A2E"/>
    <w:rsid w:val="007F35DA"/>
    <w:rsid w:val="007F4040"/>
    <w:rsid w:val="007F452C"/>
    <w:rsid w:val="007F495E"/>
    <w:rsid w:val="007F56FB"/>
    <w:rsid w:val="007F58D4"/>
    <w:rsid w:val="007F612E"/>
    <w:rsid w:val="007F6273"/>
    <w:rsid w:val="007F6907"/>
    <w:rsid w:val="007F6E79"/>
    <w:rsid w:val="007F6ED7"/>
    <w:rsid w:val="007F7019"/>
    <w:rsid w:val="007F713E"/>
    <w:rsid w:val="007F75EA"/>
    <w:rsid w:val="007F7B1B"/>
    <w:rsid w:val="007F7C61"/>
    <w:rsid w:val="0080059C"/>
    <w:rsid w:val="00800648"/>
    <w:rsid w:val="00800932"/>
    <w:rsid w:val="00800A38"/>
    <w:rsid w:val="00801E50"/>
    <w:rsid w:val="00802411"/>
    <w:rsid w:val="00803B87"/>
    <w:rsid w:val="00804463"/>
    <w:rsid w:val="00804956"/>
    <w:rsid w:val="008049B1"/>
    <w:rsid w:val="008051A4"/>
    <w:rsid w:val="008052F2"/>
    <w:rsid w:val="00806292"/>
    <w:rsid w:val="00806407"/>
    <w:rsid w:val="00806EB3"/>
    <w:rsid w:val="008109FB"/>
    <w:rsid w:val="00810E79"/>
    <w:rsid w:val="0081369B"/>
    <w:rsid w:val="008137FD"/>
    <w:rsid w:val="008139A5"/>
    <w:rsid w:val="00814824"/>
    <w:rsid w:val="00814D6E"/>
    <w:rsid w:val="00814EDA"/>
    <w:rsid w:val="00815DAE"/>
    <w:rsid w:val="00817299"/>
    <w:rsid w:val="00817B6D"/>
    <w:rsid w:val="00820A93"/>
    <w:rsid w:val="00821AD2"/>
    <w:rsid w:val="00821F2C"/>
    <w:rsid w:val="0082392C"/>
    <w:rsid w:val="00823CF4"/>
    <w:rsid w:val="00825DD9"/>
    <w:rsid w:val="008276A4"/>
    <w:rsid w:val="0083006E"/>
    <w:rsid w:val="008301B8"/>
    <w:rsid w:val="0083108F"/>
    <w:rsid w:val="008315C1"/>
    <w:rsid w:val="008318A9"/>
    <w:rsid w:val="008325EA"/>
    <w:rsid w:val="0083269B"/>
    <w:rsid w:val="00832905"/>
    <w:rsid w:val="00832A67"/>
    <w:rsid w:val="00832DBD"/>
    <w:rsid w:val="0083376F"/>
    <w:rsid w:val="00833908"/>
    <w:rsid w:val="00834B66"/>
    <w:rsid w:val="00835772"/>
    <w:rsid w:val="00835CEE"/>
    <w:rsid w:val="008370F5"/>
    <w:rsid w:val="00837FE4"/>
    <w:rsid w:val="008400B3"/>
    <w:rsid w:val="00840E06"/>
    <w:rsid w:val="00841261"/>
    <w:rsid w:val="008425B3"/>
    <w:rsid w:val="008448A3"/>
    <w:rsid w:val="00844A4E"/>
    <w:rsid w:val="00844B94"/>
    <w:rsid w:val="00845B7E"/>
    <w:rsid w:val="00845FB7"/>
    <w:rsid w:val="008463A8"/>
    <w:rsid w:val="0085021A"/>
    <w:rsid w:val="00850734"/>
    <w:rsid w:val="00851077"/>
    <w:rsid w:val="00851964"/>
    <w:rsid w:val="00852716"/>
    <w:rsid w:val="00852E20"/>
    <w:rsid w:val="00854DF9"/>
    <w:rsid w:val="00854F47"/>
    <w:rsid w:val="00855220"/>
    <w:rsid w:val="00855C56"/>
    <w:rsid w:val="008561EB"/>
    <w:rsid w:val="00856570"/>
    <w:rsid w:val="008565DD"/>
    <w:rsid w:val="00856CB0"/>
    <w:rsid w:val="00856ECA"/>
    <w:rsid w:val="008578C9"/>
    <w:rsid w:val="00857BD6"/>
    <w:rsid w:val="00857C90"/>
    <w:rsid w:val="0086160E"/>
    <w:rsid w:val="0086164C"/>
    <w:rsid w:val="00862908"/>
    <w:rsid w:val="00863087"/>
    <w:rsid w:val="00863387"/>
    <w:rsid w:val="0086367F"/>
    <w:rsid w:val="008636C5"/>
    <w:rsid w:val="008637D1"/>
    <w:rsid w:val="008638E9"/>
    <w:rsid w:val="00864664"/>
    <w:rsid w:val="00864F8A"/>
    <w:rsid w:val="00865560"/>
    <w:rsid w:val="00866141"/>
    <w:rsid w:val="00866223"/>
    <w:rsid w:val="0086660A"/>
    <w:rsid w:val="0086686C"/>
    <w:rsid w:val="0086688B"/>
    <w:rsid w:val="0087039E"/>
    <w:rsid w:val="0087072B"/>
    <w:rsid w:val="008707A8"/>
    <w:rsid w:val="00871308"/>
    <w:rsid w:val="00871DFD"/>
    <w:rsid w:val="008724C3"/>
    <w:rsid w:val="0087353A"/>
    <w:rsid w:val="00874EC6"/>
    <w:rsid w:val="00875313"/>
    <w:rsid w:val="00875CB8"/>
    <w:rsid w:val="00875CD4"/>
    <w:rsid w:val="00875D39"/>
    <w:rsid w:val="00875F60"/>
    <w:rsid w:val="00875FB7"/>
    <w:rsid w:val="00877524"/>
    <w:rsid w:val="0087781B"/>
    <w:rsid w:val="00880126"/>
    <w:rsid w:val="0088029F"/>
    <w:rsid w:val="00880C87"/>
    <w:rsid w:val="00881214"/>
    <w:rsid w:val="00881AC9"/>
    <w:rsid w:val="00881C7A"/>
    <w:rsid w:val="00881D0A"/>
    <w:rsid w:val="00881E8D"/>
    <w:rsid w:val="00882516"/>
    <w:rsid w:val="008825CF"/>
    <w:rsid w:val="008838A1"/>
    <w:rsid w:val="00884CA8"/>
    <w:rsid w:val="00885720"/>
    <w:rsid w:val="008857A0"/>
    <w:rsid w:val="008868CF"/>
    <w:rsid w:val="00886942"/>
    <w:rsid w:val="008869D4"/>
    <w:rsid w:val="00886B40"/>
    <w:rsid w:val="00887024"/>
    <w:rsid w:val="00887353"/>
    <w:rsid w:val="00891189"/>
    <w:rsid w:val="008912F6"/>
    <w:rsid w:val="00891C00"/>
    <w:rsid w:val="0089332F"/>
    <w:rsid w:val="00893353"/>
    <w:rsid w:val="00893542"/>
    <w:rsid w:val="0089395D"/>
    <w:rsid w:val="00894260"/>
    <w:rsid w:val="00894683"/>
    <w:rsid w:val="0089492F"/>
    <w:rsid w:val="00894D9C"/>
    <w:rsid w:val="008955AB"/>
    <w:rsid w:val="008962C6"/>
    <w:rsid w:val="00896501"/>
    <w:rsid w:val="00896BBA"/>
    <w:rsid w:val="00896F4A"/>
    <w:rsid w:val="0089764E"/>
    <w:rsid w:val="00897730"/>
    <w:rsid w:val="008A04A2"/>
    <w:rsid w:val="008A1300"/>
    <w:rsid w:val="008A1C34"/>
    <w:rsid w:val="008A2027"/>
    <w:rsid w:val="008A2717"/>
    <w:rsid w:val="008A2890"/>
    <w:rsid w:val="008A293F"/>
    <w:rsid w:val="008A296C"/>
    <w:rsid w:val="008A2BDE"/>
    <w:rsid w:val="008A2F76"/>
    <w:rsid w:val="008A33AA"/>
    <w:rsid w:val="008A36C5"/>
    <w:rsid w:val="008A408B"/>
    <w:rsid w:val="008A47FE"/>
    <w:rsid w:val="008A4B43"/>
    <w:rsid w:val="008A4DC4"/>
    <w:rsid w:val="008A5387"/>
    <w:rsid w:val="008A580E"/>
    <w:rsid w:val="008A5C39"/>
    <w:rsid w:val="008A5E74"/>
    <w:rsid w:val="008A5EFA"/>
    <w:rsid w:val="008A6531"/>
    <w:rsid w:val="008A65EF"/>
    <w:rsid w:val="008A7673"/>
    <w:rsid w:val="008A7870"/>
    <w:rsid w:val="008A7A01"/>
    <w:rsid w:val="008B041F"/>
    <w:rsid w:val="008B115B"/>
    <w:rsid w:val="008B11F5"/>
    <w:rsid w:val="008B16E4"/>
    <w:rsid w:val="008B2704"/>
    <w:rsid w:val="008B285E"/>
    <w:rsid w:val="008B2CCE"/>
    <w:rsid w:val="008B2F1D"/>
    <w:rsid w:val="008B3A70"/>
    <w:rsid w:val="008B454E"/>
    <w:rsid w:val="008B46B5"/>
    <w:rsid w:val="008B5187"/>
    <w:rsid w:val="008B5590"/>
    <w:rsid w:val="008B5D4B"/>
    <w:rsid w:val="008B634E"/>
    <w:rsid w:val="008B6BBA"/>
    <w:rsid w:val="008B77FB"/>
    <w:rsid w:val="008C0C6D"/>
    <w:rsid w:val="008C16C2"/>
    <w:rsid w:val="008C1815"/>
    <w:rsid w:val="008C22BF"/>
    <w:rsid w:val="008C2984"/>
    <w:rsid w:val="008C29CD"/>
    <w:rsid w:val="008C2C4B"/>
    <w:rsid w:val="008C2EDE"/>
    <w:rsid w:val="008C5417"/>
    <w:rsid w:val="008C5AB8"/>
    <w:rsid w:val="008C6100"/>
    <w:rsid w:val="008C6453"/>
    <w:rsid w:val="008D0358"/>
    <w:rsid w:val="008D040C"/>
    <w:rsid w:val="008D2619"/>
    <w:rsid w:val="008D2A06"/>
    <w:rsid w:val="008D36CC"/>
    <w:rsid w:val="008D4332"/>
    <w:rsid w:val="008D4D9D"/>
    <w:rsid w:val="008D5FF2"/>
    <w:rsid w:val="008D6A6B"/>
    <w:rsid w:val="008D737F"/>
    <w:rsid w:val="008D7DD3"/>
    <w:rsid w:val="008E05BC"/>
    <w:rsid w:val="008E07C6"/>
    <w:rsid w:val="008E081D"/>
    <w:rsid w:val="008E11F3"/>
    <w:rsid w:val="008E17E8"/>
    <w:rsid w:val="008E262C"/>
    <w:rsid w:val="008E3528"/>
    <w:rsid w:val="008E3F37"/>
    <w:rsid w:val="008E3F92"/>
    <w:rsid w:val="008E413F"/>
    <w:rsid w:val="008E4145"/>
    <w:rsid w:val="008E49DD"/>
    <w:rsid w:val="008E6829"/>
    <w:rsid w:val="008E6B2B"/>
    <w:rsid w:val="008E6EF9"/>
    <w:rsid w:val="008F04A4"/>
    <w:rsid w:val="008F1A5D"/>
    <w:rsid w:val="008F2829"/>
    <w:rsid w:val="008F2E8A"/>
    <w:rsid w:val="008F33BB"/>
    <w:rsid w:val="008F3647"/>
    <w:rsid w:val="008F3932"/>
    <w:rsid w:val="008F3C17"/>
    <w:rsid w:val="008F45DA"/>
    <w:rsid w:val="008F4C39"/>
    <w:rsid w:val="008F4F1F"/>
    <w:rsid w:val="008F4F40"/>
    <w:rsid w:val="008F536D"/>
    <w:rsid w:val="008F54D0"/>
    <w:rsid w:val="008F54F9"/>
    <w:rsid w:val="008F567F"/>
    <w:rsid w:val="008F5D63"/>
    <w:rsid w:val="008F63E4"/>
    <w:rsid w:val="008F6D13"/>
    <w:rsid w:val="008F6DCA"/>
    <w:rsid w:val="008F72E0"/>
    <w:rsid w:val="008F77B4"/>
    <w:rsid w:val="008F7ED0"/>
    <w:rsid w:val="00900206"/>
    <w:rsid w:val="00900CD2"/>
    <w:rsid w:val="009015D3"/>
    <w:rsid w:val="00901A94"/>
    <w:rsid w:val="00902F69"/>
    <w:rsid w:val="009033D7"/>
    <w:rsid w:val="00903B58"/>
    <w:rsid w:val="0090416D"/>
    <w:rsid w:val="0090486D"/>
    <w:rsid w:val="0090503D"/>
    <w:rsid w:val="00905298"/>
    <w:rsid w:val="00905735"/>
    <w:rsid w:val="00905C53"/>
    <w:rsid w:val="00905FC1"/>
    <w:rsid w:val="00906C17"/>
    <w:rsid w:val="009070FE"/>
    <w:rsid w:val="00907663"/>
    <w:rsid w:val="0090779F"/>
    <w:rsid w:val="009101ED"/>
    <w:rsid w:val="00910FB8"/>
    <w:rsid w:val="009116A2"/>
    <w:rsid w:val="009119B6"/>
    <w:rsid w:val="00911FBD"/>
    <w:rsid w:val="00912962"/>
    <w:rsid w:val="009133AA"/>
    <w:rsid w:val="00913869"/>
    <w:rsid w:val="009138CF"/>
    <w:rsid w:val="00914861"/>
    <w:rsid w:val="0091601A"/>
    <w:rsid w:val="009168E4"/>
    <w:rsid w:val="009219E4"/>
    <w:rsid w:val="00922808"/>
    <w:rsid w:val="009228AE"/>
    <w:rsid w:val="009236A3"/>
    <w:rsid w:val="00924599"/>
    <w:rsid w:val="0092481A"/>
    <w:rsid w:val="00924A47"/>
    <w:rsid w:val="00926438"/>
    <w:rsid w:val="0092643D"/>
    <w:rsid w:val="00926442"/>
    <w:rsid w:val="00926771"/>
    <w:rsid w:val="0092686C"/>
    <w:rsid w:val="00926C40"/>
    <w:rsid w:val="00930008"/>
    <w:rsid w:val="009302E6"/>
    <w:rsid w:val="00930D09"/>
    <w:rsid w:val="00931056"/>
    <w:rsid w:val="009313D6"/>
    <w:rsid w:val="00931A9A"/>
    <w:rsid w:val="00931CB6"/>
    <w:rsid w:val="00931E6B"/>
    <w:rsid w:val="00931F3D"/>
    <w:rsid w:val="00932183"/>
    <w:rsid w:val="00932A2A"/>
    <w:rsid w:val="0093322F"/>
    <w:rsid w:val="00933793"/>
    <w:rsid w:val="00933944"/>
    <w:rsid w:val="00933B42"/>
    <w:rsid w:val="00933F70"/>
    <w:rsid w:val="0093435C"/>
    <w:rsid w:val="00934542"/>
    <w:rsid w:val="00934560"/>
    <w:rsid w:val="009345C3"/>
    <w:rsid w:val="00934B9C"/>
    <w:rsid w:val="00934CBA"/>
    <w:rsid w:val="0093575F"/>
    <w:rsid w:val="00935771"/>
    <w:rsid w:val="00936FAA"/>
    <w:rsid w:val="00940581"/>
    <w:rsid w:val="009405D0"/>
    <w:rsid w:val="00940796"/>
    <w:rsid w:val="009409F2"/>
    <w:rsid w:val="00940A3A"/>
    <w:rsid w:val="009416DE"/>
    <w:rsid w:val="00941BFF"/>
    <w:rsid w:val="00942E34"/>
    <w:rsid w:val="00945164"/>
    <w:rsid w:val="009456BA"/>
    <w:rsid w:val="00945EB1"/>
    <w:rsid w:val="00947325"/>
    <w:rsid w:val="00950116"/>
    <w:rsid w:val="00950D10"/>
    <w:rsid w:val="00950FB4"/>
    <w:rsid w:val="00951923"/>
    <w:rsid w:val="00952306"/>
    <w:rsid w:val="00952326"/>
    <w:rsid w:val="0095321C"/>
    <w:rsid w:val="009538D9"/>
    <w:rsid w:val="00953965"/>
    <w:rsid w:val="00953A53"/>
    <w:rsid w:val="00953A82"/>
    <w:rsid w:val="00953BE7"/>
    <w:rsid w:val="00954C89"/>
    <w:rsid w:val="00954CCB"/>
    <w:rsid w:val="00955134"/>
    <w:rsid w:val="009556C6"/>
    <w:rsid w:val="00955FB8"/>
    <w:rsid w:val="009566D0"/>
    <w:rsid w:val="009568F9"/>
    <w:rsid w:val="00956E5C"/>
    <w:rsid w:val="00957691"/>
    <w:rsid w:val="00957803"/>
    <w:rsid w:val="009606DC"/>
    <w:rsid w:val="00960F70"/>
    <w:rsid w:val="00961F85"/>
    <w:rsid w:val="009625D3"/>
    <w:rsid w:val="009630A2"/>
    <w:rsid w:val="00963686"/>
    <w:rsid w:val="009646EB"/>
    <w:rsid w:val="00964E24"/>
    <w:rsid w:val="0096503E"/>
    <w:rsid w:val="0096571F"/>
    <w:rsid w:val="00965867"/>
    <w:rsid w:val="00965C43"/>
    <w:rsid w:val="009668A2"/>
    <w:rsid w:val="00966DD5"/>
    <w:rsid w:val="009670DC"/>
    <w:rsid w:val="009671C2"/>
    <w:rsid w:val="00967247"/>
    <w:rsid w:val="00967769"/>
    <w:rsid w:val="0097007C"/>
    <w:rsid w:val="009703DA"/>
    <w:rsid w:val="00970CDA"/>
    <w:rsid w:val="00970D90"/>
    <w:rsid w:val="00970E26"/>
    <w:rsid w:val="0097168F"/>
    <w:rsid w:val="00972F7B"/>
    <w:rsid w:val="009731D2"/>
    <w:rsid w:val="00973EFC"/>
    <w:rsid w:val="0097447C"/>
    <w:rsid w:val="00974503"/>
    <w:rsid w:val="00974935"/>
    <w:rsid w:val="009754C1"/>
    <w:rsid w:val="0097619A"/>
    <w:rsid w:val="00977527"/>
    <w:rsid w:val="009776B7"/>
    <w:rsid w:val="00977DA7"/>
    <w:rsid w:val="00980E85"/>
    <w:rsid w:val="009812E3"/>
    <w:rsid w:val="0098194A"/>
    <w:rsid w:val="0098389D"/>
    <w:rsid w:val="00983AD7"/>
    <w:rsid w:val="00984FD6"/>
    <w:rsid w:val="00985767"/>
    <w:rsid w:val="0098593E"/>
    <w:rsid w:val="009862C2"/>
    <w:rsid w:val="00986CA8"/>
    <w:rsid w:val="00987C21"/>
    <w:rsid w:val="00990D84"/>
    <w:rsid w:val="00990F05"/>
    <w:rsid w:val="009915A4"/>
    <w:rsid w:val="00991A10"/>
    <w:rsid w:val="00992450"/>
    <w:rsid w:val="009926E4"/>
    <w:rsid w:val="00992A61"/>
    <w:rsid w:val="0099330F"/>
    <w:rsid w:val="0099351D"/>
    <w:rsid w:val="009939EB"/>
    <w:rsid w:val="00993B1D"/>
    <w:rsid w:val="00993BFD"/>
    <w:rsid w:val="009957CC"/>
    <w:rsid w:val="009957E6"/>
    <w:rsid w:val="0099662C"/>
    <w:rsid w:val="0099690C"/>
    <w:rsid w:val="00996E73"/>
    <w:rsid w:val="00997072"/>
    <w:rsid w:val="009978CA"/>
    <w:rsid w:val="0099796C"/>
    <w:rsid w:val="009A03E3"/>
    <w:rsid w:val="009A05CA"/>
    <w:rsid w:val="009A1685"/>
    <w:rsid w:val="009A1686"/>
    <w:rsid w:val="009A1781"/>
    <w:rsid w:val="009A1CFC"/>
    <w:rsid w:val="009A1F5C"/>
    <w:rsid w:val="009A2377"/>
    <w:rsid w:val="009A28E3"/>
    <w:rsid w:val="009A29EE"/>
    <w:rsid w:val="009A2F6E"/>
    <w:rsid w:val="009A331E"/>
    <w:rsid w:val="009A469C"/>
    <w:rsid w:val="009A5245"/>
    <w:rsid w:val="009A598C"/>
    <w:rsid w:val="009A5AD4"/>
    <w:rsid w:val="009A5EC6"/>
    <w:rsid w:val="009A679F"/>
    <w:rsid w:val="009A73E9"/>
    <w:rsid w:val="009A79B1"/>
    <w:rsid w:val="009B056F"/>
    <w:rsid w:val="009B1594"/>
    <w:rsid w:val="009B1752"/>
    <w:rsid w:val="009B1F42"/>
    <w:rsid w:val="009B2102"/>
    <w:rsid w:val="009B24FE"/>
    <w:rsid w:val="009B280B"/>
    <w:rsid w:val="009B33EF"/>
    <w:rsid w:val="009B367F"/>
    <w:rsid w:val="009B442F"/>
    <w:rsid w:val="009B4975"/>
    <w:rsid w:val="009B50C3"/>
    <w:rsid w:val="009B5A8F"/>
    <w:rsid w:val="009B660E"/>
    <w:rsid w:val="009B6B54"/>
    <w:rsid w:val="009B74D5"/>
    <w:rsid w:val="009B75F0"/>
    <w:rsid w:val="009B7735"/>
    <w:rsid w:val="009B7907"/>
    <w:rsid w:val="009B7D84"/>
    <w:rsid w:val="009C12A4"/>
    <w:rsid w:val="009C163A"/>
    <w:rsid w:val="009C16B7"/>
    <w:rsid w:val="009C1854"/>
    <w:rsid w:val="009C2083"/>
    <w:rsid w:val="009C2CA9"/>
    <w:rsid w:val="009C3BF9"/>
    <w:rsid w:val="009C3E18"/>
    <w:rsid w:val="009C6036"/>
    <w:rsid w:val="009C6217"/>
    <w:rsid w:val="009C63E9"/>
    <w:rsid w:val="009C6AC2"/>
    <w:rsid w:val="009C6C54"/>
    <w:rsid w:val="009D0D3F"/>
    <w:rsid w:val="009D235C"/>
    <w:rsid w:val="009D26F5"/>
    <w:rsid w:val="009D2856"/>
    <w:rsid w:val="009D289C"/>
    <w:rsid w:val="009D3218"/>
    <w:rsid w:val="009D3ACB"/>
    <w:rsid w:val="009D446C"/>
    <w:rsid w:val="009D463F"/>
    <w:rsid w:val="009D4AF0"/>
    <w:rsid w:val="009D4BFE"/>
    <w:rsid w:val="009D5033"/>
    <w:rsid w:val="009D542F"/>
    <w:rsid w:val="009D5747"/>
    <w:rsid w:val="009D5DCF"/>
    <w:rsid w:val="009D64A6"/>
    <w:rsid w:val="009D6B21"/>
    <w:rsid w:val="009D6D45"/>
    <w:rsid w:val="009D76DB"/>
    <w:rsid w:val="009D77C0"/>
    <w:rsid w:val="009D78F4"/>
    <w:rsid w:val="009D7B9D"/>
    <w:rsid w:val="009D7CBB"/>
    <w:rsid w:val="009D7E66"/>
    <w:rsid w:val="009E0996"/>
    <w:rsid w:val="009E0C5B"/>
    <w:rsid w:val="009E1A2C"/>
    <w:rsid w:val="009E1D9D"/>
    <w:rsid w:val="009E2BA7"/>
    <w:rsid w:val="009E2C44"/>
    <w:rsid w:val="009E2FC2"/>
    <w:rsid w:val="009E4290"/>
    <w:rsid w:val="009E490C"/>
    <w:rsid w:val="009E7482"/>
    <w:rsid w:val="009E7BF6"/>
    <w:rsid w:val="009F03EF"/>
    <w:rsid w:val="009F1B1C"/>
    <w:rsid w:val="009F1F36"/>
    <w:rsid w:val="009F22EE"/>
    <w:rsid w:val="009F27A8"/>
    <w:rsid w:val="009F292C"/>
    <w:rsid w:val="009F2951"/>
    <w:rsid w:val="009F2FE1"/>
    <w:rsid w:val="009F30E6"/>
    <w:rsid w:val="009F3130"/>
    <w:rsid w:val="009F33F7"/>
    <w:rsid w:val="009F3C9D"/>
    <w:rsid w:val="009F3EF2"/>
    <w:rsid w:val="009F40E9"/>
    <w:rsid w:val="009F46B5"/>
    <w:rsid w:val="009F4CB6"/>
    <w:rsid w:val="009F53DB"/>
    <w:rsid w:val="009F58E5"/>
    <w:rsid w:val="009F5C40"/>
    <w:rsid w:val="009F5C91"/>
    <w:rsid w:val="009F5F34"/>
    <w:rsid w:val="009F6123"/>
    <w:rsid w:val="009F6195"/>
    <w:rsid w:val="009F6631"/>
    <w:rsid w:val="009F6DE8"/>
    <w:rsid w:val="009F7ADA"/>
    <w:rsid w:val="009F7C36"/>
    <w:rsid w:val="00A000B6"/>
    <w:rsid w:val="00A00715"/>
    <w:rsid w:val="00A009D0"/>
    <w:rsid w:val="00A01960"/>
    <w:rsid w:val="00A01CA1"/>
    <w:rsid w:val="00A01E5D"/>
    <w:rsid w:val="00A02396"/>
    <w:rsid w:val="00A02891"/>
    <w:rsid w:val="00A02FBE"/>
    <w:rsid w:val="00A044DF"/>
    <w:rsid w:val="00A04B34"/>
    <w:rsid w:val="00A04F5B"/>
    <w:rsid w:val="00A057AA"/>
    <w:rsid w:val="00A061B5"/>
    <w:rsid w:val="00A074C6"/>
    <w:rsid w:val="00A07958"/>
    <w:rsid w:val="00A07A2D"/>
    <w:rsid w:val="00A07B45"/>
    <w:rsid w:val="00A07DFE"/>
    <w:rsid w:val="00A1038A"/>
    <w:rsid w:val="00A105AF"/>
    <w:rsid w:val="00A10CE4"/>
    <w:rsid w:val="00A10FCB"/>
    <w:rsid w:val="00A110DA"/>
    <w:rsid w:val="00A13F0D"/>
    <w:rsid w:val="00A14FA6"/>
    <w:rsid w:val="00A15C33"/>
    <w:rsid w:val="00A16A79"/>
    <w:rsid w:val="00A176A7"/>
    <w:rsid w:val="00A17838"/>
    <w:rsid w:val="00A17E21"/>
    <w:rsid w:val="00A200D7"/>
    <w:rsid w:val="00A20116"/>
    <w:rsid w:val="00A2023F"/>
    <w:rsid w:val="00A21559"/>
    <w:rsid w:val="00A219CC"/>
    <w:rsid w:val="00A22425"/>
    <w:rsid w:val="00A22716"/>
    <w:rsid w:val="00A2296F"/>
    <w:rsid w:val="00A229B4"/>
    <w:rsid w:val="00A23149"/>
    <w:rsid w:val="00A23AC4"/>
    <w:rsid w:val="00A23D24"/>
    <w:rsid w:val="00A24493"/>
    <w:rsid w:val="00A2489A"/>
    <w:rsid w:val="00A24B56"/>
    <w:rsid w:val="00A25F9B"/>
    <w:rsid w:val="00A2643B"/>
    <w:rsid w:val="00A265A3"/>
    <w:rsid w:val="00A26884"/>
    <w:rsid w:val="00A26E78"/>
    <w:rsid w:val="00A276DA"/>
    <w:rsid w:val="00A30CAC"/>
    <w:rsid w:val="00A316BF"/>
    <w:rsid w:val="00A31E8B"/>
    <w:rsid w:val="00A3229E"/>
    <w:rsid w:val="00A32911"/>
    <w:rsid w:val="00A32A26"/>
    <w:rsid w:val="00A32B47"/>
    <w:rsid w:val="00A32EDF"/>
    <w:rsid w:val="00A33195"/>
    <w:rsid w:val="00A331BF"/>
    <w:rsid w:val="00A338D8"/>
    <w:rsid w:val="00A34F3D"/>
    <w:rsid w:val="00A351D2"/>
    <w:rsid w:val="00A35262"/>
    <w:rsid w:val="00A35673"/>
    <w:rsid w:val="00A35A2C"/>
    <w:rsid w:val="00A3684E"/>
    <w:rsid w:val="00A36A48"/>
    <w:rsid w:val="00A36A66"/>
    <w:rsid w:val="00A36A75"/>
    <w:rsid w:val="00A3766B"/>
    <w:rsid w:val="00A37FF3"/>
    <w:rsid w:val="00A4026F"/>
    <w:rsid w:val="00A405AD"/>
    <w:rsid w:val="00A40B0F"/>
    <w:rsid w:val="00A40D06"/>
    <w:rsid w:val="00A412D6"/>
    <w:rsid w:val="00A41A57"/>
    <w:rsid w:val="00A42C22"/>
    <w:rsid w:val="00A42D25"/>
    <w:rsid w:val="00A42F22"/>
    <w:rsid w:val="00A43C38"/>
    <w:rsid w:val="00A43EDD"/>
    <w:rsid w:val="00A44206"/>
    <w:rsid w:val="00A4481D"/>
    <w:rsid w:val="00A44847"/>
    <w:rsid w:val="00A44A26"/>
    <w:rsid w:val="00A44BD7"/>
    <w:rsid w:val="00A452B5"/>
    <w:rsid w:val="00A458A5"/>
    <w:rsid w:val="00A45902"/>
    <w:rsid w:val="00A45995"/>
    <w:rsid w:val="00A45AAF"/>
    <w:rsid w:val="00A45B29"/>
    <w:rsid w:val="00A46107"/>
    <w:rsid w:val="00A46310"/>
    <w:rsid w:val="00A46500"/>
    <w:rsid w:val="00A47363"/>
    <w:rsid w:val="00A47DED"/>
    <w:rsid w:val="00A501C9"/>
    <w:rsid w:val="00A50C34"/>
    <w:rsid w:val="00A513D0"/>
    <w:rsid w:val="00A51971"/>
    <w:rsid w:val="00A52221"/>
    <w:rsid w:val="00A5288B"/>
    <w:rsid w:val="00A52F9F"/>
    <w:rsid w:val="00A530E9"/>
    <w:rsid w:val="00A5330B"/>
    <w:rsid w:val="00A53778"/>
    <w:rsid w:val="00A53827"/>
    <w:rsid w:val="00A538D4"/>
    <w:rsid w:val="00A55D71"/>
    <w:rsid w:val="00A57487"/>
    <w:rsid w:val="00A57E93"/>
    <w:rsid w:val="00A6027F"/>
    <w:rsid w:val="00A60D68"/>
    <w:rsid w:val="00A60EC9"/>
    <w:rsid w:val="00A62144"/>
    <w:rsid w:val="00A637DA"/>
    <w:rsid w:val="00A63820"/>
    <w:rsid w:val="00A63FCB"/>
    <w:rsid w:val="00A6401D"/>
    <w:rsid w:val="00A648A5"/>
    <w:rsid w:val="00A64B1B"/>
    <w:rsid w:val="00A652C9"/>
    <w:rsid w:val="00A657F6"/>
    <w:rsid w:val="00A66137"/>
    <w:rsid w:val="00A66225"/>
    <w:rsid w:val="00A670BF"/>
    <w:rsid w:val="00A67A98"/>
    <w:rsid w:val="00A7056B"/>
    <w:rsid w:val="00A7091E"/>
    <w:rsid w:val="00A71595"/>
    <w:rsid w:val="00A71BAC"/>
    <w:rsid w:val="00A72453"/>
    <w:rsid w:val="00A73168"/>
    <w:rsid w:val="00A74D6B"/>
    <w:rsid w:val="00A752E8"/>
    <w:rsid w:val="00A7580A"/>
    <w:rsid w:val="00A76D06"/>
    <w:rsid w:val="00A773A3"/>
    <w:rsid w:val="00A80065"/>
    <w:rsid w:val="00A80934"/>
    <w:rsid w:val="00A812BC"/>
    <w:rsid w:val="00A8195A"/>
    <w:rsid w:val="00A81968"/>
    <w:rsid w:val="00A81CFE"/>
    <w:rsid w:val="00A82EF1"/>
    <w:rsid w:val="00A8321F"/>
    <w:rsid w:val="00A835F7"/>
    <w:rsid w:val="00A83721"/>
    <w:rsid w:val="00A84146"/>
    <w:rsid w:val="00A84ED6"/>
    <w:rsid w:val="00A85373"/>
    <w:rsid w:val="00A85C4F"/>
    <w:rsid w:val="00A85EB3"/>
    <w:rsid w:val="00A85EDA"/>
    <w:rsid w:val="00A86330"/>
    <w:rsid w:val="00A86B04"/>
    <w:rsid w:val="00A87323"/>
    <w:rsid w:val="00A87377"/>
    <w:rsid w:val="00A87BFE"/>
    <w:rsid w:val="00A915F0"/>
    <w:rsid w:val="00A92D9A"/>
    <w:rsid w:val="00A92DAA"/>
    <w:rsid w:val="00A9313A"/>
    <w:rsid w:val="00A93269"/>
    <w:rsid w:val="00A93449"/>
    <w:rsid w:val="00A93A24"/>
    <w:rsid w:val="00A93D6B"/>
    <w:rsid w:val="00A94190"/>
    <w:rsid w:val="00A9654C"/>
    <w:rsid w:val="00A97422"/>
    <w:rsid w:val="00A97676"/>
    <w:rsid w:val="00A97C65"/>
    <w:rsid w:val="00AA1F76"/>
    <w:rsid w:val="00AA22B4"/>
    <w:rsid w:val="00AA2953"/>
    <w:rsid w:val="00AA37E0"/>
    <w:rsid w:val="00AA43FB"/>
    <w:rsid w:val="00AA4530"/>
    <w:rsid w:val="00AA4C85"/>
    <w:rsid w:val="00AA546C"/>
    <w:rsid w:val="00AA5FBA"/>
    <w:rsid w:val="00AA625C"/>
    <w:rsid w:val="00AA6283"/>
    <w:rsid w:val="00AA63F6"/>
    <w:rsid w:val="00AA7575"/>
    <w:rsid w:val="00AA785F"/>
    <w:rsid w:val="00AA7989"/>
    <w:rsid w:val="00AB004C"/>
    <w:rsid w:val="00AB1915"/>
    <w:rsid w:val="00AB2880"/>
    <w:rsid w:val="00AB2E1C"/>
    <w:rsid w:val="00AB2E6B"/>
    <w:rsid w:val="00AB2F0A"/>
    <w:rsid w:val="00AB3268"/>
    <w:rsid w:val="00AB380C"/>
    <w:rsid w:val="00AB3C72"/>
    <w:rsid w:val="00AB3F94"/>
    <w:rsid w:val="00AB421A"/>
    <w:rsid w:val="00AB4475"/>
    <w:rsid w:val="00AB486D"/>
    <w:rsid w:val="00AB5750"/>
    <w:rsid w:val="00AB5917"/>
    <w:rsid w:val="00AB63E7"/>
    <w:rsid w:val="00AB644F"/>
    <w:rsid w:val="00AB6F71"/>
    <w:rsid w:val="00AB72D0"/>
    <w:rsid w:val="00AB7DDD"/>
    <w:rsid w:val="00AB7F5F"/>
    <w:rsid w:val="00AB7FEE"/>
    <w:rsid w:val="00AC14BB"/>
    <w:rsid w:val="00AC14CE"/>
    <w:rsid w:val="00AC27E7"/>
    <w:rsid w:val="00AC2D23"/>
    <w:rsid w:val="00AC2D26"/>
    <w:rsid w:val="00AC2E79"/>
    <w:rsid w:val="00AC3E6A"/>
    <w:rsid w:val="00AC3ED1"/>
    <w:rsid w:val="00AC43B9"/>
    <w:rsid w:val="00AC4486"/>
    <w:rsid w:val="00AC52FD"/>
    <w:rsid w:val="00AC5DBE"/>
    <w:rsid w:val="00AC5E2F"/>
    <w:rsid w:val="00AC683E"/>
    <w:rsid w:val="00AC6B14"/>
    <w:rsid w:val="00AC70AD"/>
    <w:rsid w:val="00AC7300"/>
    <w:rsid w:val="00AC7676"/>
    <w:rsid w:val="00AC778E"/>
    <w:rsid w:val="00AD02CD"/>
    <w:rsid w:val="00AD04C7"/>
    <w:rsid w:val="00AD05CB"/>
    <w:rsid w:val="00AD08D7"/>
    <w:rsid w:val="00AD10E1"/>
    <w:rsid w:val="00AD14EE"/>
    <w:rsid w:val="00AD1C92"/>
    <w:rsid w:val="00AD2400"/>
    <w:rsid w:val="00AD259B"/>
    <w:rsid w:val="00AD2E28"/>
    <w:rsid w:val="00AD2E67"/>
    <w:rsid w:val="00AD3998"/>
    <w:rsid w:val="00AD3F84"/>
    <w:rsid w:val="00AD529E"/>
    <w:rsid w:val="00AD5475"/>
    <w:rsid w:val="00AD5723"/>
    <w:rsid w:val="00AD5BCB"/>
    <w:rsid w:val="00AD5C63"/>
    <w:rsid w:val="00AD639B"/>
    <w:rsid w:val="00AD6D1C"/>
    <w:rsid w:val="00AD718F"/>
    <w:rsid w:val="00AD7C5E"/>
    <w:rsid w:val="00AD7E9D"/>
    <w:rsid w:val="00AD7EE5"/>
    <w:rsid w:val="00AE0ABE"/>
    <w:rsid w:val="00AE1315"/>
    <w:rsid w:val="00AE152A"/>
    <w:rsid w:val="00AE21A7"/>
    <w:rsid w:val="00AE2407"/>
    <w:rsid w:val="00AE2C18"/>
    <w:rsid w:val="00AE302A"/>
    <w:rsid w:val="00AE3570"/>
    <w:rsid w:val="00AE3A62"/>
    <w:rsid w:val="00AE4054"/>
    <w:rsid w:val="00AE44BA"/>
    <w:rsid w:val="00AE4831"/>
    <w:rsid w:val="00AE520F"/>
    <w:rsid w:val="00AE545E"/>
    <w:rsid w:val="00AE59B1"/>
    <w:rsid w:val="00AE5F3F"/>
    <w:rsid w:val="00AE6047"/>
    <w:rsid w:val="00AE6ECB"/>
    <w:rsid w:val="00AE7423"/>
    <w:rsid w:val="00AF00E5"/>
    <w:rsid w:val="00AF11A9"/>
    <w:rsid w:val="00AF1346"/>
    <w:rsid w:val="00AF19E6"/>
    <w:rsid w:val="00AF2852"/>
    <w:rsid w:val="00AF356C"/>
    <w:rsid w:val="00AF41FD"/>
    <w:rsid w:val="00AF4809"/>
    <w:rsid w:val="00AF5575"/>
    <w:rsid w:val="00AF6060"/>
    <w:rsid w:val="00AF643D"/>
    <w:rsid w:val="00AF7426"/>
    <w:rsid w:val="00AF796D"/>
    <w:rsid w:val="00AF7A96"/>
    <w:rsid w:val="00B00D1D"/>
    <w:rsid w:val="00B00FB2"/>
    <w:rsid w:val="00B043CC"/>
    <w:rsid w:val="00B04E07"/>
    <w:rsid w:val="00B04F69"/>
    <w:rsid w:val="00B060C5"/>
    <w:rsid w:val="00B06473"/>
    <w:rsid w:val="00B06AEB"/>
    <w:rsid w:val="00B07407"/>
    <w:rsid w:val="00B07647"/>
    <w:rsid w:val="00B079BC"/>
    <w:rsid w:val="00B101F4"/>
    <w:rsid w:val="00B10774"/>
    <w:rsid w:val="00B1186B"/>
    <w:rsid w:val="00B11873"/>
    <w:rsid w:val="00B11BD7"/>
    <w:rsid w:val="00B12082"/>
    <w:rsid w:val="00B12181"/>
    <w:rsid w:val="00B124BF"/>
    <w:rsid w:val="00B13320"/>
    <w:rsid w:val="00B133D9"/>
    <w:rsid w:val="00B1386A"/>
    <w:rsid w:val="00B13946"/>
    <w:rsid w:val="00B13E72"/>
    <w:rsid w:val="00B14901"/>
    <w:rsid w:val="00B15448"/>
    <w:rsid w:val="00B159DF"/>
    <w:rsid w:val="00B160AD"/>
    <w:rsid w:val="00B1624A"/>
    <w:rsid w:val="00B16EBB"/>
    <w:rsid w:val="00B17742"/>
    <w:rsid w:val="00B1798C"/>
    <w:rsid w:val="00B205C1"/>
    <w:rsid w:val="00B20971"/>
    <w:rsid w:val="00B20A87"/>
    <w:rsid w:val="00B20FFD"/>
    <w:rsid w:val="00B2320C"/>
    <w:rsid w:val="00B24D03"/>
    <w:rsid w:val="00B24EEA"/>
    <w:rsid w:val="00B25326"/>
    <w:rsid w:val="00B2557C"/>
    <w:rsid w:val="00B25A18"/>
    <w:rsid w:val="00B25B1B"/>
    <w:rsid w:val="00B25DF1"/>
    <w:rsid w:val="00B26C6E"/>
    <w:rsid w:val="00B274F4"/>
    <w:rsid w:val="00B2784F"/>
    <w:rsid w:val="00B30197"/>
    <w:rsid w:val="00B308B3"/>
    <w:rsid w:val="00B30AD0"/>
    <w:rsid w:val="00B3100E"/>
    <w:rsid w:val="00B316A6"/>
    <w:rsid w:val="00B3173E"/>
    <w:rsid w:val="00B31FDC"/>
    <w:rsid w:val="00B32606"/>
    <w:rsid w:val="00B32C8E"/>
    <w:rsid w:val="00B33030"/>
    <w:rsid w:val="00B33F87"/>
    <w:rsid w:val="00B3436F"/>
    <w:rsid w:val="00B34CBF"/>
    <w:rsid w:val="00B35337"/>
    <w:rsid w:val="00B35439"/>
    <w:rsid w:val="00B35DD1"/>
    <w:rsid w:val="00B36183"/>
    <w:rsid w:val="00B36B39"/>
    <w:rsid w:val="00B36B47"/>
    <w:rsid w:val="00B36FBD"/>
    <w:rsid w:val="00B378F2"/>
    <w:rsid w:val="00B3795F"/>
    <w:rsid w:val="00B400FB"/>
    <w:rsid w:val="00B405F6"/>
    <w:rsid w:val="00B40C55"/>
    <w:rsid w:val="00B4129B"/>
    <w:rsid w:val="00B41AEF"/>
    <w:rsid w:val="00B422C6"/>
    <w:rsid w:val="00B426E5"/>
    <w:rsid w:val="00B438FF"/>
    <w:rsid w:val="00B452B2"/>
    <w:rsid w:val="00B46983"/>
    <w:rsid w:val="00B46AA7"/>
    <w:rsid w:val="00B46CB9"/>
    <w:rsid w:val="00B47233"/>
    <w:rsid w:val="00B47A0F"/>
    <w:rsid w:val="00B5070E"/>
    <w:rsid w:val="00B50CC5"/>
    <w:rsid w:val="00B50F06"/>
    <w:rsid w:val="00B50FB3"/>
    <w:rsid w:val="00B514A4"/>
    <w:rsid w:val="00B51B6D"/>
    <w:rsid w:val="00B51D48"/>
    <w:rsid w:val="00B54094"/>
    <w:rsid w:val="00B54520"/>
    <w:rsid w:val="00B54D44"/>
    <w:rsid w:val="00B5575A"/>
    <w:rsid w:val="00B56460"/>
    <w:rsid w:val="00B56C8A"/>
    <w:rsid w:val="00B57F9D"/>
    <w:rsid w:val="00B60801"/>
    <w:rsid w:val="00B60B2A"/>
    <w:rsid w:val="00B6185C"/>
    <w:rsid w:val="00B61D69"/>
    <w:rsid w:val="00B61F08"/>
    <w:rsid w:val="00B620EC"/>
    <w:rsid w:val="00B6223B"/>
    <w:rsid w:val="00B63250"/>
    <w:rsid w:val="00B6360B"/>
    <w:rsid w:val="00B63666"/>
    <w:rsid w:val="00B637FF"/>
    <w:rsid w:val="00B639D6"/>
    <w:rsid w:val="00B63EC1"/>
    <w:rsid w:val="00B63F71"/>
    <w:rsid w:val="00B64C33"/>
    <w:rsid w:val="00B6501B"/>
    <w:rsid w:val="00B6518E"/>
    <w:rsid w:val="00B65FE5"/>
    <w:rsid w:val="00B660D8"/>
    <w:rsid w:val="00B664B4"/>
    <w:rsid w:val="00B670A2"/>
    <w:rsid w:val="00B67CA7"/>
    <w:rsid w:val="00B67E79"/>
    <w:rsid w:val="00B700C7"/>
    <w:rsid w:val="00B70A70"/>
    <w:rsid w:val="00B70BE2"/>
    <w:rsid w:val="00B70C55"/>
    <w:rsid w:val="00B70D79"/>
    <w:rsid w:val="00B71FF6"/>
    <w:rsid w:val="00B72FDA"/>
    <w:rsid w:val="00B736B6"/>
    <w:rsid w:val="00B7371D"/>
    <w:rsid w:val="00B74149"/>
    <w:rsid w:val="00B7458C"/>
    <w:rsid w:val="00B747B3"/>
    <w:rsid w:val="00B74C2D"/>
    <w:rsid w:val="00B7548E"/>
    <w:rsid w:val="00B754AE"/>
    <w:rsid w:val="00B771B2"/>
    <w:rsid w:val="00B80281"/>
    <w:rsid w:val="00B80316"/>
    <w:rsid w:val="00B80343"/>
    <w:rsid w:val="00B80388"/>
    <w:rsid w:val="00B8067E"/>
    <w:rsid w:val="00B8085A"/>
    <w:rsid w:val="00B809B5"/>
    <w:rsid w:val="00B80BE0"/>
    <w:rsid w:val="00B8138A"/>
    <w:rsid w:val="00B819F1"/>
    <w:rsid w:val="00B81C4E"/>
    <w:rsid w:val="00B81D83"/>
    <w:rsid w:val="00B820DE"/>
    <w:rsid w:val="00B82474"/>
    <w:rsid w:val="00B829A1"/>
    <w:rsid w:val="00B82FA1"/>
    <w:rsid w:val="00B83147"/>
    <w:rsid w:val="00B83334"/>
    <w:rsid w:val="00B83350"/>
    <w:rsid w:val="00B83E08"/>
    <w:rsid w:val="00B84E01"/>
    <w:rsid w:val="00B85BEF"/>
    <w:rsid w:val="00B866E0"/>
    <w:rsid w:val="00B9008B"/>
    <w:rsid w:val="00B9019B"/>
    <w:rsid w:val="00B90EC9"/>
    <w:rsid w:val="00B916B2"/>
    <w:rsid w:val="00B918DD"/>
    <w:rsid w:val="00B91BC8"/>
    <w:rsid w:val="00B92646"/>
    <w:rsid w:val="00B92949"/>
    <w:rsid w:val="00B93684"/>
    <w:rsid w:val="00B93A64"/>
    <w:rsid w:val="00B94312"/>
    <w:rsid w:val="00B94474"/>
    <w:rsid w:val="00B9473D"/>
    <w:rsid w:val="00B94E9A"/>
    <w:rsid w:val="00B95125"/>
    <w:rsid w:val="00B957B4"/>
    <w:rsid w:val="00B96252"/>
    <w:rsid w:val="00B97467"/>
    <w:rsid w:val="00B97BBC"/>
    <w:rsid w:val="00B97D81"/>
    <w:rsid w:val="00B97F1A"/>
    <w:rsid w:val="00BA0543"/>
    <w:rsid w:val="00BA054E"/>
    <w:rsid w:val="00BA07AA"/>
    <w:rsid w:val="00BA0903"/>
    <w:rsid w:val="00BA1A3F"/>
    <w:rsid w:val="00BA217F"/>
    <w:rsid w:val="00BA235A"/>
    <w:rsid w:val="00BA2479"/>
    <w:rsid w:val="00BA297E"/>
    <w:rsid w:val="00BA3367"/>
    <w:rsid w:val="00BA400A"/>
    <w:rsid w:val="00BA4725"/>
    <w:rsid w:val="00BA4E1A"/>
    <w:rsid w:val="00BA506D"/>
    <w:rsid w:val="00BA509D"/>
    <w:rsid w:val="00BA514D"/>
    <w:rsid w:val="00BA5E80"/>
    <w:rsid w:val="00BA6588"/>
    <w:rsid w:val="00BA6AAA"/>
    <w:rsid w:val="00BA7238"/>
    <w:rsid w:val="00BA73DE"/>
    <w:rsid w:val="00BA7F78"/>
    <w:rsid w:val="00BB003E"/>
    <w:rsid w:val="00BB0473"/>
    <w:rsid w:val="00BB10FC"/>
    <w:rsid w:val="00BB14A3"/>
    <w:rsid w:val="00BB1D6C"/>
    <w:rsid w:val="00BB1DEE"/>
    <w:rsid w:val="00BB227C"/>
    <w:rsid w:val="00BB341A"/>
    <w:rsid w:val="00BB425B"/>
    <w:rsid w:val="00BB4C9B"/>
    <w:rsid w:val="00BB5531"/>
    <w:rsid w:val="00BB59DA"/>
    <w:rsid w:val="00BB5B7C"/>
    <w:rsid w:val="00BB634B"/>
    <w:rsid w:val="00BB6410"/>
    <w:rsid w:val="00BB64AF"/>
    <w:rsid w:val="00BC0C24"/>
    <w:rsid w:val="00BC0E38"/>
    <w:rsid w:val="00BC1376"/>
    <w:rsid w:val="00BC13B3"/>
    <w:rsid w:val="00BC1525"/>
    <w:rsid w:val="00BC15D8"/>
    <w:rsid w:val="00BC16E0"/>
    <w:rsid w:val="00BC18EA"/>
    <w:rsid w:val="00BC279D"/>
    <w:rsid w:val="00BC2EA0"/>
    <w:rsid w:val="00BC354C"/>
    <w:rsid w:val="00BC3764"/>
    <w:rsid w:val="00BC37DE"/>
    <w:rsid w:val="00BC43B0"/>
    <w:rsid w:val="00BC43F2"/>
    <w:rsid w:val="00BC46FA"/>
    <w:rsid w:val="00BC58C2"/>
    <w:rsid w:val="00BC603F"/>
    <w:rsid w:val="00BC7A9B"/>
    <w:rsid w:val="00BC7DD5"/>
    <w:rsid w:val="00BC7EBC"/>
    <w:rsid w:val="00BD0713"/>
    <w:rsid w:val="00BD119B"/>
    <w:rsid w:val="00BD12DA"/>
    <w:rsid w:val="00BD17FA"/>
    <w:rsid w:val="00BD308E"/>
    <w:rsid w:val="00BD348B"/>
    <w:rsid w:val="00BD3620"/>
    <w:rsid w:val="00BD385E"/>
    <w:rsid w:val="00BD38CC"/>
    <w:rsid w:val="00BD4DD3"/>
    <w:rsid w:val="00BD531D"/>
    <w:rsid w:val="00BD58C3"/>
    <w:rsid w:val="00BD6291"/>
    <w:rsid w:val="00BD664B"/>
    <w:rsid w:val="00BD669B"/>
    <w:rsid w:val="00BD6741"/>
    <w:rsid w:val="00BD67E2"/>
    <w:rsid w:val="00BD6B53"/>
    <w:rsid w:val="00BE0CE9"/>
    <w:rsid w:val="00BE110C"/>
    <w:rsid w:val="00BE136F"/>
    <w:rsid w:val="00BE2034"/>
    <w:rsid w:val="00BE242B"/>
    <w:rsid w:val="00BE2B60"/>
    <w:rsid w:val="00BE2DA2"/>
    <w:rsid w:val="00BE44B0"/>
    <w:rsid w:val="00BE4503"/>
    <w:rsid w:val="00BE58EF"/>
    <w:rsid w:val="00BE5C94"/>
    <w:rsid w:val="00BE67BC"/>
    <w:rsid w:val="00BE6B4C"/>
    <w:rsid w:val="00BE6D43"/>
    <w:rsid w:val="00BE6FFF"/>
    <w:rsid w:val="00BE7193"/>
    <w:rsid w:val="00BE77BE"/>
    <w:rsid w:val="00BF1373"/>
    <w:rsid w:val="00BF2A71"/>
    <w:rsid w:val="00BF3702"/>
    <w:rsid w:val="00BF405F"/>
    <w:rsid w:val="00BF44CC"/>
    <w:rsid w:val="00BF59EF"/>
    <w:rsid w:val="00BF60D9"/>
    <w:rsid w:val="00BF6187"/>
    <w:rsid w:val="00BF6496"/>
    <w:rsid w:val="00BF6D7E"/>
    <w:rsid w:val="00BF717B"/>
    <w:rsid w:val="00BF7439"/>
    <w:rsid w:val="00C00DFC"/>
    <w:rsid w:val="00C011C1"/>
    <w:rsid w:val="00C01B89"/>
    <w:rsid w:val="00C01E72"/>
    <w:rsid w:val="00C022B1"/>
    <w:rsid w:val="00C0290A"/>
    <w:rsid w:val="00C02A84"/>
    <w:rsid w:val="00C031CF"/>
    <w:rsid w:val="00C039E7"/>
    <w:rsid w:val="00C03DCF"/>
    <w:rsid w:val="00C044C4"/>
    <w:rsid w:val="00C04A25"/>
    <w:rsid w:val="00C04A96"/>
    <w:rsid w:val="00C04E64"/>
    <w:rsid w:val="00C05065"/>
    <w:rsid w:val="00C051B7"/>
    <w:rsid w:val="00C05726"/>
    <w:rsid w:val="00C05A11"/>
    <w:rsid w:val="00C071C8"/>
    <w:rsid w:val="00C07AA3"/>
    <w:rsid w:val="00C07BA8"/>
    <w:rsid w:val="00C07E3A"/>
    <w:rsid w:val="00C102F2"/>
    <w:rsid w:val="00C107A4"/>
    <w:rsid w:val="00C11288"/>
    <w:rsid w:val="00C1134D"/>
    <w:rsid w:val="00C11F5B"/>
    <w:rsid w:val="00C12006"/>
    <w:rsid w:val="00C121E0"/>
    <w:rsid w:val="00C12FA2"/>
    <w:rsid w:val="00C1304C"/>
    <w:rsid w:val="00C138DD"/>
    <w:rsid w:val="00C13E15"/>
    <w:rsid w:val="00C14DFE"/>
    <w:rsid w:val="00C15028"/>
    <w:rsid w:val="00C15D43"/>
    <w:rsid w:val="00C16919"/>
    <w:rsid w:val="00C16D31"/>
    <w:rsid w:val="00C20263"/>
    <w:rsid w:val="00C206CC"/>
    <w:rsid w:val="00C2128E"/>
    <w:rsid w:val="00C22083"/>
    <w:rsid w:val="00C2257D"/>
    <w:rsid w:val="00C2431D"/>
    <w:rsid w:val="00C24C00"/>
    <w:rsid w:val="00C24CB1"/>
    <w:rsid w:val="00C24DA8"/>
    <w:rsid w:val="00C24FEB"/>
    <w:rsid w:val="00C25926"/>
    <w:rsid w:val="00C26275"/>
    <w:rsid w:val="00C26DAB"/>
    <w:rsid w:val="00C274F1"/>
    <w:rsid w:val="00C27537"/>
    <w:rsid w:val="00C2793E"/>
    <w:rsid w:val="00C27E8B"/>
    <w:rsid w:val="00C302D8"/>
    <w:rsid w:val="00C3036F"/>
    <w:rsid w:val="00C303A4"/>
    <w:rsid w:val="00C311BB"/>
    <w:rsid w:val="00C3236E"/>
    <w:rsid w:val="00C330BE"/>
    <w:rsid w:val="00C33360"/>
    <w:rsid w:val="00C33FC6"/>
    <w:rsid w:val="00C34425"/>
    <w:rsid w:val="00C34781"/>
    <w:rsid w:val="00C34814"/>
    <w:rsid w:val="00C35315"/>
    <w:rsid w:val="00C35650"/>
    <w:rsid w:val="00C35720"/>
    <w:rsid w:val="00C3573C"/>
    <w:rsid w:val="00C35B89"/>
    <w:rsid w:val="00C36576"/>
    <w:rsid w:val="00C368C5"/>
    <w:rsid w:val="00C370FC"/>
    <w:rsid w:val="00C376D3"/>
    <w:rsid w:val="00C37C62"/>
    <w:rsid w:val="00C37ED1"/>
    <w:rsid w:val="00C400AE"/>
    <w:rsid w:val="00C4049B"/>
    <w:rsid w:val="00C405EB"/>
    <w:rsid w:val="00C40E5D"/>
    <w:rsid w:val="00C413A5"/>
    <w:rsid w:val="00C416FE"/>
    <w:rsid w:val="00C4175D"/>
    <w:rsid w:val="00C421B6"/>
    <w:rsid w:val="00C42208"/>
    <w:rsid w:val="00C43211"/>
    <w:rsid w:val="00C43AC9"/>
    <w:rsid w:val="00C44E8E"/>
    <w:rsid w:val="00C45297"/>
    <w:rsid w:val="00C4568E"/>
    <w:rsid w:val="00C456C3"/>
    <w:rsid w:val="00C457AE"/>
    <w:rsid w:val="00C4631C"/>
    <w:rsid w:val="00C467AD"/>
    <w:rsid w:val="00C46835"/>
    <w:rsid w:val="00C469D7"/>
    <w:rsid w:val="00C47B43"/>
    <w:rsid w:val="00C507E8"/>
    <w:rsid w:val="00C50C53"/>
    <w:rsid w:val="00C513F3"/>
    <w:rsid w:val="00C51613"/>
    <w:rsid w:val="00C51C35"/>
    <w:rsid w:val="00C52127"/>
    <w:rsid w:val="00C53379"/>
    <w:rsid w:val="00C54113"/>
    <w:rsid w:val="00C543BC"/>
    <w:rsid w:val="00C543E4"/>
    <w:rsid w:val="00C55C21"/>
    <w:rsid w:val="00C56B4E"/>
    <w:rsid w:val="00C57A82"/>
    <w:rsid w:val="00C6026D"/>
    <w:rsid w:val="00C603D0"/>
    <w:rsid w:val="00C6062D"/>
    <w:rsid w:val="00C60ED3"/>
    <w:rsid w:val="00C61651"/>
    <w:rsid w:val="00C62298"/>
    <w:rsid w:val="00C63CD1"/>
    <w:rsid w:val="00C63F6A"/>
    <w:rsid w:val="00C64689"/>
    <w:rsid w:val="00C6615E"/>
    <w:rsid w:val="00C6702C"/>
    <w:rsid w:val="00C67A26"/>
    <w:rsid w:val="00C67E41"/>
    <w:rsid w:val="00C707E6"/>
    <w:rsid w:val="00C70F85"/>
    <w:rsid w:val="00C7169B"/>
    <w:rsid w:val="00C71E72"/>
    <w:rsid w:val="00C72400"/>
    <w:rsid w:val="00C72A3D"/>
    <w:rsid w:val="00C73EE4"/>
    <w:rsid w:val="00C747AA"/>
    <w:rsid w:val="00C74C8E"/>
    <w:rsid w:val="00C74D12"/>
    <w:rsid w:val="00C74D69"/>
    <w:rsid w:val="00C7558C"/>
    <w:rsid w:val="00C75728"/>
    <w:rsid w:val="00C75B3B"/>
    <w:rsid w:val="00C77441"/>
    <w:rsid w:val="00C801B8"/>
    <w:rsid w:val="00C80558"/>
    <w:rsid w:val="00C80575"/>
    <w:rsid w:val="00C80C84"/>
    <w:rsid w:val="00C80D25"/>
    <w:rsid w:val="00C8199D"/>
    <w:rsid w:val="00C86B48"/>
    <w:rsid w:val="00C90695"/>
    <w:rsid w:val="00C9090A"/>
    <w:rsid w:val="00C909B5"/>
    <w:rsid w:val="00C91656"/>
    <w:rsid w:val="00C91661"/>
    <w:rsid w:val="00C91D04"/>
    <w:rsid w:val="00C91E3E"/>
    <w:rsid w:val="00C928D6"/>
    <w:rsid w:val="00C938F3"/>
    <w:rsid w:val="00C93CCD"/>
    <w:rsid w:val="00C945E9"/>
    <w:rsid w:val="00C95671"/>
    <w:rsid w:val="00C97044"/>
    <w:rsid w:val="00C97DDB"/>
    <w:rsid w:val="00CA075C"/>
    <w:rsid w:val="00CA09E9"/>
    <w:rsid w:val="00CA0B75"/>
    <w:rsid w:val="00CA0F8C"/>
    <w:rsid w:val="00CA1410"/>
    <w:rsid w:val="00CA21BE"/>
    <w:rsid w:val="00CA2418"/>
    <w:rsid w:val="00CA2A22"/>
    <w:rsid w:val="00CA2FD9"/>
    <w:rsid w:val="00CA3687"/>
    <w:rsid w:val="00CA3B9D"/>
    <w:rsid w:val="00CA3BFD"/>
    <w:rsid w:val="00CA421A"/>
    <w:rsid w:val="00CA446B"/>
    <w:rsid w:val="00CA51FA"/>
    <w:rsid w:val="00CA533C"/>
    <w:rsid w:val="00CA539F"/>
    <w:rsid w:val="00CA5BAA"/>
    <w:rsid w:val="00CA6365"/>
    <w:rsid w:val="00CA653C"/>
    <w:rsid w:val="00CA6BAD"/>
    <w:rsid w:val="00CA6DAA"/>
    <w:rsid w:val="00CA705B"/>
    <w:rsid w:val="00CA7622"/>
    <w:rsid w:val="00CA76A1"/>
    <w:rsid w:val="00CA7BA8"/>
    <w:rsid w:val="00CA7EA6"/>
    <w:rsid w:val="00CB0046"/>
    <w:rsid w:val="00CB0504"/>
    <w:rsid w:val="00CB12EC"/>
    <w:rsid w:val="00CB161B"/>
    <w:rsid w:val="00CB1699"/>
    <w:rsid w:val="00CB17B4"/>
    <w:rsid w:val="00CB1EBB"/>
    <w:rsid w:val="00CB32BF"/>
    <w:rsid w:val="00CB5332"/>
    <w:rsid w:val="00CB5535"/>
    <w:rsid w:val="00CB578F"/>
    <w:rsid w:val="00CB6E71"/>
    <w:rsid w:val="00CB7603"/>
    <w:rsid w:val="00CC0325"/>
    <w:rsid w:val="00CC14D7"/>
    <w:rsid w:val="00CC1C99"/>
    <w:rsid w:val="00CC1E77"/>
    <w:rsid w:val="00CC2AA8"/>
    <w:rsid w:val="00CC3BC0"/>
    <w:rsid w:val="00CC43D8"/>
    <w:rsid w:val="00CC4734"/>
    <w:rsid w:val="00CC4886"/>
    <w:rsid w:val="00CC49C7"/>
    <w:rsid w:val="00CC4B03"/>
    <w:rsid w:val="00CC4FE3"/>
    <w:rsid w:val="00CC5EE4"/>
    <w:rsid w:val="00CC69A3"/>
    <w:rsid w:val="00CD0021"/>
    <w:rsid w:val="00CD0077"/>
    <w:rsid w:val="00CD049A"/>
    <w:rsid w:val="00CD08E4"/>
    <w:rsid w:val="00CD0919"/>
    <w:rsid w:val="00CD098C"/>
    <w:rsid w:val="00CD2269"/>
    <w:rsid w:val="00CD3917"/>
    <w:rsid w:val="00CD3B4C"/>
    <w:rsid w:val="00CD480C"/>
    <w:rsid w:val="00CD4878"/>
    <w:rsid w:val="00CD4C19"/>
    <w:rsid w:val="00CD586D"/>
    <w:rsid w:val="00CD5B31"/>
    <w:rsid w:val="00CD6721"/>
    <w:rsid w:val="00CD6899"/>
    <w:rsid w:val="00CD6CC1"/>
    <w:rsid w:val="00CD7487"/>
    <w:rsid w:val="00CD7903"/>
    <w:rsid w:val="00CD7C4E"/>
    <w:rsid w:val="00CE080B"/>
    <w:rsid w:val="00CE0CEC"/>
    <w:rsid w:val="00CE1FCC"/>
    <w:rsid w:val="00CE3E7F"/>
    <w:rsid w:val="00CE3FFF"/>
    <w:rsid w:val="00CE408E"/>
    <w:rsid w:val="00CE44DB"/>
    <w:rsid w:val="00CE4A47"/>
    <w:rsid w:val="00CE51C5"/>
    <w:rsid w:val="00CE52F2"/>
    <w:rsid w:val="00CE562E"/>
    <w:rsid w:val="00CE57D8"/>
    <w:rsid w:val="00CE58EB"/>
    <w:rsid w:val="00CE58F0"/>
    <w:rsid w:val="00CE5AA5"/>
    <w:rsid w:val="00CE5D56"/>
    <w:rsid w:val="00CE66BB"/>
    <w:rsid w:val="00CF014C"/>
    <w:rsid w:val="00CF040D"/>
    <w:rsid w:val="00CF0A9C"/>
    <w:rsid w:val="00CF1283"/>
    <w:rsid w:val="00CF1409"/>
    <w:rsid w:val="00CF14BA"/>
    <w:rsid w:val="00CF1564"/>
    <w:rsid w:val="00CF1EA4"/>
    <w:rsid w:val="00CF23A8"/>
    <w:rsid w:val="00CF2C88"/>
    <w:rsid w:val="00CF31FC"/>
    <w:rsid w:val="00CF36A5"/>
    <w:rsid w:val="00CF466B"/>
    <w:rsid w:val="00CF52B0"/>
    <w:rsid w:val="00CF5D84"/>
    <w:rsid w:val="00CF6955"/>
    <w:rsid w:val="00CF6B9D"/>
    <w:rsid w:val="00CF785B"/>
    <w:rsid w:val="00CF798D"/>
    <w:rsid w:val="00CF7D0C"/>
    <w:rsid w:val="00D00569"/>
    <w:rsid w:val="00D0162E"/>
    <w:rsid w:val="00D017D4"/>
    <w:rsid w:val="00D02396"/>
    <w:rsid w:val="00D023A3"/>
    <w:rsid w:val="00D023FA"/>
    <w:rsid w:val="00D0292E"/>
    <w:rsid w:val="00D02FDA"/>
    <w:rsid w:val="00D03BC3"/>
    <w:rsid w:val="00D0474D"/>
    <w:rsid w:val="00D04DB8"/>
    <w:rsid w:val="00D050B7"/>
    <w:rsid w:val="00D10005"/>
    <w:rsid w:val="00D10512"/>
    <w:rsid w:val="00D118DB"/>
    <w:rsid w:val="00D11E61"/>
    <w:rsid w:val="00D1360F"/>
    <w:rsid w:val="00D13772"/>
    <w:rsid w:val="00D149E3"/>
    <w:rsid w:val="00D14C0F"/>
    <w:rsid w:val="00D15535"/>
    <w:rsid w:val="00D158B4"/>
    <w:rsid w:val="00D15922"/>
    <w:rsid w:val="00D15B8D"/>
    <w:rsid w:val="00D161B8"/>
    <w:rsid w:val="00D173EF"/>
    <w:rsid w:val="00D1740B"/>
    <w:rsid w:val="00D17545"/>
    <w:rsid w:val="00D20A05"/>
    <w:rsid w:val="00D20ADE"/>
    <w:rsid w:val="00D21036"/>
    <w:rsid w:val="00D213CC"/>
    <w:rsid w:val="00D21892"/>
    <w:rsid w:val="00D21A70"/>
    <w:rsid w:val="00D21E68"/>
    <w:rsid w:val="00D22199"/>
    <w:rsid w:val="00D2253F"/>
    <w:rsid w:val="00D22F92"/>
    <w:rsid w:val="00D236C7"/>
    <w:rsid w:val="00D23961"/>
    <w:rsid w:val="00D23A77"/>
    <w:rsid w:val="00D23C8D"/>
    <w:rsid w:val="00D23E01"/>
    <w:rsid w:val="00D24F44"/>
    <w:rsid w:val="00D26CF8"/>
    <w:rsid w:val="00D272B6"/>
    <w:rsid w:val="00D27A50"/>
    <w:rsid w:val="00D308AA"/>
    <w:rsid w:val="00D30DE9"/>
    <w:rsid w:val="00D315DC"/>
    <w:rsid w:val="00D32830"/>
    <w:rsid w:val="00D32C3B"/>
    <w:rsid w:val="00D33341"/>
    <w:rsid w:val="00D333FA"/>
    <w:rsid w:val="00D33F8E"/>
    <w:rsid w:val="00D350B5"/>
    <w:rsid w:val="00D35A20"/>
    <w:rsid w:val="00D35EB1"/>
    <w:rsid w:val="00D36785"/>
    <w:rsid w:val="00D36EF7"/>
    <w:rsid w:val="00D375F7"/>
    <w:rsid w:val="00D37659"/>
    <w:rsid w:val="00D4063E"/>
    <w:rsid w:val="00D40BB7"/>
    <w:rsid w:val="00D40F43"/>
    <w:rsid w:val="00D41959"/>
    <w:rsid w:val="00D42B0E"/>
    <w:rsid w:val="00D43024"/>
    <w:rsid w:val="00D439FB"/>
    <w:rsid w:val="00D44851"/>
    <w:rsid w:val="00D44AEC"/>
    <w:rsid w:val="00D44B96"/>
    <w:rsid w:val="00D456C2"/>
    <w:rsid w:val="00D45840"/>
    <w:rsid w:val="00D45A06"/>
    <w:rsid w:val="00D46251"/>
    <w:rsid w:val="00D463EC"/>
    <w:rsid w:val="00D466E4"/>
    <w:rsid w:val="00D46A83"/>
    <w:rsid w:val="00D472E2"/>
    <w:rsid w:val="00D47380"/>
    <w:rsid w:val="00D5077A"/>
    <w:rsid w:val="00D50C89"/>
    <w:rsid w:val="00D51D31"/>
    <w:rsid w:val="00D51F23"/>
    <w:rsid w:val="00D520DE"/>
    <w:rsid w:val="00D52107"/>
    <w:rsid w:val="00D522BE"/>
    <w:rsid w:val="00D52CD7"/>
    <w:rsid w:val="00D53CDF"/>
    <w:rsid w:val="00D54107"/>
    <w:rsid w:val="00D545FC"/>
    <w:rsid w:val="00D54A94"/>
    <w:rsid w:val="00D54B72"/>
    <w:rsid w:val="00D551CC"/>
    <w:rsid w:val="00D559A8"/>
    <w:rsid w:val="00D55E82"/>
    <w:rsid w:val="00D56F49"/>
    <w:rsid w:val="00D575CB"/>
    <w:rsid w:val="00D579B5"/>
    <w:rsid w:val="00D57C39"/>
    <w:rsid w:val="00D60202"/>
    <w:rsid w:val="00D60551"/>
    <w:rsid w:val="00D605EC"/>
    <w:rsid w:val="00D60B98"/>
    <w:rsid w:val="00D60C3F"/>
    <w:rsid w:val="00D61006"/>
    <w:rsid w:val="00D6191B"/>
    <w:rsid w:val="00D61C2B"/>
    <w:rsid w:val="00D6264A"/>
    <w:rsid w:val="00D63008"/>
    <w:rsid w:val="00D630C6"/>
    <w:rsid w:val="00D6394C"/>
    <w:rsid w:val="00D63BF5"/>
    <w:rsid w:val="00D64EEF"/>
    <w:rsid w:val="00D654B7"/>
    <w:rsid w:val="00D6653C"/>
    <w:rsid w:val="00D670D0"/>
    <w:rsid w:val="00D671E8"/>
    <w:rsid w:val="00D674D8"/>
    <w:rsid w:val="00D67B60"/>
    <w:rsid w:val="00D70CE9"/>
    <w:rsid w:val="00D711EC"/>
    <w:rsid w:val="00D71796"/>
    <w:rsid w:val="00D71851"/>
    <w:rsid w:val="00D71F89"/>
    <w:rsid w:val="00D731F2"/>
    <w:rsid w:val="00D73DF5"/>
    <w:rsid w:val="00D73EA7"/>
    <w:rsid w:val="00D74130"/>
    <w:rsid w:val="00D74B29"/>
    <w:rsid w:val="00D74D85"/>
    <w:rsid w:val="00D75069"/>
    <w:rsid w:val="00D7507F"/>
    <w:rsid w:val="00D7542A"/>
    <w:rsid w:val="00D75611"/>
    <w:rsid w:val="00D76719"/>
    <w:rsid w:val="00D80930"/>
    <w:rsid w:val="00D80B6D"/>
    <w:rsid w:val="00D80E38"/>
    <w:rsid w:val="00D80F35"/>
    <w:rsid w:val="00D812C5"/>
    <w:rsid w:val="00D81353"/>
    <w:rsid w:val="00D8146E"/>
    <w:rsid w:val="00D81B71"/>
    <w:rsid w:val="00D833CE"/>
    <w:rsid w:val="00D83CBF"/>
    <w:rsid w:val="00D84041"/>
    <w:rsid w:val="00D841DA"/>
    <w:rsid w:val="00D84563"/>
    <w:rsid w:val="00D847A2"/>
    <w:rsid w:val="00D84FE7"/>
    <w:rsid w:val="00D85306"/>
    <w:rsid w:val="00D85DA7"/>
    <w:rsid w:val="00D85EDE"/>
    <w:rsid w:val="00D86DE8"/>
    <w:rsid w:val="00D870F7"/>
    <w:rsid w:val="00D875B4"/>
    <w:rsid w:val="00D87710"/>
    <w:rsid w:val="00D87D29"/>
    <w:rsid w:val="00D90ABC"/>
    <w:rsid w:val="00D9138E"/>
    <w:rsid w:val="00D9216C"/>
    <w:rsid w:val="00D922A3"/>
    <w:rsid w:val="00D92F65"/>
    <w:rsid w:val="00D9346B"/>
    <w:rsid w:val="00D93709"/>
    <w:rsid w:val="00D9382F"/>
    <w:rsid w:val="00D93E29"/>
    <w:rsid w:val="00D95C88"/>
    <w:rsid w:val="00D96071"/>
    <w:rsid w:val="00D96319"/>
    <w:rsid w:val="00D9634D"/>
    <w:rsid w:val="00D964B5"/>
    <w:rsid w:val="00D96615"/>
    <w:rsid w:val="00D97198"/>
    <w:rsid w:val="00D975DE"/>
    <w:rsid w:val="00DA00BD"/>
    <w:rsid w:val="00DA05A1"/>
    <w:rsid w:val="00DA07F3"/>
    <w:rsid w:val="00DA096D"/>
    <w:rsid w:val="00DA140E"/>
    <w:rsid w:val="00DA1742"/>
    <w:rsid w:val="00DA1D54"/>
    <w:rsid w:val="00DA399B"/>
    <w:rsid w:val="00DA3F62"/>
    <w:rsid w:val="00DA47B9"/>
    <w:rsid w:val="00DA49F8"/>
    <w:rsid w:val="00DA4D4E"/>
    <w:rsid w:val="00DA515A"/>
    <w:rsid w:val="00DA542E"/>
    <w:rsid w:val="00DA5BA5"/>
    <w:rsid w:val="00DA5EA2"/>
    <w:rsid w:val="00DA6114"/>
    <w:rsid w:val="00DA6863"/>
    <w:rsid w:val="00DB0275"/>
    <w:rsid w:val="00DB0A29"/>
    <w:rsid w:val="00DB0A8F"/>
    <w:rsid w:val="00DB0F79"/>
    <w:rsid w:val="00DB1764"/>
    <w:rsid w:val="00DB1C23"/>
    <w:rsid w:val="00DB1CEC"/>
    <w:rsid w:val="00DB233A"/>
    <w:rsid w:val="00DB23B5"/>
    <w:rsid w:val="00DB33C7"/>
    <w:rsid w:val="00DB3477"/>
    <w:rsid w:val="00DB3771"/>
    <w:rsid w:val="00DB3C8B"/>
    <w:rsid w:val="00DB3D5E"/>
    <w:rsid w:val="00DB421D"/>
    <w:rsid w:val="00DB44A9"/>
    <w:rsid w:val="00DB46D9"/>
    <w:rsid w:val="00DB489B"/>
    <w:rsid w:val="00DB48CB"/>
    <w:rsid w:val="00DB552D"/>
    <w:rsid w:val="00DB5A4C"/>
    <w:rsid w:val="00DB6BE8"/>
    <w:rsid w:val="00DB6EE2"/>
    <w:rsid w:val="00DB74F7"/>
    <w:rsid w:val="00DB7861"/>
    <w:rsid w:val="00DC1071"/>
    <w:rsid w:val="00DC1477"/>
    <w:rsid w:val="00DC192B"/>
    <w:rsid w:val="00DC309D"/>
    <w:rsid w:val="00DC3211"/>
    <w:rsid w:val="00DC3372"/>
    <w:rsid w:val="00DC38DE"/>
    <w:rsid w:val="00DC44BC"/>
    <w:rsid w:val="00DC4A13"/>
    <w:rsid w:val="00DC4AC5"/>
    <w:rsid w:val="00DC577C"/>
    <w:rsid w:val="00DC6B5D"/>
    <w:rsid w:val="00DC71BC"/>
    <w:rsid w:val="00DC724A"/>
    <w:rsid w:val="00DC778C"/>
    <w:rsid w:val="00DC790D"/>
    <w:rsid w:val="00DD01C5"/>
    <w:rsid w:val="00DD0A49"/>
    <w:rsid w:val="00DD1223"/>
    <w:rsid w:val="00DD18D0"/>
    <w:rsid w:val="00DD1D67"/>
    <w:rsid w:val="00DD1D8C"/>
    <w:rsid w:val="00DD3996"/>
    <w:rsid w:val="00DD3B8A"/>
    <w:rsid w:val="00DD4117"/>
    <w:rsid w:val="00DD512D"/>
    <w:rsid w:val="00DD54A8"/>
    <w:rsid w:val="00DD5508"/>
    <w:rsid w:val="00DD5873"/>
    <w:rsid w:val="00DD623B"/>
    <w:rsid w:val="00DD6393"/>
    <w:rsid w:val="00DD76F8"/>
    <w:rsid w:val="00DE05F8"/>
    <w:rsid w:val="00DE13FA"/>
    <w:rsid w:val="00DE1850"/>
    <w:rsid w:val="00DE219F"/>
    <w:rsid w:val="00DE29F3"/>
    <w:rsid w:val="00DE2D27"/>
    <w:rsid w:val="00DE2D9F"/>
    <w:rsid w:val="00DE3C4F"/>
    <w:rsid w:val="00DE3CA5"/>
    <w:rsid w:val="00DE3DBE"/>
    <w:rsid w:val="00DE4CE6"/>
    <w:rsid w:val="00DE551E"/>
    <w:rsid w:val="00DE55A0"/>
    <w:rsid w:val="00DE5AB5"/>
    <w:rsid w:val="00DE5D65"/>
    <w:rsid w:val="00DE634F"/>
    <w:rsid w:val="00DE734D"/>
    <w:rsid w:val="00DE7E56"/>
    <w:rsid w:val="00DF0169"/>
    <w:rsid w:val="00DF0A21"/>
    <w:rsid w:val="00DF0A64"/>
    <w:rsid w:val="00DF0D7A"/>
    <w:rsid w:val="00DF0F6E"/>
    <w:rsid w:val="00DF11C2"/>
    <w:rsid w:val="00DF11EC"/>
    <w:rsid w:val="00DF13AA"/>
    <w:rsid w:val="00DF140E"/>
    <w:rsid w:val="00DF14B7"/>
    <w:rsid w:val="00DF196E"/>
    <w:rsid w:val="00DF2971"/>
    <w:rsid w:val="00DF3090"/>
    <w:rsid w:val="00DF3EB9"/>
    <w:rsid w:val="00DF4474"/>
    <w:rsid w:val="00DF44EA"/>
    <w:rsid w:val="00DF47E4"/>
    <w:rsid w:val="00DF4E4D"/>
    <w:rsid w:val="00DF4EAC"/>
    <w:rsid w:val="00DF5C09"/>
    <w:rsid w:val="00DF623E"/>
    <w:rsid w:val="00DF6FAC"/>
    <w:rsid w:val="00E00668"/>
    <w:rsid w:val="00E00927"/>
    <w:rsid w:val="00E01A54"/>
    <w:rsid w:val="00E01E12"/>
    <w:rsid w:val="00E01E37"/>
    <w:rsid w:val="00E0229C"/>
    <w:rsid w:val="00E03018"/>
    <w:rsid w:val="00E03B4F"/>
    <w:rsid w:val="00E0432D"/>
    <w:rsid w:val="00E046A1"/>
    <w:rsid w:val="00E04806"/>
    <w:rsid w:val="00E04E55"/>
    <w:rsid w:val="00E04ECB"/>
    <w:rsid w:val="00E05371"/>
    <w:rsid w:val="00E057D9"/>
    <w:rsid w:val="00E071A8"/>
    <w:rsid w:val="00E07DD8"/>
    <w:rsid w:val="00E1072F"/>
    <w:rsid w:val="00E11362"/>
    <w:rsid w:val="00E1139E"/>
    <w:rsid w:val="00E12032"/>
    <w:rsid w:val="00E12216"/>
    <w:rsid w:val="00E12256"/>
    <w:rsid w:val="00E1232D"/>
    <w:rsid w:val="00E13364"/>
    <w:rsid w:val="00E136AE"/>
    <w:rsid w:val="00E1783F"/>
    <w:rsid w:val="00E17CF5"/>
    <w:rsid w:val="00E2024B"/>
    <w:rsid w:val="00E21690"/>
    <w:rsid w:val="00E217A8"/>
    <w:rsid w:val="00E22490"/>
    <w:rsid w:val="00E23D6D"/>
    <w:rsid w:val="00E24310"/>
    <w:rsid w:val="00E24731"/>
    <w:rsid w:val="00E24D5B"/>
    <w:rsid w:val="00E24F83"/>
    <w:rsid w:val="00E2505B"/>
    <w:rsid w:val="00E25556"/>
    <w:rsid w:val="00E259A2"/>
    <w:rsid w:val="00E26019"/>
    <w:rsid w:val="00E26E2E"/>
    <w:rsid w:val="00E306C3"/>
    <w:rsid w:val="00E30B00"/>
    <w:rsid w:val="00E315AC"/>
    <w:rsid w:val="00E31719"/>
    <w:rsid w:val="00E318D0"/>
    <w:rsid w:val="00E31C76"/>
    <w:rsid w:val="00E32C80"/>
    <w:rsid w:val="00E32D39"/>
    <w:rsid w:val="00E33831"/>
    <w:rsid w:val="00E338EB"/>
    <w:rsid w:val="00E342E8"/>
    <w:rsid w:val="00E34FE4"/>
    <w:rsid w:val="00E35B78"/>
    <w:rsid w:val="00E35DBF"/>
    <w:rsid w:val="00E361CA"/>
    <w:rsid w:val="00E36661"/>
    <w:rsid w:val="00E36BF9"/>
    <w:rsid w:val="00E377CB"/>
    <w:rsid w:val="00E37959"/>
    <w:rsid w:val="00E37A51"/>
    <w:rsid w:val="00E37B66"/>
    <w:rsid w:val="00E401DB"/>
    <w:rsid w:val="00E40349"/>
    <w:rsid w:val="00E4099A"/>
    <w:rsid w:val="00E40AF1"/>
    <w:rsid w:val="00E40AF8"/>
    <w:rsid w:val="00E40CC5"/>
    <w:rsid w:val="00E41BEF"/>
    <w:rsid w:val="00E41D82"/>
    <w:rsid w:val="00E42425"/>
    <w:rsid w:val="00E425A4"/>
    <w:rsid w:val="00E4298F"/>
    <w:rsid w:val="00E44246"/>
    <w:rsid w:val="00E4467D"/>
    <w:rsid w:val="00E44DB4"/>
    <w:rsid w:val="00E44E07"/>
    <w:rsid w:val="00E45780"/>
    <w:rsid w:val="00E457B6"/>
    <w:rsid w:val="00E45974"/>
    <w:rsid w:val="00E46C41"/>
    <w:rsid w:val="00E4740C"/>
    <w:rsid w:val="00E47CBC"/>
    <w:rsid w:val="00E51342"/>
    <w:rsid w:val="00E51449"/>
    <w:rsid w:val="00E5181D"/>
    <w:rsid w:val="00E5208A"/>
    <w:rsid w:val="00E526BD"/>
    <w:rsid w:val="00E5304B"/>
    <w:rsid w:val="00E532D1"/>
    <w:rsid w:val="00E53361"/>
    <w:rsid w:val="00E54C49"/>
    <w:rsid w:val="00E55268"/>
    <w:rsid w:val="00E56954"/>
    <w:rsid w:val="00E56FCD"/>
    <w:rsid w:val="00E5789E"/>
    <w:rsid w:val="00E57933"/>
    <w:rsid w:val="00E60232"/>
    <w:rsid w:val="00E60A35"/>
    <w:rsid w:val="00E60E67"/>
    <w:rsid w:val="00E616F0"/>
    <w:rsid w:val="00E61F57"/>
    <w:rsid w:val="00E623EB"/>
    <w:rsid w:val="00E624AF"/>
    <w:rsid w:val="00E628C8"/>
    <w:rsid w:val="00E6365E"/>
    <w:rsid w:val="00E63F15"/>
    <w:rsid w:val="00E6467E"/>
    <w:rsid w:val="00E64CD3"/>
    <w:rsid w:val="00E6560F"/>
    <w:rsid w:val="00E65722"/>
    <w:rsid w:val="00E66371"/>
    <w:rsid w:val="00E67141"/>
    <w:rsid w:val="00E67ACD"/>
    <w:rsid w:val="00E7000E"/>
    <w:rsid w:val="00E701EA"/>
    <w:rsid w:val="00E70BF6"/>
    <w:rsid w:val="00E70C18"/>
    <w:rsid w:val="00E70C8C"/>
    <w:rsid w:val="00E70FA6"/>
    <w:rsid w:val="00E7150B"/>
    <w:rsid w:val="00E7152A"/>
    <w:rsid w:val="00E718E6"/>
    <w:rsid w:val="00E7223A"/>
    <w:rsid w:val="00E72706"/>
    <w:rsid w:val="00E72763"/>
    <w:rsid w:val="00E7295C"/>
    <w:rsid w:val="00E746D4"/>
    <w:rsid w:val="00E74CDF"/>
    <w:rsid w:val="00E76AF8"/>
    <w:rsid w:val="00E77978"/>
    <w:rsid w:val="00E80062"/>
    <w:rsid w:val="00E808AF"/>
    <w:rsid w:val="00E829A9"/>
    <w:rsid w:val="00E82A41"/>
    <w:rsid w:val="00E82E5F"/>
    <w:rsid w:val="00E8312F"/>
    <w:rsid w:val="00E831DB"/>
    <w:rsid w:val="00E83236"/>
    <w:rsid w:val="00E8333A"/>
    <w:rsid w:val="00E836B7"/>
    <w:rsid w:val="00E83F86"/>
    <w:rsid w:val="00E84565"/>
    <w:rsid w:val="00E85920"/>
    <w:rsid w:val="00E85D57"/>
    <w:rsid w:val="00E874CB"/>
    <w:rsid w:val="00E87F19"/>
    <w:rsid w:val="00E90584"/>
    <w:rsid w:val="00E912C9"/>
    <w:rsid w:val="00E91B98"/>
    <w:rsid w:val="00E92535"/>
    <w:rsid w:val="00E939FA"/>
    <w:rsid w:val="00E94076"/>
    <w:rsid w:val="00E94192"/>
    <w:rsid w:val="00E946A7"/>
    <w:rsid w:val="00E95035"/>
    <w:rsid w:val="00E95573"/>
    <w:rsid w:val="00E95F7E"/>
    <w:rsid w:val="00E96344"/>
    <w:rsid w:val="00EA00D1"/>
    <w:rsid w:val="00EA0104"/>
    <w:rsid w:val="00EA08A9"/>
    <w:rsid w:val="00EA0D1C"/>
    <w:rsid w:val="00EA10D3"/>
    <w:rsid w:val="00EA1D6C"/>
    <w:rsid w:val="00EA21BE"/>
    <w:rsid w:val="00EA2DEB"/>
    <w:rsid w:val="00EA3768"/>
    <w:rsid w:val="00EA3AFA"/>
    <w:rsid w:val="00EA4E5F"/>
    <w:rsid w:val="00EA5295"/>
    <w:rsid w:val="00EA5674"/>
    <w:rsid w:val="00EA5DCD"/>
    <w:rsid w:val="00EA6727"/>
    <w:rsid w:val="00EA6E80"/>
    <w:rsid w:val="00EA770D"/>
    <w:rsid w:val="00EA78CF"/>
    <w:rsid w:val="00EA7A86"/>
    <w:rsid w:val="00EB09CC"/>
    <w:rsid w:val="00EB0FBF"/>
    <w:rsid w:val="00EB13BF"/>
    <w:rsid w:val="00EB1449"/>
    <w:rsid w:val="00EB1C75"/>
    <w:rsid w:val="00EB205C"/>
    <w:rsid w:val="00EB23D7"/>
    <w:rsid w:val="00EB285A"/>
    <w:rsid w:val="00EB3105"/>
    <w:rsid w:val="00EB35E4"/>
    <w:rsid w:val="00EB3EAD"/>
    <w:rsid w:val="00EB4C41"/>
    <w:rsid w:val="00EB5776"/>
    <w:rsid w:val="00EB5978"/>
    <w:rsid w:val="00EB59E3"/>
    <w:rsid w:val="00EB60C8"/>
    <w:rsid w:val="00EB6891"/>
    <w:rsid w:val="00EC0849"/>
    <w:rsid w:val="00EC189E"/>
    <w:rsid w:val="00EC1A75"/>
    <w:rsid w:val="00EC1BCB"/>
    <w:rsid w:val="00EC20A4"/>
    <w:rsid w:val="00EC382A"/>
    <w:rsid w:val="00EC487B"/>
    <w:rsid w:val="00EC559B"/>
    <w:rsid w:val="00EC57F7"/>
    <w:rsid w:val="00EC6A41"/>
    <w:rsid w:val="00EC6D4A"/>
    <w:rsid w:val="00ED0140"/>
    <w:rsid w:val="00ED1F75"/>
    <w:rsid w:val="00ED24F7"/>
    <w:rsid w:val="00ED25E8"/>
    <w:rsid w:val="00ED25FD"/>
    <w:rsid w:val="00ED451A"/>
    <w:rsid w:val="00ED4D92"/>
    <w:rsid w:val="00ED53FB"/>
    <w:rsid w:val="00ED5BEB"/>
    <w:rsid w:val="00ED5C15"/>
    <w:rsid w:val="00ED63BF"/>
    <w:rsid w:val="00ED6753"/>
    <w:rsid w:val="00ED6CA0"/>
    <w:rsid w:val="00ED7A7B"/>
    <w:rsid w:val="00EE0202"/>
    <w:rsid w:val="00EE0247"/>
    <w:rsid w:val="00EE0A32"/>
    <w:rsid w:val="00EE10A0"/>
    <w:rsid w:val="00EE21A7"/>
    <w:rsid w:val="00EE26F7"/>
    <w:rsid w:val="00EE27B8"/>
    <w:rsid w:val="00EE2A2F"/>
    <w:rsid w:val="00EE48CD"/>
    <w:rsid w:val="00EE4B87"/>
    <w:rsid w:val="00EE4BAA"/>
    <w:rsid w:val="00EE4C3F"/>
    <w:rsid w:val="00EE4CFA"/>
    <w:rsid w:val="00EE536C"/>
    <w:rsid w:val="00EE5875"/>
    <w:rsid w:val="00EE65D4"/>
    <w:rsid w:val="00EE67EB"/>
    <w:rsid w:val="00EE6DEB"/>
    <w:rsid w:val="00EE7337"/>
    <w:rsid w:val="00EE7450"/>
    <w:rsid w:val="00EE764D"/>
    <w:rsid w:val="00EF0841"/>
    <w:rsid w:val="00EF0DE3"/>
    <w:rsid w:val="00EF186C"/>
    <w:rsid w:val="00EF215B"/>
    <w:rsid w:val="00EF3970"/>
    <w:rsid w:val="00EF429F"/>
    <w:rsid w:val="00EF51A6"/>
    <w:rsid w:val="00EF5223"/>
    <w:rsid w:val="00EF59DF"/>
    <w:rsid w:val="00EF61A7"/>
    <w:rsid w:val="00EF68D4"/>
    <w:rsid w:val="00EF6BEE"/>
    <w:rsid w:val="00EF6C50"/>
    <w:rsid w:val="00EF6EE6"/>
    <w:rsid w:val="00EF6FD5"/>
    <w:rsid w:val="00EF7307"/>
    <w:rsid w:val="00EF7D6E"/>
    <w:rsid w:val="00F01902"/>
    <w:rsid w:val="00F02203"/>
    <w:rsid w:val="00F02240"/>
    <w:rsid w:val="00F022BE"/>
    <w:rsid w:val="00F0390B"/>
    <w:rsid w:val="00F03BF5"/>
    <w:rsid w:val="00F046AD"/>
    <w:rsid w:val="00F04881"/>
    <w:rsid w:val="00F055C0"/>
    <w:rsid w:val="00F069CB"/>
    <w:rsid w:val="00F0702A"/>
    <w:rsid w:val="00F07747"/>
    <w:rsid w:val="00F078D4"/>
    <w:rsid w:val="00F11881"/>
    <w:rsid w:val="00F11C4E"/>
    <w:rsid w:val="00F120E9"/>
    <w:rsid w:val="00F1250D"/>
    <w:rsid w:val="00F14B01"/>
    <w:rsid w:val="00F14F01"/>
    <w:rsid w:val="00F153AE"/>
    <w:rsid w:val="00F15901"/>
    <w:rsid w:val="00F16069"/>
    <w:rsid w:val="00F1647A"/>
    <w:rsid w:val="00F1690D"/>
    <w:rsid w:val="00F16A7B"/>
    <w:rsid w:val="00F16F41"/>
    <w:rsid w:val="00F16F4E"/>
    <w:rsid w:val="00F16FB9"/>
    <w:rsid w:val="00F17170"/>
    <w:rsid w:val="00F17210"/>
    <w:rsid w:val="00F17912"/>
    <w:rsid w:val="00F179C8"/>
    <w:rsid w:val="00F20E65"/>
    <w:rsid w:val="00F20F8F"/>
    <w:rsid w:val="00F21F8C"/>
    <w:rsid w:val="00F227AF"/>
    <w:rsid w:val="00F22B83"/>
    <w:rsid w:val="00F22C09"/>
    <w:rsid w:val="00F23575"/>
    <w:rsid w:val="00F23741"/>
    <w:rsid w:val="00F24328"/>
    <w:rsid w:val="00F248E7"/>
    <w:rsid w:val="00F24936"/>
    <w:rsid w:val="00F2549A"/>
    <w:rsid w:val="00F25A2C"/>
    <w:rsid w:val="00F25B87"/>
    <w:rsid w:val="00F25D83"/>
    <w:rsid w:val="00F25E67"/>
    <w:rsid w:val="00F2627D"/>
    <w:rsid w:val="00F26470"/>
    <w:rsid w:val="00F266A7"/>
    <w:rsid w:val="00F26CE9"/>
    <w:rsid w:val="00F27084"/>
    <w:rsid w:val="00F2722E"/>
    <w:rsid w:val="00F27A31"/>
    <w:rsid w:val="00F3041B"/>
    <w:rsid w:val="00F30444"/>
    <w:rsid w:val="00F3072C"/>
    <w:rsid w:val="00F313FB"/>
    <w:rsid w:val="00F319CC"/>
    <w:rsid w:val="00F32039"/>
    <w:rsid w:val="00F33C79"/>
    <w:rsid w:val="00F340BF"/>
    <w:rsid w:val="00F345A0"/>
    <w:rsid w:val="00F349DB"/>
    <w:rsid w:val="00F34A46"/>
    <w:rsid w:val="00F34D10"/>
    <w:rsid w:val="00F35626"/>
    <w:rsid w:val="00F35AF2"/>
    <w:rsid w:val="00F36A8B"/>
    <w:rsid w:val="00F36F7D"/>
    <w:rsid w:val="00F3763C"/>
    <w:rsid w:val="00F37D68"/>
    <w:rsid w:val="00F37ED2"/>
    <w:rsid w:val="00F4022B"/>
    <w:rsid w:val="00F40347"/>
    <w:rsid w:val="00F40DBD"/>
    <w:rsid w:val="00F41020"/>
    <w:rsid w:val="00F414AE"/>
    <w:rsid w:val="00F42A39"/>
    <w:rsid w:val="00F42D78"/>
    <w:rsid w:val="00F42D89"/>
    <w:rsid w:val="00F43D7A"/>
    <w:rsid w:val="00F43FAC"/>
    <w:rsid w:val="00F440F4"/>
    <w:rsid w:val="00F442E8"/>
    <w:rsid w:val="00F4448F"/>
    <w:rsid w:val="00F45357"/>
    <w:rsid w:val="00F4575F"/>
    <w:rsid w:val="00F45C20"/>
    <w:rsid w:val="00F46A45"/>
    <w:rsid w:val="00F46AEE"/>
    <w:rsid w:val="00F471B1"/>
    <w:rsid w:val="00F477A7"/>
    <w:rsid w:val="00F47F6E"/>
    <w:rsid w:val="00F500E7"/>
    <w:rsid w:val="00F521CB"/>
    <w:rsid w:val="00F53103"/>
    <w:rsid w:val="00F53A4A"/>
    <w:rsid w:val="00F53C88"/>
    <w:rsid w:val="00F54137"/>
    <w:rsid w:val="00F5441D"/>
    <w:rsid w:val="00F555FD"/>
    <w:rsid w:val="00F55A8A"/>
    <w:rsid w:val="00F55D5C"/>
    <w:rsid w:val="00F5639A"/>
    <w:rsid w:val="00F56C10"/>
    <w:rsid w:val="00F60053"/>
    <w:rsid w:val="00F6005C"/>
    <w:rsid w:val="00F60298"/>
    <w:rsid w:val="00F6037A"/>
    <w:rsid w:val="00F60676"/>
    <w:rsid w:val="00F60DAE"/>
    <w:rsid w:val="00F611C5"/>
    <w:rsid w:val="00F61BE2"/>
    <w:rsid w:val="00F61BE6"/>
    <w:rsid w:val="00F62BBE"/>
    <w:rsid w:val="00F64095"/>
    <w:rsid w:val="00F64D11"/>
    <w:rsid w:val="00F64E22"/>
    <w:rsid w:val="00F6504E"/>
    <w:rsid w:val="00F653FE"/>
    <w:rsid w:val="00F65481"/>
    <w:rsid w:val="00F65B3F"/>
    <w:rsid w:val="00F65CAD"/>
    <w:rsid w:val="00F67143"/>
    <w:rsid w:val="00F70332"/>
    <w:rsid w:val="00F7072A"/>
    <w:rsid w:val="00F70D21"/>
    <w:rsid w:val="00F71A51"/>
    <w:rsid w:val="00F71D26"/>
    <w:rsid w:val="00F71DEB"/>
    <w:rsid w:val="00F72150"/>
    <w:rsid w:val="00F73DC3"/>
    <w:rsid w:val="00F74427"/>
    <w:rsid w:val="00F74A76"/>
    <w:rsid w:val="00F74F07"/>
    <w:rsid w:val="00F750AD"/>
    <w:rsid w:val="00F758FB"/>
    <w:rsid w:val="00F75A7C"/>
    <w:rsid w:val="00F75E01"/>
    <w:rsid w:val="00F76AE5"/>
    <w:rsid w:val="00F76CF3"/>
    <w:rsid w:val="00F77226"/>
    <w:rsid w:val="00F7761D"/>
    <w:rsid w:val="00F77A17"/>
    <w:rsid w:val="00F77E8E"/>
    <w:rsid w:val="00F800FD"/>
    <w:rsid w:val="00F806EC"/>
    <w:rsid w:val="00F815CC"/>
    <w:rsid w:val="00F81671"/>
    <w:rsid w:val="00F824DE"/>
    <w:rsid w:val="00F825AD"/>
    <w:rsid w:val="00F82A3A"/>
    <w:rsid w:val="00F832DA"/>
    <w:rsid w:val="00F843FA"/>
    <w:rsid w:val="00F849EA"/>
    <w:rsid w:val="00F84FE7"/>
    <w:rsid w:val="00F8548C"/>
    <w:rsid w:val="00F85BA5"/>
    <w:rsid w:val="00F85F11"/>
    <w:rsid w:val="00F860AB"/>
    <w:rsid w:val="00F86443"/>
    <w:rsid w:val="00F8674D"/>
    <w:rsid w:val="00F870BC"/>
    <w:rsid w:val="00F8766E"/>
    <w:rsid w:val="00F8778C"/>
    <w:rsid w:val="00F900B9"/>
    <w:rsid w:val="00F9021E"/>
    <w:rsid w:val="00F91249"/>
    <w:rsid w:val="00F92627"/>
    <w:rsid w:val="00F92BB8"/>
    <w:rsid w:val="00F93AE1"/>
    <w:rsid w:val="00F93B86"/>
    <w:rsid w:val="00F93E06"/>
    <w:rsid w:val="00F946F3"/>
    <w:rsid w:val="00F953F5"/>
    <w:rsid w:val="00F9582F"/>
    <w:rsid w:val="00F95892"/>
    <w:rsid w:val="00F9593D"/>
    <w:rsid w:val="00F9624E"/>
    <w:rsid w:val="00F964D9"/>
    <w:rsid w:val="00F96FC7"/>
    <w:rsid w:val="00F973E1"/>
    <w:rsid w:val="00F97520"/>
    <w:rsid w:val="00F97BBB"/>
    <w:rsid w:val="00FA0CAE"/>
    <w:rsid w:val="00FA0F9A"/>
    <w:rsid w:val="00FA17C3"/>
    <w:rsid w:val="00FA1925"/>
    <w:rsid w:val="00FA1A8A"/>
    <w:rsid w:val="00FA32B6"/>
    <w:rsid w:val="00FA3E53"/>
    <w:rsid w:val="00FA5CF8"/>
    <w:rsid w:val="00FA619F"/>
    <w:rsid w:val="00FA694C"/>
    <w:rsid w:val="00FA6A4E"/>
    <w:rsid w:val="00FA7A6F"/>
    <w:rsid w:val="00FB015B"/>
    <w:rsid w:val="00FB128B"/>
    <w:rsid w:val="00FB28CA"/>
    <w:rsid w:val="00FB2CB3"/>
    <w:rsid w:val="00FB2DBA"/>
    <w:rsid w:val="00FB2F4F"/>
    <w:rsid w:val="00FB4B1C"/>
    <w:rsid w:val="00FB4CD4"/>
    <w:rsid w:val="00FB516F"/>
    <w:rsid w:val="00FB570F"/>
    <w:rsid w:val="00FB5ECE"/>
    <w:rsid w:val="00FB6582"/>
    <w:rsid w:val="00FB7A76"/>
    <w:rsid w:val="00FB7C8D"/>
    <w:rsid w:val="00FB7FD5"/>
    <w:rsid w:val="00FC005A"/>
    <w:rsid w:val="00FC03EC"/>
    <w:rsid w:val="00FC0F9A"/>
    <w:rsid w:val="00FC207A"/>
    <w:rsid w:val="00FC225C"/>
    <w:rsid w:val="00FC26A6"/>
    <w:rsid w:val="00FC3DEF"/>
    <w:rsid w:val="00FC4222"/>
    <w:rsid w:val="00FC47C3"/>
    <w:rsid w:val="00FC54D1"/>
    <w:rsid w:val="00FC587F"/>
    <w:rsid w:val="00FC60FC"/>
    <w:rsid w:val="00FC633A"/>
    <w:rsid w:val="00FC65F9"/>
    <w:rsid w:val="00FC70C8"/>
    <w:rsid w:val="00FD020E"/>
    <w:rsid w:val="00FD0BB6"/>
    <w:rsid w:val="00FD1FFB"/>
    <w:rsid w:val="00FD2EB6"/>
    <w:rsid w:val="00FD369D"/>
    <w:rsid w:val="00FD386E"/>
    <w:rsid w:val="00FD47F6"/>
    <w:rsid w:val="00FD4CC7"/>
    <w:rsid w:val="00FD5B12"/>
    <w:rsid w:val="00FD60A1"/>
    <w:rsid w:val="00FD624A"/>
    <w:rsid w:val="00FD67A5"/>
    <w:rsid w:val="00FD6910"/>
    <w:rsid w:val="00FD7306"/>
    <w:rsid w:val="00FD73A0"/>
    <w:rsid w:val="00FD73FB"/>
    <w:rsid w:val="00FD7D84"/>
    <w:rsid w:val="00FE10AE"/>
    <w:rsid w:val="00FE1262"/>
    <w:rsid w:val="00FE1765"/>
    <w:rsid w:val="00FE2EAB"/>
    <w:rsid w:val="00FE34D9"/>
    <w:rsid w:val="00FE362B"/>
    <w:rsid w:val="00FE3F74"/>
    <w:rsid w:val="00FE4633"/>
    <w:rsid w:val="00FE4B3C"/>
    <w:rsid w:val="00FE527B"/>
    <w:rsid w:val="00FE6762"/>
    <w:rsid w:val="00FE6E2A"/>
    <w:rsid w:val="00FE740C"/>
    <w:rsid w:val="00FE762C"/>
    <w:rsid w:val="00FF061D"/>
    <w:rsid w:val="00FF0BB5"/>
    <w:rsid w:val="00FF101A"/>
    <w:rsid w:val="00FF123E"/>
    <w:rsid w:val="00FF1808"/>
    <w:rsid w:val="00FF1DF6"/>
    <w:rsid w:val="00FF2125"/>
    <w:rsid w:val="00FF2219"/>
    <w:rsid w:val="00FF2A45"/>
    <w:rsid w:val="00FF2F83"/>
    <w:rsid w:val="00FF3458"/>
    <w:rsid w:val="00FF48E2"/>
    <w:rsid w:val="00FF4902"/>
    <w:rsid w:val="00FF5369"/>
    <w:rsid w:val="00FF56F1"/>
    <w:rsid w:val="00FF57F6"/>
    <w:rsid w:val="00FF5A7D"/>
    <w:rsid w:val="00FF635A"/>
    <w:rsid w:val="00FF669C"/>
    <w:rsid w:val="00FF678F"/>
    <w:rsid w:val="00FF6916"/>
    <w:rsid w:val="00FF7AA0"/>
    <w:rsid w:val="01806887"/>
    <w:rsid w:val="01C8356C"/>
    <w:rsid w:val="01FE2A4F"/>
    <w:rsid w:val="02F15CF5"/>
    <w:rsid w:val="03535583"/>
    <w:rsid w:val="048D0E38"/>
    <w:rsid w:val="06B210BE"/>
    <w:rsid w:val="07F323D5"/>
    <w:rsid w:val="097925C5"/>
    <w:rsid w:val="0AEE30F4"/>
    <w:rsid w:val="0BFDDECB"/>
    <w:rsid w:val="0C307CE8"/>
    <w:rsid w:val="0C8D69A8"/>
    <w:rsid w:val="0E38437F"/>
    <w:rsid w:val="0F746305"/>
    <w:rsid w:val="0FDFF377"/>
    <w:rsid w:val="0FFFD855"/>
    <w:rsid w:val="11B770A6"/>
    <w:rsid w:val="155D0E6C"/>
    <w:rsid w:val="1594765A"/>
    <w:rsid w:val="16442AC4"/>
    <w:rsid w:val="17FB48D1"/>
    <w:rsid w:val="1C0B58E4"/>
    <w:rsid w:val="1C9B5185"/>
    <w:rsid w:val="1CB96328"/>
    <w:rsid w:val="1CCFFCC3"/>
    <w:rsid w:val="1E6420D0"/>
    <w:rsid w:val="1F243A6C"/>
    <w:rsid w:val="1FDE46B3"/>
    <w:rsid w:val="279A4AA2"/>
    <w:rsid w:val="28D34B51"/>
    <w:rsid w:val="2BF1396D"/>
    <w:rsid w:val="2E5D706E"/>
    <w:rsid w:val="2E9FA8E5"/>
    <w:rsid w:val="3372150E"/>
    <w:rsid w:val="33BC1917"/>
    <w:rsid w:val="347A26C3"/>
    <w:rsid w:val="34FE80E5"/>
    <w:rsid w:val="364E63D4"/>
    <w:rsid w:val="365E0F78"/>
    <w:rsid w:val="366016B5"/>
    <w:rsid w:val="375F7401"/>
    <w:rsid w:val="3CCF7A84"/>
    <w:rsid w:val="3DDE6468"/>
    <w:rsid w:val="3E5FF553"/>
    <w:rsid w:val="3EDFA6E9"/>
    <w:rsid w:val="3F9BC62B"/>
    <w:rsid w:val="3FA8CF05"/>
    <w:rsid w:val="3FDF0E10"/>
    <w:rsid w:val="3FECC0F5"/>
    <w:rsid w:val="42701A49"/>
    <w:rsid w:val="445FABD4"/>
    <w:rsid w:val="44995B5F"/>
    <w:rsid w:val="456306B5"/>
    <w:rsid w:val="46661822"/>
    <w:rsid w:val="49B9038C"/>
    <w:rsid w:val="49D92A3F"/>
    <w:rsid w:val="4C4633BC"/>
    <w:rsid w:val="4F9B13DB"/>
    <w:rsid w:val="4FDA2099"/>
    <w:rsid w:val="4FFBB586"/>
    <w:rsid w:val="503F0220"/>
    <w:rsid w:val="51CF20E6"/>
    <w:rsid w:val="524D6516"/>
    <w:rsid w:val="55226731"/>
    <w:rsid w:val="5696A4DD"/>
    <w:rsid w:val="5BFE0B4B"/>
    <w:rsid w:val="5BFFB8B3"/>
    <w:rsid w:val="5C3465EF"/>
    <w:rsid w:val="5DFBE046"/>
    <w:rsid w:val="5DFFD767"/>
    <w:rsid w:val="5FE919F9"/>
    <w:rsid w:val="5FFB65A3"/>
    <w:rsid w:val="5FFEC0E6"/>
    <w:rsid w:val="61F4E5B1"/>
    <w:rsid w:val="67EF458A"/>
    <w:rsid w:val="68D4427C"/>
    <w:rsid w:val="6907778A"/>
    <w:rsid w:val="69FB279D"/>
    <w:rsid w:val="6A835ED4"/>
    <w:rsid w:val="6ADF1701"/>
    <w:rsid w:val="6B266341"/>
    <w:rsid w:val="6E77A854"/>
    <w:rsid w:val="6FFFA8F5"/>
    <w:rsid w:val="73F1464B"/>
    <w:rsid w:val="759D2B1F"/>
    <w:rsid w:val="77DD68FA"/>
    <w:rsid w:val="77DFD68E"/>
    <w:rsid w:val="77FE038B"/>
    <w:rsid w:val="7AF57EE7"/>
    <w:rsid w:val="7AFB5CE4"/>
    <w:rsid w:val="7BAEB1AD"/>
    <w:rsid w:val="7BAF8465"/>
    <w:rsid w:val="7BDF0275"/>
    <w:rsid w:val="7BEB3E95"/>
    <w:rsid w:val="7BEF7740"/>
    <w:rsid w:val="7C8934CA"/>
    <w:rsid w:val="7CBFB6A5"/>
    <w:rsid w:val="7D7760BF"/>
    <w:rsid w:val="7D9EFE44"/>
    <w:rsid w:val="7DB7BA5B"/>
    <w:rsid w:val="7DD34CA6"/>
    <w:rsid w:val="7DFF52D0"/>
    <w:rsid w:val="7E666F9E"/>
    <w:rsid w:val="7E8A35BE"/>
    <w:rsid w:val="7ED44C19"/>
    <w:rsid w:val="7EDB991E"/>
    <w:rsid w:val="7EF855BD"/>
    <w:rsid w:val="7F464E33"/>
    <w:rsid w:val="7F46A44D"/>
    <w:rsid w:val="7FB7DD8D"/>
    <w:rsid w:val="7FED1E8F"/>
    <w:rsid w:val="7FEDB4E0"/>
    <w:rsid w:val="8F9670B2"/>
    <w:rsid w:val="959FAB2E"/>
    <w:rsid w:val="9BF9E188"/>
    <w:rsid w:val="9CF925C2"/>
    <w:rsid w:val="9FFEAF15"/>
    <w:rsid w:val="ABD736D9"/>
    <w:rsid w:val="ABFD5BDB"/>
    <w:rsid w:val="ABFE8CBB"/>
    <w:rsid w:val="AFE90941"/>
    <w:rsid w:val="AFEFB73B"/>
    <w:rsid w:val="B56EC139"/>
    <w:rsid w:val="B7FB2001"/>
    <w:rsid w:val="BB771C7A"/>
    <w:rsid w:val="BCF712C3"/>
    <w:rsid w:val="BD9BDD1D"/>
    <w:rsid w:val="BEA9D36B"/>
    <w:rsid w:val="BEF35652"/>
    <w:rsid w:val="BEFF84A3"/>
    <w:rsid w:val="BF9A3226"/>
    <w:rsid w:val="BFDBB4AE"/>
    <w:rsid w:val="BFF332E2"/>
    <w:rsid w:val="BFFD58B2"/>
    <w:rsid w:val="C3BFDA0A"/>
    <w:rsid w:val="C5C87DFB"/>
    <w:rsid w:val="C6689661"/>
    <w:rsid w:val="CF3D0F1E"/>
    <w:rsid w:val="CFD7F185"/>
    <w:rsid w:val="D5BF25A5"/>
    <w:rsid w:val="D5FF9315"/>
    <w:rsid w:val="D742A697"/>
    <w:rsid w:val="D78F9CB7"/>
    <w:rsid w:val="D7AFAC75"/>
    <w:rsid w:val="D7D44F2F"/>
    <w:rsid w:val="D7FBC6E6"/>
    <w:rsid w:val="D7FF527E"/>
    <w:rsid w:val="D8BF9C92"/>
    <w:rsid w:val="DB6E4143"/>
    <w:rsid w:val="DB775CEC"/>
    <w:rsid w:val="DDF78F47"/>
    <w:rsid w:val="DEDB1005"/>
    <w:rsid w:val="DEF73122"/>
    <w:rsid w:val="DFF36CB7"/>
    <w:rsid w:val="E2352C9D"/>
    <w:rsid w:val="E97FDD35"/>
    <w:rsid w:val="E9FB1E99"/>
    <w:rsid w:val="EB5F236B"/>
    <w:rsid w:val="EC3B57CC"/>
    <w:rsid w:val="EEED204B"/>
    <w:rsid w:val="EF6FD3BC"/>
    <w:rsid w:val="F27F0F66"/>
    <w:rsid w:val="F5F8A736"/>
    <w:rsid w:val="F5FFE293"/>
    <w:rsid w:val="F7FDC82C"/>
    <w:rsid w:val="FA7D4D3E"/>
    <w:rsid w:val="FB7FE668"/>
    <w:rsid w:val="FBDB2D57"/>
    <w:rsid w:val="FBFF67E1"/>
    <w:rsid w:val="FCFDFE4B"/>
    <w:rsid w:val="FCFED613"/>
    <w:rsid w:val="FDABB8B8"/>
    <w:rsid w:val="FDCEB9DB"/>
    <w:rsid w:val="FDF74F11"/>
    <w:rsid w:val="FE5D5A85"/>
    <w:rsid w:val="FEFD7A52"/>
    <w:rsid w:val="FF7E480D"/>
    <w:rsid w:val="FF7FFF83"/>
    <w:rsid w:val="FFA5E9DF"/>
    <w:rsid w:val="FFBA6D63"/>
    <w:rsid w:val="FFBE64BE"/>
    <w:rsid w:val="FFCF3CE3"/>
    <w:rsid w:val="FFD9E898"/>
    <w:rsid w:val="FFDEB035"/>
    <w:rsid w:val="FFDF9582"/>
    <w:rsid w:val="FFE791B7"/>
    <w:rsid w:val="FFEFF4ED"/>
    <w:rsid w:val="FFFB4781"/>
    <w:rsid w:val="FFFB501B"/>
    <w:rsid w:val="FFFF4A90"/>
    <w:rsid w:val="FFFF8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1"/>
    <w:basedOn w:val="1"/>
    <w:next w:val="1"/>
    <w:link w:val="46"/>
    <w:qFormat/>
    <w:uiPriority w:val="0"/>
    <w:pPr>
      <w:keepNext/>
      <w:keepLines/>
      <w:autoSpaceDE w:val="0"/>
      <w:autoSpaceDN w:val="0"/>
      <w:adjustRightInd w:val="0"/>
      <w:spacing w:before="340" w:after="330" w:line="578" w:lineRule="auto"/>
      <w:jc w:val="left"/>
      <w:textAlignment w:val="baseline"/>
      <w:outlineLvl w:val="0"/>
    </w:pPr>
    <w:rPr>
      <w:rFonts w:ascii="宋体" w:eastAsia="宋体"/>
      <w:b/>
      <w:kern w:val="44"/>
      <w:sz w:val="44"/>
    </w:rPr>
  </w:style>
  <w:style w:type="paragraph" w:styleId="3">
    <w:name w:val="heading 2"/>
    <w:basedOn w:val="1"/>
    <w:next w:val="4"/>
    <w:link w:val="39"/>
    <w:qFormat/>
    <w:uiPriority w:val="0"/>
    <w:pPr>
      <w:keepNext/>
      <w:keepLines/>
      <w:autoSpaceDE w:val="0"/>
      <w:autoSpaceDN w:val="0"/>
      <w:adjustRightInd w:val="0"/>
      <w:spacing w:before="260" w:after="260" w:line="416" w:lineRule="auto"/>
      <w:jc w:val="left"/>
      <w:textAlignment w:val="baseline"/>
      <w:outlineLvl w:val="1"/>
    </w:pPr>
    <w:rPr>
      <w:rFonts w:ascii="Arial" w:hAnsi="Arial" w:eastAsia="黑体"/>
      <w:b/>
      <w:kern w:val="0"/>
      <w:sz w:val="32"/>
    </w:rPr>
  </w:style>
  <w:style w:type="paragraph" w:styleId="5">
    <w:name w:val="heading 3"/>
    <w:basedOn w:val="1"/>
    <w:next w:val="4"/>
    <w:link w:val="75"/>
    <w:qFormat/>
    <w:uiPriority w:val="9"/>
    <w:pPr>
      <w:keepNext/>
      <w:keepLines/>
      <w:autoSpaceDE w:val="0"/>
      <w:autoSpaceDN w:val="0"/>
      <w:adjustRightInd w:val="0"/>
      <w:spacing w:before="260" w:after="260" w:line="416" w:lineRule="auto"/>
      <w:jc w:val="left"/>
      <w:textAlignment w:val="baseline"/>
      <w:outlineLvl w:val="2"/>
    </w:pPr>
    <w:rPr>
      <w:rFonts w:ascii="宋体" w:eastAsia="宋体"/>
      <w:b/>
      <w:kern w:val="0"/>
      <w:sz w:val="32"/>
    </w:rPr>
  </w:style>
  <w:style w:type="paragraph" w:styleId="6">
    <w:name w:val="heading 7"/>
    <w:basedOn w:val="1"/>
    <w:next w:val="4"/>
    <w:link w:val="72"/>
    <w:qFormat/>
    <w:uiPriority w:val="0"/>
    <w:pPr>
      <w:keepNext/>
      <w:tabs>
        <w:tab w:val="left" w:pos="360"/>
      </w:tabs>
      <w:autoSpaceDE w:val="0"/>
      <w:autoSpaceDN w:val="0"/>
      <w:adjustRightInd w:val="0"/>
      <w:spacing w:before="240" w:after="64" w:line="320" w:lineRule="auto"/>
      <w:outlineLvl w:val="6"/>
    </w:pPr>
    <w:rPr>
      <w:rFonts w:ascii="宋体" w:eastAsia="宋体"/>
      <w:b/>
      <w:color w:val="000000"/>
      <w:sz w:val="24"/>
      <w:szCs w:val="24"/>
    </w:rPr>
  </w:style>
  <w:style w:type="paragraph" w:styleId="7">
    <w:name w:val="heading 8"/>
    <w:basedOn w:val="1"/>
    <w:next w:val="4"/>
    <w:link w:val="67"/>
    <w:qFormat/>
    <w:uiPriority w:val="0"/>
    <w:pPr>
      <w:keepNext/>
      <w:tabs>
        <w:tab w:val="left" w:pos="360"/>
      </w:tabs>
      <w:autoSpaceDE w:val="0"/>
      <w:autoSpaceDN w:val="0"/>
      <w:adjustRightInd w:val="0"/>
      <w:spacing w:before="240" w:after="64" w:line="320" w:lineRule="auto"/>
      <w:outlineLvl w:val="7"/>
    </w:pPr>
    <w:rPr>
      <w:rFonts w:ascii="Arial" w:hAnsi="Arial" w:eastAsia="黑体"/>
      <w:color w:val="000000"/>
      <w:sz w:val="24"/>
      <w:szCs w:val="24"/>
    </w:rPr>
  </w:style>
  <w:style w:type="paragraph" w:styleId="8">
    <w:name w:val="heading 9"/>
    <w:basedOn w:val="1"/>
    <w:next w:val="4"/>
    <w:link w:val="59"/>
    <w:qFormat/>
    <w:uiPriority w:val="0"/>
    <w:pPr>
      <w:keepNext/>
      <w:tabs>
        <w:tab w:val="left" w:pos="360"/>
      </w:tabs>
      <w:autoSpaceDE w:val="0"/>
      <w:autoSpaceDN w:val="0"/>
      <w:adjustRightInd w:val="0"/>
      <w:spacing w:before="240" w:after="64" w:line="320" w:lineRule="auto"/>
      <w:outlineLvl w:val="8"/>
    </w:pPr>
    <w:rPr>
      <w:rFonts w:ascii="Arial" w:hAnsi="Arial" w:eastAsia="黑体"/>
      <w:color w:val="000000"/>
      <w:sz w:val="24"/>
      <w:szCs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78"/>
    <w:qFormat/>
    <w:uiPriority w:val="0"/>
    <w:pPr>
      <w:autoSpaceDE w:val="0"/>
      <w:autoSpaceDN w:val="0"/>
      <w:adjustRightInd w:val="0"/>
      <w:ind w:firstLine="420"/>
      <w:jc w:val="left"/>
      <w:textAlignment w:val="baseline"/>
    </w:pPr>
    <w:rPr>
      <w:rFonts w:ascii="宋体" w:eastAsia="宋体"/>
      <w:kern w:val="0"/>
      <w:sz w:val="34"/>
    </w:rPr>
  </w:style>
  <w:style w:type="paragraph" w:styleId="9">
    <w:name w:val="caption"/>
    <w:basedOn w:val="1"/>
    <w:next w:val="1"/>
    <w:qFormat/>
    <w:uiPriority w:val="0"/>
    <w:rPr>
      <w:rFonts w:ascii="Arial" w:hAnsi="Arial" w:eastAsia="黑体" w:cs="Arial"/>
      <w:sz w:val="20"/>
    </w:rPr>
  </w:style>
  <w:style w:type="paragraph" w:styleId="10">
    <w:name w:val="Document Map"/>
    <w:basedOn w:val="1"/>
    <w:link w:val="73"/>
    <w:qFormat/>
    <w:uiPriority w:val="0"/>
    <w:pPr>
      <w:shd w:val="clear" w:color="auto" w:fill="000080"/>
    </w:pPr>
    <w:rPr>
      <w:kern w:val="0"/>
      <w:shd w:val="clear" w:color="auto" w:fill="000080"/>
    </w:rPr>
  </w:style>
  <w:style w:type="paragraph" w:styleId="11">
    <w:name w:val="annotation text"/>
    <w:basedOn w:val="1"/>
    <w:link w:val="64"/>
    <w:qFormat/>
    <w:uiPriority w:val="0"/>
    <w:pPr>
      <w:jc w:val="left"/>
    </w:pPr>
    <w:rPr>
      <w:rFonts w:eastAsia="宋体"/>
      <w:sz w:val="21"/>
      <w:szCs w:val="24"/>
    </w:rPr>
  </w:style>
  <w:style w:type="paragraph" w:styleId="12">
    <w:name w:val="Body Text 3"/>
    <w:basedOn w:val="1"/>
    <w:link w:val="40"/>
    <w:qFormat/>
    <w:uiPriority w:val="0"/>
    <w:pPr>
      <w:spacing w:after="120"/>
    </w:pPr>
    <w:rPr>
      <w:rFonts w:eastAsia="宋体"/>
      <w:sz w:val="16"/>
      <w:szCs w:val="16"/>
    </w:rPr>
  </w:style>
  <w:style w:type="paragraph" w:styleId="13">
    <w:name w:val="Body Text"/>
    <w:basedOn w:val="1"/>
    <w:link w:val="52"/>
    <w:qFormat/>
    <w:uiPriority w:val="0"/>
    <w:pPr>
      <w:spacing w:line="360" w:lineRule="auto"/>
    </w:pPr>
    <w:rPr>
      <w:rFonts w:ascii="仿宋_GB2312"/>
      <w:sz w:val="28"/>
    </w:rPr>
  </w:style>
  <w:style w:type="paragraph" w:styleId="14">
    <w:name w:val="Body Text Indent"/>
    <w:basedOn w:val="1"/>
    <w:link w:val="49"/>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15">
    <w:name w:val="Block Text"/>
    <w:basedOn w:val="1"/>
    <w:qFormat/>
    <w:uiPriority w:val="0"/>
    <w:pPr>
      <w:widowControl/>
      <w:ind w:left="226" w:leftChars="94" w:right="103" w:rightChars="43"/>
      <w:jc w:val="left"/>
    </w:pPr>
    <w:rPr>
      <w:rFonts w:ascii="宋体" w:hAnsi="宋体" w:eastAsia="宋体"/>
      <w:color w:val="FF0000"/>
      <w:kern w:val="0"/>
      <w:sz w:val="24"/>
      <w:szCs w:val="24"/>
    </w:rPr>
  </w:style>
  <w:style w:type="paragraph" w:styleId="16">
    <w:name w:val="toc 3"/>
    <w:basedOn w:val="1"/>
    <w:next w:val="1"/>
    <w:qFormat/>
    <w:uiPriority w:val="39"/>
    <w:pPr>
      <w:tabs>
        <w:tab w:val="right" w:leader="dot" w:pos="8505"/>
      </w:tabs>
    </w:pPr>
    <w:rPr>
      <w:rFonts w:ascii="仿宋_GB2312" w:hAnsi="宋体"/>
      <w:sz w:val="24"/>
      <w:szCs w:val="32"/>
    </w:rPr>
  </w:style>
  <w:style w:type="paragraph" w:styleId="17">
    <w:name w:val="Plain Text"/>
    <w:basedOn w:val="1"/>
    <w:link w:val="48"/>
    <w:qFormat/>
    <w:uiPriority w:val="99"/>
    <w:rPr>
      <w:rFonts w:ascii="宋体" w:hAnsi="Courier New" w:eastAsia="宋体"/>
      <w:sz w:val="21"/>
    </w:rPr>
  </w:style>
  <w:style w:type="paragraph" w:styleId="18">
    <w:name w:val="Date"/>
    <w:basedOn w:val="1"/>
    <w:next w:val="1"/>
    <w:link w:val="61"/>
    <w:qFormat/>
    <w:uiPriority w:val="0"/>
    <w:pPr>
      <w:autoSpaceDE w:val="0"/>
      <w:autoSpaceDN w:val="0"/>
      <w:adjustRightInd w:val="0"/>
      <w:textAlignment w:val="baseline"/>
    </w:pPr>
    <w:rPr>
      <w:rFonts w:ascii="宋体" w:eastAsia="宋体"/>
      <w:kern w:val="0"/>
      <w:sz w:val="28"/>
    </w:rPr>
  </w:style>
  <w:style w:type="paragraph" w:styleId="19">
    <w:name w:val="Body Text Indent 2"/>
    <w:basedOn w:val="1"/>
    <w:link w:val="65"/>
    <w:unhideWhenUsed/>
    <w:qFormat/>
    <w:uiPriority w:val="99"/>
    <w:pPr>
      <w:spacing w:after="120" w:line="480" w:lineRule="auto"/>
      <w:ind w:left="420" w:leftChars="200"/>
    </w:pPr>
    <w:rPr>
      <w:rFonts w:ascii="Calibri" w:hAnsi="Calibri" w:eastAsia="宋体"/>
      <w:sz w:val="21"/>
      <w:szCs w:val="22"/>
    </w:rPr>
  </w:style>
  <w:style w:type="paragraph" w:styleId="20">
    <w:name w:val="Balloon Text"/>
    <w:basedOn w:val="1"/>
    <w:link w:val="58"/>
    <w:qFormat/>
    <w:uiPriority w:val="0"/>
    <w:rPr>
      <w:kern w:val="0"/>
      <w:sz w:val="18"/>
      <w:szCs w:val="18"/>
    </w:rPr>
  </w:style>
  <w:style w:type="paragraph" w:styleId="21">
    <w:name w:val="footer"/>
    <w:basedOn w:val="1"/>
    <w:link w:val="60"/>
    <w:qFormat/>
    <w:uiPriority w:val="99"/>
    <w:pPr>
      <w:tabs>
        <w:tab w:val="center" w:pos="4153"/>
        <w:tab w:val="right" w:pos="8306"/>
      </w:tabs>
      <w:autoSpaceDE w:val="0"/>
      <w:autoSpaceDN w:val="0"/>
      <w:adjustRightInd w:val="0"/>
      <w:snapToGrid w:val="0"/>
      <w:jc w:val="left"/>
      <w:textAlignment w:val="baseline"/>
    </w:pPr>
    <w:rPr>
      <w:rFonts w:ascii="宋体" w:eastAsia="宋体"/>
      <w:kern w:val="0"/>
      <w:sz w:val="18"/>
    </w:rPr>
  </w:style>
  <w:style w:type="paragraph" w:styleId="22">
    <w:name w:val="header"/>
    <w:basedOn w:val="1"/>
    <w:link w:val="51"/>
    <w:qFormat/>
    <w:uiPriority w:val="0"/>
    <w:pPr>
      <w:pBdr>
        <w:bottom w:val="single" w:color="auto" w:sz="6" w:space="1"/>
      </w:pBdr>
      <w:tabs>
        <w:tab w:val="center" w:pos="4153"/>
        <w:tab w:val="right" w:pos="8306"/>
      </w:tabs>
      <w:autoSpaceDE w:val="0"/>
      <w:autoSpaceDN w:val="0"/>
      <w:adjustRightInd w:val="0"/>
      <w:snapToGrid w:val="0"/>
      <w:jc w:val="center"/>
      <w:textAlignment w:val="baseline"/>
    </w:pPr>
    <w:rPr>
      <w:rFonts w:ascii="宋体" w:eastAsia="宋体"/>
      <w:kern w:val="0"/>
      <w:sz w:val="18"/>
    </w:rPr>
  </w:style>
  <w:style w:type="paragraph" w:styleId="23">
    <w:name w:val="toc 1"/>
    <w:basedOn w:val="1"/>
    <w:next w:val="1"/>
    <w:qFormat/>
    <w:uiPriority w:val="39"/>
    <w:pPr>
      <w:tabs>
        <w:tab w:val="right" w:leader="dot" w:pos="8505"/>
      </w:tabs>
      <w:jc w:val="center"/>
    </w:pPr>
    <w:rPr>
      <w:rFonts w:ascii="仿宋_GB2312" w:hAnsi="宋体"/>
      <w:b/>
      <w:bCs/>
      <w:szCs w:val="30"/>
    </w:rPr>
  </w:style>
  <w:style w:type="paragraph" w:styleId="24">
    <w:name w:val="footnote text"/>
    <w:basedOn w:val="1"/>
    <w:link w:val="57"/>
    <w:qFormat/>
    <w:uiPriority w:val="0"/>
    <w:pPr>
      <w:snapToGrid w:val="0"/>
      <w:jc w:val="left"/>
    </w:pPr>
    <w:rPr>
      <w:sz w:val="18"/>
      <w:szCs w:val="18"/>
    </w:rPr>
  </w:style>
  <w:style w:type="paragraph" w:styleId="25">
    <w:name w:val="Body Text Indent 3"/>
    <w:basedOn w:val="1"/>
    <w:link w:val="68"/>
    <w:qFormat/>
    <w:uiPriority w:val="0"/>
    <w:pPr>
      <w:spacing w:after="120"/>
      <w:ind w:left="420" w:leftChars="200"/>
    </w:pPr>
    <w:rPr>
      <w:sz w:val="16"/>
      <w:szCs w:val="16"/>
    </w:rPr>
  </w:style>
  <w:style w:type="paragraph" w:styleId="26">
    <w:name w:val="toc 2"/>
    <w:basedOn w:val="1"/>
    <w:next w:val="1"/>
    <w:qFormat/>
    <w:uiPriority w:val="39"/>
    <w:pPr>
      <w:tabs>
        <w:tab w:val="right" w:leader="dot" w:pos="8505"/>
      </w:tabs>
    </w:pPr>
    <w:rPr>
      <w:rFonts w:ascii="宋体" w:hAnsi="宋体" w:eastAsia="宋体"/>
      <w:b/>
      <w:sz w:val="21"/>
      <w:szCs w:val="21"/>
    </w:rPr>
  </w:style>
  <w:style w:type="paragraph" w:styleId="27">
    <w:name w:val="Body Text 2"/>
    <w:basedOn w:val="1"/>
    <w:link w:val="45"/>
    <w:qFormat/>
    <w:uiPriority w:val="0"/>
    <w:pPr>
      <w:spacing w:after="120" w:line="480" w:lineRule="auto"/>
    </w:pPr>
    <w:rPr>
      <w:rFonts w:eastAsia="宋体"/>
      <w:sz w:val="21"/>
      <w:szCs w:val="24"/>
    </w:rPr>
  </w:style>
  <w:style w:type="paragraph" w:styleId="28">
    <w:name w:val="Normal (Web)"/>
    <w:basedOn w:val="1"/>
    <w:qFormat/>
    <w:uiPriority w:val="0"/>
    <w:pPr>
      <w:widowControl/>
      <w:jc w:val="left"/>
    </w:pPr>
    <w:rPr>
      <w:rFonts w:ascii="宋体" w:hAnsi="宋体" w:eastAsia="宋体" w:cs="宋体"/>
      <w:kern w:val="0"/>
      <w:sz w:val="24"/>
      <w:szCs w:val="24"/>
    </w:rPr>
  </w:style>
  <w:style w:type="paragraph" w:styleId="29">
    <w:name w:val="annotation subject"/>
    <w:basedOn w:val="11"/>
    <w:next w:val="11"/>
    <w:link w:val="50"/>
    <w:qFormat/>
    <w:uiPriority w:val="0"/>
    <w:rPr>
      <w:rFonts w:eastAsia="仿宋_GB2312"/>
      <w:b/>
      <w:bCs/>
      <w:sz w:val="30"/>
    </w:rPr>
  </w:style>
  <w:style w:type="table" w:styleId="31">
    <w:name w:val="Table Grid"/>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0"/>
    <w:rPr>
      <w:b/>
      <w:bCs/>
    </w:rPr>
  </w:style>
  <w:style w:type="character" w:styleId="34">
    <w:name w:val="page number"/>
    <w:basedOn w:val="32"/>
    <w:qFormat/>
    <w:uiPriority w:val="0"/>
  </w:style>
  <w:style w:type="character" w:styleId="35">
    <w:name w:val="FollowedHyperlink"/>
    <w:qFormat/>
    <w:uiPriority w:val="0"/>
    <w:rPr>
      <w:color w:val="800080"/>
      <w:u w:val="single"/>
    </w:rPr>
  </w:style>
  <w:style w:type="character" w:styleId="36">
    <w:name w:val="Hyperlink"/>
    <w:qFormat/>
    <w:uiPriority w:val="99"/>
    <w:rPr>
      <w:color w:val="0000FF"/>
      <w:u w:val="single"/>
    </w:rPr>
  </w:style>
  <w:style w:type="character" w:styleId="37">
    <w:name w:val="annotation reference"/>
    <w:qFormat/>
    <w:uiPriority w:val="0"/>
    <w:rPr>
      <w:sz w:val="21"/>
      <w:szCs w:val="21"/>
    </w:rPr>
  </w:style>
  <w:style w:type="character" w:styleId="38">
    <w:name w:val="footnote reference"/>
    <w:qFormat/>
    <w:uiPriority w:val="0"/>
    <w:rPr>
      <w:vertAlign w:val="superscript"/>
    </w:rPr>
  </w:style>
  <w:style w:type="character" w:customStyle="1" w:styleId="39">
    <w:name w:val="标题 2 字符"/>
    <w:link w:val="3"/>
    <w:qFormat/>
    <w:uiPriority w:val="0"/>
    <w:rPr>
      <w:rFonts w:ascii="Arial" w:hAnsi="Arial" w:eastAsia="黑体"/>
      <w:b/>
      <w:sz w:val="32"/>
      <w:lang w:val="en-US" w:eastAsia="zh-CN" w:bidi="ar-SA"/>
    </w:rPr>
  </w:style>
  <w:style w:type="character" w:customStyle="1" w:styleId="40">
    <w:name w:val="正文文本 3 字符"/>
    <w:link w:val="12"/>
    <w:qFormat/>
    <w:uiPriority w:val="0"/>
    <w:rPr>
      <w:rFonts w:eastAsia="宋体"/>
      <w:kern w:val="2"/>
      <w:sz w:val="16"/>
      <w:szCs w:val="16"/>
      <w:lang w:val="en-US" w:eastAsia="zh-CN" w:bidi="ar-SA"/>
    </w:rPr>
  </w:style>
  <w:style w:type="character" w:customStyle="1" w:styleId="41">
    <w:name w:val="列表段落 字符"/>
    <w:link w:val="42"/>
    <w:qFormat/>
    <w:uiPriority w:val="34"/>
    <w:rPr>
      <w:rFonts w:ascii="Calibri" w:hAnsi="Calibri"/>
      <w:kern w:val="2"/>
      <w:sz w:val="21"/>
      <w:szCs w:val="22"/>
    </w:rPr>
  </w:style>
  <w:style w:type="paragraph" w:styleId="42">
    <w:name w:val="List Paragraph"/>
    <w:basedOn w:val="1"/>
    <w:link w:val="41"/>
    <w:qFormat/>
    <w:uiPriority w:val="34"/>
    <w:pPr>
      <w:ind w:firstLine="420" w:firstLineChars="200"/>
    </w:pPr>
    <w:rPr>
      <w:rFonts w:ascii="Calibri" w:hAnsi="Calibri" w:eastAsia="宋体"/>
      <w:sz w:val="21"/>
      <w:szCs w:val="22"/>
    </w:rPr>
  </w:style>
  <w:style w:type="character" w:customStyle="1" w:styleId="43">
    <w:name w:val="文档结构图 Char1"/>
    <w:semiHidden/>
    <w:qFormat/>
    <w:uiPriority w:val="99"/>
    <w:rPr>
      <w:rFonts w:ascii="宋体" w:eastAsia="宋体"/>
      <w:sz w:val="18"/>
      <w:szCs w:val="18"/>
    </w:rPr>
  </w:style>
  <w:style w:type="character" w:customStyle="1" w:styleId="44">
    <w:name w:val="ca-51"/>
    <w:qFormat/>
    <w:uiPriority w:val="0"/>
    <w:rPr>
      <w:rFonts w:hint="eastAsia" w:ascii="宋体" w:hAnsi="宋体" w:eastAsia="宋体"/>
      <w:b/>
      <w:bCs/>
      <w:color w:val="FF0000"/>
      <w:spacing w:val="-20"/>
      <w:sz w:val="21"/>
      <w:szCs w:val="21"/>
    </w:rPr>
  </w:style>
  <w:style w:type="character" w:customStyle="1" w:styleId="45">
    <w:name w:val="正文文本 2 字符"/>
    <w:link w:val="27"/>
    <w:qFormat/>
    <w:uiPriority w:val="0"/>
    <w:rPr>
      <w:rFonts w:eastAsia="宋体"/>
      <w:kern w:val="2"/>
      <w:sz w:val="21"/>
      <w:szCs w:val="24"/>
      <w:lang w:val="en-US" w:eastAsia="zh-CN" w:bidi="ar-SA"/>
    </w:rPr>
  </w:style>
  <w:style w:type="character" w:customStyle="1" w:styleId="46">
    <w:name w:val="标题 1 字符"/>
    <w:link w:val="2"/>
    <w:qFormat/>
    <w:uiPriority w:val="0"/>
    <w:rPr>
      <w:rFonts w:ascii="宋体" w:eastAsia="宋体"/>
      <w:b/>
      <w:kern w:val="44"/>
      <w:sz w:val="44"/>
      <w:lang w:val="en-US" w:eastAsia="zh-CN" w:bidi="ar-SA"/>
    </w:rPr>
  </w:style>
  <w:style w:type="character" w:customStyle="1" w:styleId="47">
    <w:name w:val="breadcrumbnavclass"/>
    <w:basedOn w:val="32"/>
    <w:qFormat/>
    <w:uiPriority w:val="0"/>
  </w:style>
  <w:style w:type="character" w:customStyle="1" w:styleId="48">
    <w:name w:val="纯文本 字符"/>
    <w:link w:val="17"/>
    <w:qFormat/>
    <w:uiPriority w:val="99"/>
    <w:rPr>
      <w:rFonts w:ascii="宋体" w:hAnsi="Courier New" w:eastAsia="宋体"/>
      <w:kern w:val="2"/>
      <w:sz w:val="21"/>
      <w:lang w:val="en-US" w:eastAsia="zh-CN" w:bidi="ar-SA"/>
    </w:rPr>
  </w:style>
  <w:style w:type="character" w:customStyle="1" w:styleId="49">
    <w:name w:val="正文文本缩进 字符"/>
    <w:link w:val="14"/>
    <w:qFormat/>
    <w:uiPriority w:val="0"/>
    <w:rPr>
      <w:rFonts w:ascii="仿宋_GB2312" w:eastAsia="仿宋_GB2312"/>
      <w:sz w:val="28"/>
      <w:lang w:val="en-US" w:eastAsia="zh-CN" w:bidi="ar-SA"/>
    </w:rPr>
  </w:style>
  <w:style w:type="character" w:customStyle="1" w:styleId="50">
    <w:name w:val="批注主题 字符"/>
    <w:link w:val="29"/>
    <w:qFormat/>
    <w:uiPriority w:val="0"/>
    <w:rPr>
      <w:rFonts w:eastAsia="仿宋_GB2312"/>
      <w:b/>
      <w:bCs/>
      <w:kern w:val="2"/>
      <w:sz w:val="30"/>
      <w:szCs w:val="24"/>
    </w:rPr>
  </w:style>
  <w:style w:type="character" w:customStyle="1" w:styleId="51">
    <w:name w:val="页眉 字符"/>
    <w:link w:val="22"/>
    <w:qFormat/>
    <w:uiPriority w:val="0"/>
    <w:rPr>
      <w:rFonts w:ascii="宋体" w:eastAsia="宋体"/>
      <w:sz w:val="18"/>
      <w:lang w:val="en-US" w:eastAsia="zh-CN" w:bidi="ar-SA"/>
    </w:rPr>
  </w:style>
  <w:style w:type="character" w:customStyle="1" w:styleId="52">
    <w:name w:val="正文文本 字符"/>
    <w:link w:val="13"/>
    <w:qFormat/>
    <w:uiPriority w:val="0"/>
    <w:rPr>
      <w:rFonts w:ascii="仿宋_GB2312" w:eastAsia="仿宋_GB2312"/>
      <w:kern w:val="2"/>
      <w:sz w:val="28"/>
      <w:lang w:val="en-US" w:eastAsia="zh-CN" w:bidi="ar-SA"/>
    </w:rPr>
  </w:style>
  <w:style w:type="character" w:customStyle="1" w:styleId="53">
    <w:name w:val="正文模版 Char Char"/>
    <w:link w:val="54"/>
    <w:qFormat/>
    <w:uiPriority w:val="0"/>
    <w:rPr>
      <w:rFonts w:ascii="宋体" w:hAnsi="宋体"/>
      <w:sz w:val="24"/>
    </w:rPr>
  </w:style>
  <w:style w:type="paragraph" w:customStyle="1" w:styleId="54">
    <w:name w:val="正文模版"/>
    <w:basedOn w:val="1"/>
    <w:link w:val="53"/>
    <w:qFormat/>
    <w:uiPriority w:val="0"/>
    <w:pPr>
      <w:spacing w:line="360" w:lineRule="auto"/>
      <w:ind w:firstLine="480" w:firstLineChars="200"/>
    </w:pPr>
    <w:rPr>
      <w:rFonts w:ascii="宋体" w:hAnsi="宋体" w:eastAsia="宋体"/>
      <w:kern w:val="0"/>
      <w:sz w:val="24"/>
    </w:rPr>
  </w:style>
  <w:style w:type="character" w:customStyle="1" w:styleId="55">
    <w:name w:val="0921 Char1"/>
    <w:qFormat/>
    <w:uiPriority w:val="0"/>
    <w:rPr>
      <w:rFonts w:ascii="宋体" w:hAnsi="Courier New" w:eastAsia="宋体"/>
      <w:kern w:val="2"/>
      <w:sz w:val="21"/>
      <w:lang w:val="en-US" w:eastAsia="zh-CN" w:bidi="ar-SA"/>
    </w:rPr>
  </w:style>
  <w:style w:type="character" w:customStyle="1" w:styleId="56">
    <w:name w:val="ca-41"/>
    <w:qFormat/>
    <w:uiPriority w:val="0"/>
    <w:rPr>
      <w:rFonts w:hint="eastAsia" w:ascii="宋体" w:hAnsi="宋体" w:eastAsia="宋体"/>
      <w:b/>
      <w:bCs/>
      <w:spacing w:val="-20"/>
      <w:sz w:val="21"/>
      <w:szCs w:val="21"/>
    </w:rPr>
  </w:style>
  <w:style w:type="character" w:customStyle="1" w:styleId="57">
    <w:name w:val="脚注文本 字符"/>
    <w:link w:val="24"/>
    <w:qFormat/>
    <w:uiPriority w:val="0"/>
    <w:rPr>
      <w:rFonts w:eastAsia="仿宋_GB2312"/>
      <w:kern w:val="2"/>
      <w:sz w:val="18"/>
      <w:szCs w:val="18"/>
    </w:rPr>
  </w:style>
  <w:style w:type="character" w:customStyle="1" w:styleId="58">
    <w:name w:val="批注框文本 字符"/>
    <w:link w:val="20"/>
    <w:qFormat/>
    <w:uiPriority w:val="0"/>
    <w:rPr>
      <w:rFonts w:eastAsia="仿宋_GB2312"/>
      <w:sz w:val="18"/>
      <w:szCs w:val="18"/>
      <w:lang w:bidi="ar-SA"/>
    </w:rPr>
  </w:style>
  <w:style w:type="character" w:customStyle="1" w:styleId="59">
    <w:name w:val="标题 9 字符"/>
    <w:link w:val="8"/>
    <w:qFormat/>
    <w:uiPriority w:val="0"/>
    <w:rPr>
      <w:rFonts w:ascii="Arial" w:hAnsi="Arial" w:eastAsia="黑体"/>
      <w:color w:val="000000"/>
      <w:kern w:val="2"/>
      <w:sz w:val="24"/>
      <w:szCs w:val="24"/>
    </w:rPr>
  </w:style>
  <w:style w:type="character" w:customStyle="1" w:styleId="60">
    <w:name w:val="页脚 字符"/>
    <w:link w:val="21"/>
    <w:qFormat/>
    <w:uiPriority w:val="99"/>
    <w:rPr>
      <w:rFonts w:ascii="宋体" w:eastAsia="宋体"/>
      <w:sz w:val="18"/>
      <w:lang w:val="en-US" w:eastAsia="zh-CN" w:bidi="ar-SA"/>
    </w:rPr>
  </w:style>
  <w:style w:type="character" w:customStyle="1" w:styleId="61">
    <w:name w:val="日期 字符"/>
    <w:link w:val="18"/>
    <w:qFormat/>
    <w:uiPriority w:val="0"/>
    <w:rPr>
      <w:rFonts w:ascii="宋体" w:eastAsia="宋体"/>
      <w:sz w:val="28"/>
      <w:lang w:val="en-US" w:eastAsia="zh-CN" w:bidi="ar-SA"/>
    </w:rPr>
  </w:style>
  <w:style w:type="character" w:customStyle="1" w:styleId="62">
    <w:name w:val="正文缩进2格 Char"/>
    <w:link w:val="63"/>
    <w:qFormat/>
    <w:uiPriority w:val="0"/>
    <w:rPr>
      <w:rFonts w:ascii="仿宋_GB2312" w:hAnsi="宋体" w:eastAsia="仿宋_GB2312"/>
      <w:kern w:val="2"/>
      <w:sz w:val="31"/>
      <w:szCs w:val="28"/>
    </w:rPr>
  </w:style>
  <w:style w:type="paragraph" w:customStyle="1" w:styleId="63">
    <w:name w:val="正文缩进2格"/>
    <w:basedOn w:val="1"/>
    <w:link w:val="62"/>
    <w:qFormat/>
    <w:uiPriority w:val="0"/>
    <w:pPr>
      <w:spacing w:line="600" w:lineRule="exact"/>
      <w:ind w:firstLine="639" w:firstLineChars="206"/>
    </w:pPr>
    <w:rPr>
      <w:rFonts w:ascii="仿宋_GB2312" w:hAnsi="宋体"/>
      <w:sz w:val="31"/>
      <w:szCs w:val="28"/>
    </w:rPr>
  </w:style>
  <w:style w:type="character" w:customStyle="1" w:styleId="64">
    <w:name w:val="批注文字 字符"/>
    <w:link w:val="11"/>
    <w:qFormat/>
    <w:uiPriority w:val="0"/>
    <w:rPr>
      <w:kern w:val="2"/>
      <w:sz w:val="21"/>
      <w:szCs w:val="24"/>
    </w:rPr>
  </w:style>
  <w:style w:type="character" w:customStyle="1" w:styleId="65">
    <w:name w:val="正文文本缩进 2 字符"/>
    <w:link w:val="19"/>
    <w:qFormat/>
    <w:uiPriority w:val="99"/>
    <w:rPr>
      <w:rFonts w:ascii="Calibri" w:hAnsi="Calibri"/>
      <w:kern w:val="2"/>
      <w:sz w:val="21"/>
      <w:szCs w:val="22"/>
    </w:rPr>
  </w:style>
  <w:style w:type="character" w:customStyle="1" w:styleId="66">
    <w:name w:val="标题 2 Char"/>
    <w:qFormat/>
    <w:uiPriority w:val="0"/>
    <w:rPr>
      <w:rFonts w:ascii="Arial" w:hAnsi="Arial" w:eastAsia="黑体"/>
      <w:b/>
      <w:sz w:val="32"/>
      <w:lang w:val="en-US" w:eastAsia="zh-CN" w:bidi="ar-SA"/>
    </w:rPr>
  </w:style>
  <w:style w:type="character" w:customStyle="1" w:styleId="67">
    <w:name w:val="标题 8 字符"/>
    <w:link w:val="7"/>
    <w:qFormat/>
    <w:uiPriority w:val="0"/>
    <w:rPr>
      <w:rFonts w:ascii="Arial" w:hAnsi="Arial" w:eastAsia="黑体"/>
      <w:color w:val="000000"/>
      <w:kern w:val="2"/>
      <w:sz w:val="24"/>
      <w:szCs w:val="24"/>
    </w:rPr>
  </w:style>
  <w:style w:type="character" w:customStyle="1" w:styleId="68">
    <w:name w:val="正文文本缩进 3 字符"/>
    <w:link w:val="25"/>
    <w:qFormat/>
    <w:uiPriority w:val="0"/>
    <w:rPr>
      <w:rFonts w:eastAsia="仿宋_GB2312"/>
      <w:kern w:val="2"/>
      <w:sz w:val="16"/>
      <w:szCs w:val="16"/>
      <w:lang w:val="en-US" w:eastAsia="zh-CN" w:bidi="ar-SA"/>
    </w:rPr>
  </w:style>
  <w:style w:type="character" w:customStyle="1" w:styleId="69">
    <w:name w:val="style5"/>
    <w:qFormat/>
    <w:uiPriority w:val="0"/>
    <w:rPr>
      <w:rFonts w:ascii="宋体" w:eastAsia="宋体"/>
      <w:kern w:val="2"/>
      <w:sz w:val="21"/>
      <w:szCs w:val="24"/>
      <w:lang w:val="en-US" w:eastAsia="zh-CN" w:bidi="ar-SA"/>
    </w:rPr>
  </w:style>
  <w:style w:type="character" w:customStyle="1" w:styleId="70">
    <w:name w:val="批注框文本 Char1"/>
    <w:semiHidden/>
    <w:qFormat/>
    <w:uiPriority w:val="99"/>
    <w:rPr>
      <w:sz w:val="18"/>
      <w:szCs w:val="18"/>
    </w:rPr>
  </w:style>
  <w:style w:type="character" w:customStyle="1" w:styleId="71">
    <w:name w:val="ca-31"/>
    <w:qFormat/>
    <w:uiPriority w:val="0"/>
    <w:rPr>
      <w:rFonts w:hint="eastAsia" w:ascii="宋体" w:hAnsi="宋体" w:eastAsia="宋体"/>
      <w:sz w:val="21"/>
      <w:szCs w:val="21"/>
    </w:rPr>
  </w:style>
  <w:style w:type="character" w:customStyle="1" w:styleId="72">
    <w:name w:val="标题 7 字符"/>
    <w:link w:val="6"/>
    <w:qFormat/>
    <w:uiPriority w:val="0"/>
    <w:rPr>
      <w:rFonts w:ascii="宋体"/>
      <w:b/>
      <w:color w:val="000000"/>
      <w:kern w:val="2"/>
      <w:sz w:val="24"/>
      <w:szCs w:val="24"/>
    </w:rPr>
  </w:style>
  <w:style w:type="character" w:customStyle="1" w:styleId="73">
    <w:name w:val="文档结构图 字符"/>
    <w:link w:val="10"/>
    <w:qFormat/>
    <w:uiPriority w:val="0"/>
    <w:rPr>
      <w:rFonts w:eastAsia="仿宋_GB2312"/>
      <w:sz w:val="30"/>
      <w:shd w:val="clear" w:color="auto" w:fill="000080"/>
      <w:lang w:bidi="ar-SA"/>
    </w:rPr>
  </w:style>
  <w:style w:type="character" w:customStyle="1" w:styleId="74">
    <w:name w:val="marklong"/>
    <w:basedOn w:val="32"/>
    <w:qFormat/>
    <w:uiPriority w:val="0"/>
  </w:style>
  <w:style w:type="character" w:customStyle="1" w:styleId="75">
    <w:name w:val="标题 3 字符"/>
    <w:link w:val="5"/>
    <w:qFormat/>
    <w:uiPriority w:val="9"/>
    <w:rPr>
      <w:rFonts w:ascii="宋体" w:eastAsia="宋体"/>
      <w:b/>
      <w:sz w:val="32"/>
      <w:lang w:val="en-US" w:eastAsia="zh-CN" w:bidi="ar-SA"/>
    </w:rPr>
  </w:style>
  <w:style w:type="character" w:customStyle="1" w:styleId="76">
    <w:name w:val="ca-21"/>
    <w:qFormat/>
    <w:uiPriority w:val="0"/>
    <w:rPr>
      <w:rFonts w:hint="eastAsia" w:ascii="仿宋_GB2312" w:eastAsia="仿宋_GB2312"/>
      <w:b/>
      <w:bCs/>
      <w:spacing w:val="-20"/>
      <w:sz w:val="30"/>
      <w:szCs w:val="30"/>
    </w:rPr>
  </w:style>
  <w:style w:type="character" w:customStyle="1" w:styleId="77">
    <w:name w:val="ca-11"/>
    <w:qFormat/>
    <w:uiPriority w:val="0"/>
    <w:rPr>
      <w:rFonts w:hint="default" w:ascii="Times New Roman" w:hAnsi="Times New Roman" w:cs="Times New Roman"/>
      <w:b/>
      <w:bCs/>
      <w:spacing w:val="-20"/>
      <w:sz w:val="30"/>
      <w:szCs w:val="30"/>
    </w:rPr>
  </w:style>
  <w:style w:type="character" w:customStyle="1" w:styleId="78">
    <w:name w:val="正文缩进 字符"/>
    <w:link w:val="4"/>
    <w:qFormat/>
    <w:uiPriority w:val="0"/>
    <w:rPr>
      <w:rFonts w:ascii="宋体" w:eastAsia="宋体"/>
      <w:sz w:val="34"/>
      <w:lang w:val="en-US" w:eastAsia="zh-CN" w:bidi="ar-SA"/>
    </w:rPr>
  </w:style>
  <w:style w:type="character" w:customStyle="1" w:styleId="79">
    <w:name w:val="ca-61"/>
    <w:qFormat/>
    <w:uiPriority w:val="0"/>
    <w:rPr>
      <w:rFonts w:hint="eastAsia" w:ascii="宋体" w:hAnsi="宋体" w:eastAsia="宋体"/>
      <w:color w:val="FF0000"/>
      <w:sz w:val="21"/>
      <w:szCs w:val="21"/>
    </w:rPr>
  </w:style>
  <w:style w:type="paragraph" w:customStyle="1" w:styleId="80">
    <w:name w:val="题注4"/>
    <w:basedOn w:val="1"/>
    <w:next w:val="9"/>
    <w:qFormat/>
    <w:uiPriority w:val="0"/>
    <w:pPr>
      <w:spacing w:line="480" w:lineRule="exact"/>
      <w:ind w:firstLine="410" w:firstLineChars="171"/>
    </w:pPr>
    <w:rPr>
      <w:rFonts w:ascii="宋体" w:hAnsi="宋体" w:eastAsia="宋体"/>
      <w:sz w:val="24"/>
      <w:szCs w:val="24"/>
    </w:rPr>
  </w:style>
  <w:style w:type="paragraph" w:customStyle="1" w:styleId="81">
    <w:name w:val="pa-4"/>
    <w:basedOn w:val="1"/>
    <w:qFormat/>
    <w:uiPriority w:val="0"/>
    <w:pPr>
      <w:widowControl/>
      <w:spacing w:line="280" w:lineRule="atLeast"/>
      <w:jc w:val="center"/>
    </w:pPr>
    <w:rPr>
      <w:rFonts w:ascii="宋体" w:hAnsi="宋体" w:eastAsia="宋体" w:cs="宋体"/>
      <w:kern w:val="0"/>
      <w:sz w:val="24"/>
      <w:szCs w:val="24"/>
    </w:rPr>
  </w:style>
  <w:style w:type="paragraph" w:customStyle="1" w:styleId="82">
    <w:name w:val="默认段落字体 Para Char Char Char Char Char"/>
    <w:basedOn w:val="1"/>
    <w:qFormat/>
    <w:uiPriority w:val="0"/>
    <w:pPr>
      <w:adjustRightInd w:val="0"/>
      <w:spacing w:line="360" w:lineRule="auto"/>
    </w:pPr>
    <w:rPr>
      <w:rFonts w:eastAsia="宋体"/>
      <w:sz w:val="24"/>
      <w:szCs w:val="24"/>
    </w:rPr>
  </w:style>
  <w:style w:type="paragraph" w:customStyle="1" w:styleId="83">
    <w:name w:val="样式 正文缩进 + 首行缩进:  2 字符"/>
    <w:basedOn w:val="4"/>
    <w:qFormat/>
    <w:uiPriority w:val="0"/>
    <w:pPr>
      <w:autoSpaceDE/>
      <w:autoSpaceDN/>
      <w:adjustRightInd/>
      <w:spacing w:line="360" w:lineRule="auto"/>
      <w:ind w:firstLine="480" w:firstLineChars="200"/>
      <w:jc w:val="both"/>
      <w:textAlignment w:val="auto"/>
    </w:pPr>
    <w:rPr>
      <w:rFonts w:ascii="Times New Roman"/>
      <w:kern w:val="2"/>
      <w:sz w:val="24"/>
    </w:rPr>
  </w:style>
  <w:style w:type="paragraph" w:styleId="8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xl69"/>
    <w:basedOn w:val="1"/>
    <w:qFormat/>
    <w:uiPriority w:val="0"/>
    <w:pPr>
      <w:widowControl/>
      <w:pBdr>
        <w:right w:val="single" w:color="auto" w:sz="8" w:space="0"/>
      </w:pBdr>
      <w:spacing w:before="100" w:beforeAutospacing="1" w:after="100" w:afterAutospacing="1"/>
      <w:jc w:val="left"/>
    </w:pPr>
    <w:rPr>
      <w:rFonts w:ascii="宋体" w:hAnsi="宋体" w:eastAsia="宋体" w:cs="宋体"/>
      <w:kern w:val="0"/>
      <w:sz w:val="24"/>
      <w:szCs w:val="24"/>
    </w:rPr>
  </w:style>
  <w:style w:type="paragraph" w:customStyle="1" w:styleId="86">
    <w:name w:val="xl6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b/>
      <w:bCs/>
      <w:kern w:val="0"/>
      <w:sz w:val="21"/>
      <w:szCs w:val="21"/>
    </w:rPr>
  </w:style>
  <w:style w:type="paragraph" w:customStyle="1" w:styleId="87">
    <w:name w:val="Char1 Char Char Char"/>
    <w:basedOn w:val="1"/>
    <w:qFormat/>
    <w:uiPriority w:val="0"/>
    <w:rPr>
      <w:rFonts w:ascii="Tahoma" w:hAnsi="Tahoma" w:eastAsia="宋体"/>
      <w:sz w:val="24"/>
    </w:rPr>
  </w:style>
  <w:style w:type="paragraph" w:customStyle="1" w:styleId="88">
    <w:name w:val="xl78"/>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jc w:val="center"/>
    </w:pPr>
    <w:rPr>
      <w:rFonts w:ascii="宋体" w:hAnsi="宋体" w:eastAsia="宋体" w:cs="宋体"/>
      <w:kern w:val="0"/>
      <w:sz w:val="21"/>
      <w:szCs w:val="21"/>
    </w:rPr>
  </w:style>
  <w:style w:type="paragraph" w:customStyle="1" w:styleId="89">
    <w:name w:val="pa-5"/>
    <w:basedOn w:val="1"/>
    <w:qFormat/>
    <w:uiPriority w:val="0"/>
    <w:pPr>
      <w:widowControl/>
      <w:spacing w:line="280" w:lineRule="atLeast"/>
    </w:pPr>
    <w:rPr>
      <w:rFonts w:ascii="宋体" w:hAnsi="宋体" w:eastAsia="宋体" w:cs="宋体"/>
      <w:kern w:val="0"/>
      <w:sz w:val="24"/>
      <w:szCs w:val="24"/>
    </w:rPr>
  </w:style>
  <w:style w:type="paragraph" w:customStyle="1" w:styleId="90">
    <w:name w:val="font5"/>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1">
    <w:name w:val="pa-1"/>
    <w:basedOn w:val="1"/>
    <w:qFormat/>
    <w:uiPriority w:val="0"/>
    <w:pPr>
      <w:widowControl/>
      <w:spacing w:line="340" w:lineRule="atLeast"/>
    </w:pPr>
    <w:rPr>
      <w:rFonts w:ascii="宋体" w:hAnsi="宋体" w:eastAsia="宋体" w:cs="宋体"/>
      <w:kern w:val="0"/>
      <w:sz w:val="24"/>
      <w:szCs w:val="24"/>
    </w:rPr>
  </w:style>
  <w:style w:type="paragraph" w:customStyle="1" w:styleId="92">
    <w:name w:val="Char Char1 Char Char Char Char Char Char Char Char Char Char"/>
    <w:basedOn w:val="1"/>
    <w:qFormat/>
    <w:uiPriority w:val="0"/>
    <w:rPr>
      <w:rFonts w:ascii="Tahoma" w:hAnsi="Tahoma"/>
      <w:sz w:val="24"/>
    </w:rPr>
  </w:style>
  <w:style w:type="paragraph" w:customStyle="1" w:styleId="93">
    <w:name w:val="xl71"/>
    <w:basedOn w:val="1"/>
    <w:qFormat/>
    <w:uiPriority w:val="0"/>
    <w:pPr>
      <w:widowControl/>
      <w:pBdr>
        <w:bottom w:val="single" w:color="auto" w:sz="8" w:space="0"/>
        <w:right w:val="single" w:color="auto" w:sz="8" w:space="0"/>
      </w:pBdr>
      <w:shd w:val="clear" w:color="000000" w:fill="FFFFFF"/>
      <w:spacing w:before="100" w:beforeAutospacing="1" w:after="100" w:afterAutospacing="1"/>
      <w:jc w:val="left"/>
    </w:pPr>
    <w:rPr>
      <w:rFonts w:ascii="宋体" w:hAnsi="宋体" w:eastAsia="宋体" w:cs="宋体"/>
      <w:kern w:val="0"/>
      <w:sz w:val="21"/>
      <w:szCs w:val="21"/>
    </w:rPr>
  </w:style>
  <w:style w:type="paragraph" w:customStyle="1" w:styleId="94">
    <w:name w:val="xl70"/>
    <w:basedOn w:val="1"/>
    <w:qFormat/>
    <w:uiPriority w:val="0"/>
    <w:pPr>
      <w:widowControl/>
      <w:pBdr>
        <w:right w:val="single" w:color="auto" w:sz="8" w:space="0"/>
      </w:pBdr>
      <w:shd w:val="clear" w:color="000000" w:fill="FFFFFF"/>
      <w:spacing w:before="100" w:beforeAutospacing="1" w:after="100" w:afterAutospacing="1"/>
      <w:jc w:val="left"/>
    </w:pPr>
    <w:rPr>
      <w:rFonts w:ascii="宋体" w:hAnsi="宋体" w:eastAsia="宋体" w:cs="宋体"/>
      <w:kern w:val="0"/>
      <w:sz w:val="21"/>
      <w:szCs w:val="21"/>
    </w:rPr>
  </w:style>
  <w:style w:type="paragraph" w:customStyle="1" w:styleId="95">
    <w:name w:val="xl72"/>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kern w:val="0"/>
      <w:sz w:val="21"/>
      <w:szCs w:val="21"/>
    </w:rPr>
  </w:style>
  <w:style w:type="paragraph" w:customStyle="1" w:styleId="96">
    <w:name w:val="pa-2"/>
    <w:basedOn w:val="1"/>
    <w:qFormat/>
    <w:uiPriority w:val="0"/>
    <w:pPr>
      <w:widowControl/>
      <w:spacing w:line="280" w:lineRule="atLeast"/>
      <w:ind w:firstLine="420"/>
    </w:pPr>
    <w:rPr>
      <w:rFonts w:ascii="宋体" w:hAnsi="宋体" w:eastAsia="宋体" w:cs="宋体"/>
      <w:kern w:val="0"/>
      <w:sz w:val="24"/>
      <w:szCs w:val="24"/>
    </w:rPr>
  </w:style>
  <w:style w:type="paragraph" w:customStyle="1" w:styleId="97">
    <w:name w:val="xl68"/>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eastAsia="宋体" w:cs="宋体"/>
      <w:kern w:val="0"/>
      <w:sz w:val="21"/>
      <w:szCs w:val="21"/>
    </w:rPr>
  </w:style>
  <w:style w:type="paragraph" w:customStyle="1" w:styleId="98">
    <w:name w:val="项符&gt;"/>
    <w:basedOn w:val="1"/>
    <w:qFormat/>
    <w:uiPriority w:val="0"/>
    <w:pPr>
      <w:spacing w:line="360" w:lineRule="auto"/>
    </w:pPr>
    <w:rPr>
      <w:rFonts w:ascii="宋体" w:hAnsi="宋体" w:eastAsia="宋体"/>
      <w:sz w:val="24"/>
      <w:szCs w:val="30"/>
    </w:rPr>
  </w:style>
  <w:style w:type="paragraph" w:customStyle="1" w:styleId="99">
    <w:name w:val="修订1"/>
    <w:semiHidden/>
    <w:qFormat/>
    <w:uiPriority w:val="99"/>
    <w:rPr>
      <w:rFonts w:ascii="Times New Roman" w:hAnsi="Times New Roman" w:eastAsia="仿宋_GB2312" w:cs="Times New Roman"/>
      <w:kern w:val="2"/>
      <w:sz w:val="30"/>
      <w:lang w:val="en-US" w:eastAsia="zh-CN" w:bidi="ar-SA"/>
    </w:rPr>
  </w:style>
  <w:style w:type="paragraph" w:customStyle="1" w:styleId="100">
    <w:name w:val="xl73"/>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pPr>
    <w:rPr>
      <w:rFonts w:ascii="宋体" w:hAnsi="宋体" w:eastAsia="宋体" w:cs="宋体"/>
      <w:kern w:val="0"/>
      <w:sz w:val="21"/>
      <w:szCs w:val="21"/>
    </w:rPr>
  </w:style>
  <w:style w:type="paragraph" w:customStyle="1" w:styleId="101">
    <w:name w:val="xl76"/>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jc w:val="center"/>
    </w:pPr>
    <w:rPr>
      <w:rFonts w:ascii="宋体" w:hAnsi="宋体" w:eastAsia="宋体" w:cs="宋体"/>
      <w:kern w:val="0"/>
      <w:sz w:val="21"/>
      <w:szCs w:val="21"/>
    </w:rPr>
  </w:style>
  <w:style w:type="paragraph" w:customStyle="1" w:styleId="102">
    <w:name w:val="xl6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b/>
      <w:bCs/>
      <w:kern w:val="0"/>
      <w:sz w:val="21"/>
      <w:szCs w:val="21"/>
    </w:rPr>
  </w:style>
  <w:style w:type="paragraph" w:customStyle="1" w:styleId="103">
    <w:name w:val="Char"/>
    <w:basedOn w:val="1"/>
    <w:qFormat/>
    <w:uiPriority w:val="0"/>
    <w:rPr>
      <w:rFonts w:ascii="Tahoma" w:hAnsi="Tahoma" w:eastAsia="宋体"/>
      <w:sz w:val="24"/>
    </w:rPr>
  </w:style>
  <w:style w:type="paragraph" w:customStyle="1" w:styleId="104">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5">
    <w:name w:val="font6"/>
    <w:basedOn w:val="1"/>
    <w:qFormat/>
    <w:uiPriority w:val="0"/>
    <w:pPr>
      <w:widowControl/>
      <w:spacing w:before="100" w:beforeAutospacing="1" w:after="100" w:afterAutospacing="1"/>
      <w:jc w:val="left"/>
    </w:pPr>
    <w:rPr>
      <w:rFonts w:eastAsia="宋体"/>
      <w:color w:val="000000"/>
      <w:kern w:val="0"/>
      <w:sz w:val="21"/>
      <w:szCs w:val="21"/>
    </w:rPr>
  </w:style>
  <w:style w:type="paragraph" w:customStyle="1" w:styleId="106">
    <w:name w:val="font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07">
    <w:name w:val="xl75"/>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eastAsia="宋体" w:cs="宋体"/>
      <w:kern w:val="0"/>
      <w:sz w:val="21"/>
      <w:szCs w:val="21"/>
    </w:rPr>
  </w:style>
  <w:style w:type="paragraph" w:customStyle="1" w:styleId="10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09">
    <w:name w:val="xl67"/>
    <w:basedOn w:val="1"/>
    <w:qFormat/>
    <w:uiPriority w:val="0"/>
    <w:pPr>
      <w:widowControl/>
      <w:pBdr>
        <w:right w:val="single" w:color="auto" w:sz="8" w:space="0"/>
      </w:pBdr>
      <w:spacing w:before="100" w:beforeAutospacing="1" w:after="100" w:afterAutospacing="1"/>
      <w:jc w:val="left"/>
    </w:pPr>
    <w:rPr>
      <w:rFonts w:ascii="宋体" w:hAnsi="宋体" w:eastAsia="宋体" w:cs="宋体"/>
      <w:kern w:val="0"/>
      <w:sz w:val="21"/>
      <w:szCs w:val="21"/>
    </w:rPr>
  </w:style>
  <w:style w:type="paragraph" w:customStyle="1" w:styleId="110">
    <w:name w:val="Char Char1 Char Char Char Char Char Char Char Char Char Char1"/>
    <w:basedOn w:val="1"/>
    <w:qFormat/>
    <w:uiPriority w:val="0"/>
    <w:rPr>
      <w:rFonts w:ascii="Tahoma" w:hAnsi="Tahoma"/>
      <w:sz w:val="24"/>
    </w:rPr>
  </w:style>
  <w:style w:type="paragraph" w:customStyle="1" w:styleId="111">
    <w:name w:val="图片"/>
    <w:basedOn w:val="1"/>
    <w:qFormat/>
    <w:uiPriority w:val="0"/>
    <w:pPr>
      <w:widowControl/>
      <w:jc w:val="center"/>
    </w:pPr>
    <w:rPr>
      <w:rFonts w:ascii="Arial" w:hAnsi="Arial" w:eastAsia="宋体"/>
      <w:kern w:val="0"/>
      <w:sz w:val="24"/>
    </w:rPr>
  </w:style>
  <w:style w:type="paragraph" w:customStyle="1" w:styleId="112">
    <w:name w:val="Char Char Char Char Char Char Char Char Char Char"/>
    <w:basedOn w:val="1"/>
    <w:qFormat/>
    <w:uiPriority w:val="0"/>
    <w:pPr>
      <w:widowControl/>
      <w:spacing w:after="160" w:line="240" w:lineRule="exact"/>
      <w:jc w:val="left"/>
    </w:pPr>
    <w:rPr>
      <w:rFonts w:ascii="Verdana" w:hAnsi="Verdana"/>
      <w:kern w:val="0"/>
      <w:sz w:val="24"/>
      <w:lang w:eastAsia="en-US"/>
    </w:rPr>
  </w:style>
  <w:style w:type="paragraph" w:customStyle="1" w:styleId="113">
    <w:name w:val="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4">
    <w:name w:val="xl77"/>
    <w:basedOn w:val="1"/>
    <w:qFormat/>
    <w:uiPriority w:val="0"/>
    <w:pPr>
      <w:widowControl/>
      <w:pBdr>
        <w:left w:val="single" w:color="auto" w:sz="8" w:space="0"/>
        <w:right w:val="single" w:color="auto" w:sz="8" w:space="0"/>
      </w:pBdr>
      <w:shd w:val="clear" w:color="000000" w:fill="FFFFFF"/>
      <w:spacing w:before="100" w:beforeAutospacing="1" w:after="100" w:afterAutospacing="1"/>
      <w:jc w:val="center"/>
    </w:pPr>
    <w:rPr>
      <w:rFonts w:ascii="宋体" w:hAnsi="宋体" w:eastAsia="宋体" w:cs="宋体"/>
      <w:kern w:val="0"/>
      <w:sz w:val="21"/>
      <w:szCs w:val="21"/>
    </w:rPr>
  </w:style>
  <w:style w:type="paragraph" w:customStyle="1" w:styleId="115">
    <w:name w:val="1"/>
    <w:next w:val="1"/>
    <w:unhideWhenUsed/>
    <w:qFormat/>
    <w:uiPriority w:val="99"/>
    <w:pPr>
      <w:widowControl w:val="0"/>
      <w:jc w:val="both"/>
    </w:pPr>
    <w:rPr>
      <w:rFonts w:ascii="Times New Roman" w:hAnsi="Times New Roman" w:eastAsia="仿宋_GB2312" w:cs="Times New Roman"/>
      <w:kern w:val="2"/>
      <w:sz w:val="30"/>
      <w:lang w:val="en-US" w:eastAsia="zh-CN" w:bidi="ar-SA"/>
    </w:rPr>
  </w:style>
  <w:style w:type="paragraph" w:customStyle="1" w:styleId="116">
    <w:name w:val="标题2"/>
    <w:basedOn w:val="3"/>
    <w:qFormat/>
    <w:uiPriority w:val="0"/>
    <w:pPr>
      <w:tabs>
        <w:tab w:val="left" w:pos="567"/>
      </w:tabs>
      <w:autoSpaceDE/>
      <w:autoSpaceDN/>
      <w:adjustRightInd/>
      <w:spacing w:before="240" w:after="120" w:line="415" w:lineRule="auto"/>
      <w:jc w:val="both"/>
      <w:textAlignment w:val="auto"/>
      <w:outlineLvl w:val="2"/>
    </w:pPr>
    <w:rPr>
      <w:rFonts w:ascii="黑体" w:hAnsi="宋体"/>
      <w:bCs/>
      <w:spacing w:val="6"/>
      <w:kern w:val="28"/>
      <w:sz w:val="28"/>
      <w:szCs w:val="28"/>
    </w:rPr>
  </w:style>
  <w:style w:type="paragraph" w:customStyle="1" w:styleId="117">
    <w:name w:val="Char1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8">
    <w:name w:val="Char Char Char"/>
    <w:basedOn w:val="1"/>
    <w:qFormat/>
    <w:uiPriority w:val="0"/>
    <w:rPr>
      <w:rFonts w:ascii="Tahoma" w:hAnsi="Tahoma" w:eastAsia="宋体"/>
      <w:sz w:val="24"/>
    </w:rPr>
  </w:style>
  <w:style w:type="paragraph" w:customStyle="1" w:styleId="119">
    <w:name w:val="表内文字居左"/>
    <w:qFormat/>
    <w:uiPriority w:val="0"/>
    <w:pPr>
      <w:spacing w:line="360" w:lineRule="exact"/>
    </w:pPr>
    <w:rPr>
      <w:rFonts w:ascii="Times New Roman" w:hAnsi="Times New Roman" w:eastAsia="宋体" w:cs="Times New Roman"/>
      <w:kern w:val="2"/>
      <w:sz w:val="24"/>
      <w:szCs w:val="24"/>
      <w:lang w:val="en-US" w:eastAsia="zh-CN" w:bidi="ar-SA"/>
    </w:rPr>
  </w:style>
  <w:style w:type="paragraph" w:customStyle="1" w:styleId="120">
    <w:name w:val="Char2"/>
    <w:basedOn w:val="1"/>
    <w:qFormat/>
    <w:uiPriority w:val="0"/>
    <w:rPr>
      <w:rFonts w:ascii="Tahoma" w:hAnsi="Tahoma" w:eastAsia="宋体"/>
      <w:sz w:val="24"/>
    </w:rPr>
  </w:style>
  <w:style w:type="paragraph" w:customStyle="1" w:styleId="121">
    <w:name w:val="xl7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eastAsia="宋体" w:cs="宋体"/>
      <w:kern w:val="0"/>
      <w:sz w:val="21"/>
      <w:szCs w:val="21"/>
    </w:rPr>
  </w:style>
  <w:style w:type="paragraph" w:customStyle="1" w:styleId="122">
    <w:name w:val="null3"/>
    <w:hidden/>
    <w:qFormat/>
    <w:uiPriority w:val="0"/>
    <w:rPr>
      <w:rFonts w:hint="eastAsia" w:asciiTheme="minorHAnsi" w:hAnsiTheme="minorHAnsi" w:eastAsiaTheme="minorEastAsia" w:cstheme="minorBidi"/>
      <w:lang w:val="en-US" w:eastAsia="zh-Hans" w:bidi="ar-SA"/>
    </w:rPr>
  </w:style>
  <w:style w:type="paragraph" w:customStyle="1" w:styleId="123">
    <w:name w:val="WPSOffice手动目录 1"/>
    <w:qFormat/>
    <w:uiPriority w:val="0"/>
    <w:pPr>
      <w:ind w:leftChars="0"/>
    </w:pPr>
    <w:rPr>
      <w:rFonts w:ascii="Times New Roman" w:hAnsi="Times New Roman" w:eastAsia="宋体" w:cs="Times New Roman"/>
      <w:sz w:val="20"/>
      <w:szCs w:val="20"/>
    </w:rPr>
  </w:style>
  <w:style w:type="paragraph" w:customStyle="1" w:styleId="12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封面"/>
    </customSectPr>
    <customSectPr>
      <sectNamePr val="目录"/>
    </customSectPr>
    <customSectPr>
      <sectNamePr val="第一部分"/>
    </customSectPr>
    <customSectPr>
      <sectNamePr val="第二部分"/>
    </customSectPr>
    <customSectPr>
      <sectNamePr val="第三部分"/>
    </customSectPr>
    <customSectPr>
      <sectNamePr val="第四部分"/>
    </customSectPr>
    <customSectPr>
      <sectNamePr val="第六部分"/>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gz</Company>
  <Pages>36</Pages>
  <Words>1757</Words>
  <Characters>10015</Characters>
  <Lines>83</Lines>
  <Paragraphs>23</Paragraphs>
  <TotalTime>6</TotalTime>
  <ScaleCrop>false</ScaleCrop>
  <LinksUpToDate>false</LinksUpToDate>
  <CharactersWithSpaces>11749</CharactersWithSpaces>
  <Application>WPS Office_11.8.2.11961_F1E327BC-269C-435d-A152-05C5408002CA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2025-07-23T10:26:00Z</dcterms:created>
  <dc:creator>admin</dc:creator>
  <cp:lastModifiedBy>李翰筠</cp:lastModifiedBy>
  <cp:lastPrinted>2025-07-25T17:14:00Z</cp:lastPrinted>
  <dcterms:modified xsi:type="dcterms:W3CDTF">2025-08-26T12:13:36Z</dcterms:modified>
  <dc:title>目    录</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2052-11.8.2.11961</vt:lpwstr>
  </property>
  <property fmtid="{D5CDD505-2E9C-101B-9397-08002B2CF9AE}" pid="3" name="ICV">
    <vt:lpwstr>3975E4BFF2544092B207750D42D81F56_13</vt:lpwstr>
  </property>
</Properties>
</file>