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2"/>
          <w:szCs w:val="4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2"/>
          <w:szCs w:val="42"/>
          <w:lang w:val="en-US" w:eastAsia="zh-CN"/>
        </w:rPr>
        <w:t>2026年省级专精特新中小企业贷款贴息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2"/>
          <w:szCs w:val="42"/>
          <w:lang w:val="en-US" w:eastAsia="zh-CN"/>
        </w:rPr>
        <w:t>项目入库评分细则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900"/>
        <w:gridCol w:w="4667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46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专业化指标</w:t>
            </w:r>
          </w:p>
        </w:tc>
        <w:tc>
          <w:tcPr>
            <w:tcW w:w="46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近两年主营业务收入平均增长率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A.50%及以上（50分）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B.40%（含）-50%（46分）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C.30%（含）-40%（42分）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D.20%（含）-30%（38分）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E.10%（含）-20%（34分）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F.0%（不含）-10%（30分）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他情况不得分。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创新能力指标</w:t>
            </w:r>
          </w:p>
        </w:tc>
        <w:tc>
          <w:tcPr>
            <w:tcW w:w="46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上年度研发经费占营业收入比重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A.8%及以上（50分）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B.7%（含）-8%（45分）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C.6.5%（含）-7%（40分）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D.6%（含）-6.5%（38分）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E.5.5%（含）-6%（36分）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F.5%（含）-5.5%（34分）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G.4.5%（含）-4%（32分）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H.4%（含）-4.5%（30分）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其他情况不得分。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说明：得分排名一致，按以下条件依次优先推荐：①拥有国家级产业人才的专精特新中小企业；②人工智能与机器人产业领域的企业；③利息支出金额较大的企业。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WJiZTY5NjU5NGUyODMwZDNjYTliOTgzYTAxNGIifQ=="/>
  </w:docVars>
  <w:rsids>
    <w:rsidRoot w:val="00000000"/>
    <w:rsid w:val="1FF5B6ED"/>
    <w:rsid w:val="250E1C11"/>
    <w:rsid w:val="3FFA3193"/>
    <w:rsid w:val="5CFD67B1"/>
    <w:rsid w:val="76CD0147"/>
    <w:rsid w:val="7B4E4760"/>
    <w:rsid w:val="7FDF972C"/>
    <w:rsid w:val="AFFCB525"/>
    <w:rsid w:val="B6DB5886"/>
    <w:rsid w:val="BFB745A5"/>
    <w:rsid w:val="BFF5AA5A"/>
    <w:rsid w:val="D7FD570B"/>
    <w:rsid w:val="DFFF4820"/>
    <w:rsid w:val="EA5F82FB"/>
    <w:rsid w:val="EF4C13D5"/>
    <w:rsid w:val="EFDF2F7F"/>
    <w:rsid w:val="F5D7FD28"/>
    <w:rsid w:val="FAF65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643</Characters>
  <Lines>0</Lines>
  <Paragraphs>0</Paragraphs>
  <TotalTime>184</TotalTime>
  <ScaleCrop>false</ScaleCrop>
  <LinksUpToDate>false</LinksUpToDate>
  <CharactersWithSpaces>643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2024-07-01T00:16:00Z</dcterms:created>
  <dc:creator>greatwall</dc:creator>
  <cp:lastModifiedBy>fengjiawen</cp:lastModifiedBy>
  <dcterms:modified xsi:type="dcterms:W3CDTF">2025-09-03T11:03:14Z</dcterms:modified>
  <dc:title>2025年省级制造业当家重点任务保障专项资金（民营经济及中小微企业发展）贷款贴息项目入库评分细则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0A6B721B4B9A98B0E8AFB7687A3118EF</vt:lpwstr>
  </property>
</Properties>
</file>