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E08E4">
      <w:pPr>
        <w:pStyle w:val="4"/>
        <w:widowControl/>
        <w:shd w:val="clear" w:color="auto" w:fill="FFFFFF"/>
        <w:spacing w:beforeAutospacing="0" w:afterAutospacing="0"/>
        <w:ind w:firstLine="420" w:firstLineChars="20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eastAsia="zh-CN"/>
        </w:rPr>
        <w:t>为提升我站监测采样能力，满足我站日常环境监测工作的需要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，江门市蓬江区环境监测站计划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eastAsia="zh-CN"/>
        </w:rPr>
        <w:t>购买一台用于环境空气氟化物采样的大气采样器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，现将该采购项目公开询价信息公告如下，欢迎符合条件的供应商投报《报价单》及相关文件。</w:t>
      </w:r>
    </w:p>
    <w:p w14:paraId="520DB871">
      <w:pPr>
        <w:pStyle w:val="4"/>
        <w:widowControl/>
        <w:shd w:val="clear" w:color="auto" w:fill="FFFFFF"/>
        <w:spacing w:before="156" w:beforeLines="50"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一、采购项目概况</w:t>
      </w:r>
    </w:p>
    <w:p w14:paraId="6326B946"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1.采购项目名称：购买仪器设备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（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color="auto" w:fill="FFFFFF"/>
          <w:lang w:eastAsia="zh-CN"/>
        </w:rPr>
        <w:t>2025A02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）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挂网公开询价公告</w:t>
      </w:r>
    </w:p>
    <w:p w14:paraId="1108623B"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2.采购项目共采购一个包组，拆分包组报价的作为无效报价处理。</w:t>
      </w:r>
    </w:p>
    <w:p w14:paraId="5B61FE4D"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3.采购项目最高限价：人民币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9800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元（投报总价超过最高限价的作为无效报价处理）。总费用为总包价，即包含购买仪器设备、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年的质保费用（含质保期间所更换零部件、维修的费用）、初次检定、税费、验收等一切费用。</w:t>
      </w:r>
    </w:p>
    <w:p w14:paraId="47340EA5"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二、采购项目技术要求及采购数量</w:t>
      </w:r>
    </w:p>
    <w:tbl>
      <w:tblPr>
        <w:tblStyle w:val="6"/>
        <w:tblW w:w="10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826"/>
        <w:gridCol w:w="660"/>
        <w:gridCol w:w="1074"/>
        <w:gridCol w:w="1359"/>
        <w:gridCol w:w="4997"/>
      </w:tblGrid>
      <w:tr w14:paraId="360F4140">
        <w:trPr>
          <w:trHeight w:val="1286" w:hRule="atLeast"/>
          <w:jc w:val="center"/>
        </w:trPr>
        <w:tc>
          <w:tcPr>
            <w:tcW w:w="581" w:type="dxa"/>
            <w:vAlign w:val="center"/>
          </w:tcPr>
          <w:p w14:paraId="109E8A6E">
            <w:pPr>
              <w:jc w:val="center"/>
              <w:rPr>
                <w:rFonts w:hint="eastAsia" w:ascii="Times New Roman" w:hAnsi="Times New Roman" w:eastAsia="宋体" w:cs="仿宋"/>
                <w:sz w:val="21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仿宋"/>
                <w:sz w:val="21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826" w:type="dxa"/>
            <w:vAlign w:val="center"/>
          </w:tcPr>
          <w:p w14:paraId="2FEDFACE">
            <w:pPr>
              <w:jc w:val="center"/>
              <w:rPr>
                <w:rFonts w:hint="eastAsia" w:ascii="Times New Roman" w:hAnsi="Times New Roman" w:eastAsia="宋体" w:cs="仿宋"/>
                <w:sz w:val="21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仿宋"/>
                <w:sz w:val="21"/>
                <w:szCs w:val="28"/>
                <w:vertAlign w:val="baseline"/>
                <w:lang w:eastAsia="zh-CN"/>
              </w:rPr>
              <w:t>仪器设备</w:t>
            </w:r>
          </w:p>
        </w:tc>
        <w:tc>
          <w:tcPr>
            <w:tcW w:w="660" w:type="dxa"/>
            <w:vAlign w:val="center"/>
          </w:tcPr>
          <w:p w14:paraId="6CAB77EA">
            <w:pPr>
              <w:jc w:val="center"/>
              <w:rPr>
                <w:rFonts w:hint="eastAsia" w:ascii="Times New Roman" w:hAnsi="Times New Roman" w:eastAsia="宋体" w:cs="仿宋"/>
                <w:sz w:val="21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仿宋"/>
                <w:sz w:val="21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074" w:type="dxa"/>
            <w:vAlign w:val="center"/>
          </w:tcPr>
          <w:p w14:paraId="5B37FFFD">
            <w:pPr>
              <w:jc w:val="center"/>
              <w:rPr>
                <w:rFonts w:hint="eastAsia" w:ascii="Times New Roman" w:hAnsi="Times New Roman" w:eastAsia="宋体" w:cs="仿宋"/>
                <w:kern w:val="2"/>
                <w:sz w:val="21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"/>
                <w:kern w:val="2"/>
                <w:sz w:val="21"/>
                <w:szCs w:val="28"/>
                <w:vertAlign w:val="baseline"/>
                <w:lang w:val="en-US" w:eastAsia="zh-CN" w:bidi="ar-SA"/>
              </w:rPr>
              <w:t>生产厂商</w:t>
            </w:r>
          </w:p>
        </w:tc>
        <w:tc>
          <w:tcPr>
            <w:tcW w:w="1359" w:type="dxa"/>
            <w:vAlign w:val="center"/>
          </w:tcPr>
          <w:p w14:paraId="5DDB33D5">
            <w:pPr>
              <w:jc w:val="center"/>
              <w:rPr>
                <w:rFonts w:hint="eastAsia" w:ascii="Times New Roman" w:hAnsi="Times New Roman" w:eastAsia="宋体" w:cs="仿宋"/>
                <w:kern w:val="2"/>
                <w:sz w:val="21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"/>
                <w:kern w:val="2"/>
                <w:sz w:val="21"/>
                <w:szCs w:val="28"/>
                <w:vertAlign w:val="baseline"/>
                <w:lang w:val="en-US" w:eastAsia="zh-CN" w:bidi="ar-SA"/>
              </w:rPr>
              <w:t>产品型号</w:t>
            </w:r>
          </w:p>
        </w:tc>
        <w:tc>
          <w:tcPr>
            <w:tcW w:w="4997" w:type="dxa"/>
            <w:vAlign w:val="center"/>
          </w:tcPr>
          <w:p w14:paraId="116995A6">
            <w:pPr>
              <w:jc w:val="center"/>
              <w:rPr>
                <w:rFonts w:hint="default" w:ascii="Times New Roman" w:hAnsi="Times New Roman" w:eastAsia="宋体" w:cs="仿宋"/>
                <w:kern w:val="2"/>
                <w:sz w:val="21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"/>
                <w:kern w:val="2"/>
                <w:sz w:val="21"/>
                <w:szCs w:val="28"/>
                <w:vertAlign w:val="baseline"/>
                <w:lang w:val="en-US" w:eastAsia="zh-CN" w:bidi="ar-SA"/>
              </w:rPr>
              <w:t>备注</w:t>
            </w:r>
          </w:p>
        </w:tc>
      </w:tr>
      <w:tr w14:paraId="44994B89">
        <w:trPr>
          <w:trHeight w:val="2779" w:hRule="exact"/>
          <w:jc w:val="center"/>
        </w:trPr>
        <w:tc>
          <w:tcPr>
            <w:tcW w:w="581" w:type="dxa"/>
            <w:vAlign w:val="center"/>
          </w:tcPr>
          <w:p w14:paraId="7943B51E">
            <w:pPr>
              <w:jc w:val="center"/>
              <w:rPr>
                <w:rFonts w:hint="eastAsia" w:ascii="Times New Roman" w:hAnsi="Times New Roman" w:eastAsia="宋体" w:cs="仿宋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sz w:val="21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26" w:type="dxa"/>
            <w:vAlign w:val="center"/>
          </w:tcPr>
          <w:p w14:paraId="29908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仿宋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sz w:val="21"/>
                <w:szCs w:val="28"/>
                <w:vertAlign w:val="baseline"/>
                <w:lang w:val="en-US" w:eastAsia="zh-CN"/>
              </w:rPr>
              <w:t>大气采样器</w:t>
            </w:r>
            <w:r>
              <w:rPr>
                <w:rFonts w:hint="eastAsia" w:ascii="Times New Roman" w:hAnsi="Times New Roman" w:eastAsia="宋体" w:cs="仿宋"/>
                <w:sz w:val="21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宋体" w:cs="仿宋"/>
                <w:sz w:val="21"/>
                <w:szCs w:val="28"/>
                <w:vertAlign w:val="baseline"/>
                <w:lang w:val="en-US" w:eastAsia="zh-CN"/>
              </w:rPr>
              <w:t>（小流量采样器）</w:t>
            </w:r>
          </w:p>
        </w:tc>
        <w:tc>
          <w:tcPr>
            <w:tcW w:w="660" w:type="dxa"/>
            <w:vAlign w:val="center"/>
          </w:tcPr>
          <w:p w14:paraId="51EAF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仿宋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sz w:val="21"/>
                <w:szCs w:val="28"/>
                <w:vertAlign w:val="baseline"/>
                <w:lang w:val="en-US" w:eastAsia="zh-CN"/>
              </w:rPr>
              <w:t>1台</w:t>
            </w:r>
          </w:p>
        </w:tc>
        <w:tc>
          <w:tcPr>
            <w:tcW w:w="1074" w:type="dxa"/>
            <w:vAlign w:val="center"/>
          </w:tcPr>
          <w:p w14:paraId="61C3B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仿宋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sz w:val="21"/>
                <w:szCs w:val="28"/>
                <w:vertAlign w:val="baseline"/>
                <w:lang w:val="en-US" w:eastAsia="zh-CN"/>
              </w:rPr>
              <w:t>金仕达</w:t>
            </w:r>
          </w:p>
        </w:tc>
        <w:tc>
          <w:tcPr>
            <w:tcW w:w="1359" w:type="dxa"/>
            <w:vAlign w:val="center"/>
          </w:tcPr>
          <w:p w14:paraId="0F904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仿宋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sz w:val="21"/>
                <w:szCs w:val="28"/>
                <w:vertAlign w:val="baseline"/>
                <w:lang w:val="en-US" w:eastAsia="zh-CN"/>
              </w:rPr>
              <w:t>KB-100型</w:t>
            </w:r>
          </w:p>
        </w:tc>
        <w:tc>
          <w:tcPr>
            <w:tcW w:w="4997" w:type="dxa"/>
            <w:vAlign w:val="center"/>
          </w:tcPr>
          <w:p w14:paraId="64D6E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仿宋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sz w:val="21"/>
                <w:szCs w:val="28"/>
                <w:vertAlign w:val="baseline"/>
                <w:lang w:val="en-US" w:eastAsia="zh-CN"/>
              </w:rPr>
              <w:t>⑴流量范围满足10L/min～60L/min；</w:t>
            </w:r>
          </w:p>
          <w:p w14:paraId="4C893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仿宋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sz w:val="21"/>
                <w:szCs w:val="28"/>
                <w:vertAlign w:val="baseline"/>
                <w:lang w:val="en-US" w:eastAsia="zh-CN"/>
              </w:rPr>
              <w:t>⑵采样头可放置90mm滤膜，有效滤膜直径为80mm；</w:t>
            </w:r>
          </w:p>
          <w:p w14:paraId="4E82E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仿宋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sz w:val="21"/>
                <w:szCs w:val="28"/>
                <w:lang w:val="en-US" w:eastAsia="zh-CN"/>
              </w:rPr>
              <w:t>⑶采样头配有两层聚乙烯/不锈钢支撑滤膜网垫，两层网垫间有2mm～3mm的间隔圈相隔；</w:t>
            </w:r>
          </w:p>
          <w:p w14:paraId="728DE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仿宋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sz w:val="21"/>
                <w:szCs w:val="28"/>
                <w:vertAlign w:val="baseline"/>
                <w:lang w:val="en-US" w:eastAsia="zh-CN"/>
              </w:rPr>
              <w:t>⑷流量为50L/min时，采样泵可克服20kPa的压力负荷。</w:t>
            </w:r>
          </w:p>
        </w:tc>
      </w:tr>
      <w:tr w14:paraId="4719F23D">
        <w:trPr>
          <w:trHeight w:val="1359" w:hRule="exact"/>
          <w:jc w:val="center"/>
        </w:trPr>
        <w:tc>
          <w:tcPr>
            <w:tcW w:w="10497" w:type="dxa"/>
            <w:gridSpan w:val="6"/>
            <w:vAlign w:val="center"/>
          </w:tcPr>
          <w:p w14:paraId="5449DC5E">
            <w:pPr>
              <w:keepNext w:val="0"/>
              <w:keepLines w:val="0"/>
              <w:pageBreakBefore w:val="0"/>
              <w:widowControl w:val="0"/>
              <w:tabs>
                <w:tab w:val="left" w:pos="11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宋体" w:cs="仿宋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sz w:val="21"/>
                <w:szCs w:val="28"/>
                <w:vertAlign w:val="baseline"/>
                <w:lang w:val="en-US" w:eastAsia="zh-CN"/>
              </w:rPr>
              <w:t>备注：1.满足HJ955-2018环境空气氟化物采样标准，含主机、氟化物双膜采样头、打印机等。</w:t>
            </w:r>
          </w:p>
          <w:p w14:paraId="289A5F72">
            <w:pPr>
              <w:keepNext w:val="0"/>
              <w:keepLines w:val="0"/>
              <w:pageBreakBefore w:val="0"/>
              <w:widowControl w:val="0"/>
              <w:tabs>
                <w:tab w:val="left" w:pos="11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30" w:firstLineChars="300"/>
              <w:jc w:val="left"/>
              <w:textAlignment w:val="auto"/>
              <w:rPr>
                <w:rFonts w:hint="eastAsia" w:ascii="Times New Roman" w:hAnsi="Times New Roman" w:eastAsia="宋体" w:cs="仿宋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sz w:val="21"/>
                <w:szCs w:val="28"/>
                <w:vertAlign w:val="baseline"/>
                <w:lang w:val="en-US" w:eastAsia="zh-CN"/>
              </w:rPr>
              <w:t>2.包含仪器安装调试和培训，仪器检定/校准；仪器质量保证两年。</w:t>
            </w:r>
          </w:p>
        </w:tc>
      </w:tr>
    </w:tbl>
    <w:p w14:paraId="54A71492"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</w:p>
    <w:p w14:paraId="41FD9D21"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三、采购项目商务要求</w:t>
      </w:r>
    </w:p>
    <w:p w14:paraId="65AE6774"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1.交货期限：交货期要求为签订合同</w:t>
      </w:r>
      <w:r>
        <w:rPr>
          <w:rFonts w:hint="eastAsia" w:ascii="Times New Roman" w:hAnsi="Times New Roman" w:eastAsia="宋体" w:cs="宋体"/>
          <w:color w:val="000000"/>
          <w:sz w:val="21"/>
          <w:szCs w:val="21"/>
        </w:rPr>
        <w:t>后15个日历日内。</w:t>
      </w:r>
    </w:p>
    <w:p w14:paraId="73131DF9"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2.成交供应商负责免费培训采购人有关技术人员，直至掌握操作技术为止。</w:t>
      </w:r>
    </w:p>
    <w:p w14:paraId="43D009FB"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3.成交供应商须负责免费保修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eastAsia="zh-CN"/>
        </w:rPr>
        <w:t>两年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，终身提供技术咨询及配件维护。</w:t>
      </w:r>
    </w:p>
    <w:p w14:paraId="6A4DBD56"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4.交货方式：成交供应商负责将货物送至江门市蓬江区环境监测站指定地点（江门市蓬江区胜利路15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号珠西创谷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eastAsia="zh-CN"/>
        </w:rPr>
        <w:t>自编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1号楼6楼）。</w:t>
      </w:r>
    </w:p>
    <w:p w14:paraId="03DC9580"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四、采购项目验收</w:t>
      </w:r>
    </w:p>
    <w:p w14:paraId="2667664C"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1.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验收方法：采购人按照相关技术标准、采购合同规定，对货物的技术指标、质量和数量进行验收，供应商可派人参加。</w:t>
      </w:r>
    </w:p>
    <w:p w14:paraId="69D4F616">
      <w:pPr>
        <w:pStyle w:val="4"/>
        <w:widowControl/>
        <w:shd w:val="clear" w:color="auto" w:fill="FFFFFF"/>
        <w:spacing w:beforeAutospacing="0" w:afterAutospacing="0"/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2.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验收标准：符合相关技术标准、采购合同规定；单证齐全，有产品合格证（或质量保证书）、发票和其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eastAsia="zh-CN"/>
        </w:rPr>
        <w:t>他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应当具有单证文件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eastAsia="zh-CN"/>
        </w:rPr>
        <w:t>的证明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。</w:t>
      </w:r>
    </w:p>
    <w:p w14:paraId="239BE266">
      <w:pPr>
        <w:pStyle w:val="4"/>
        <w:widowControl/>
        <w:shd w:val="clear" w:color="auto" w:fill="FFFFFF"/>
        <w:spacing w:beforeAutospacing="0" w:afterAutospacing="0"/>
        <w:rPr>
          <w:rFonts w:hint="default" w:ascii="Times New Roman" w:hAnsi="Times New Roman" w:eastAsia="宋体" w:cs="宋体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3.本次采购采用先货后款的方式，合同签订后，仪器设备经安装调试验收合格后按合同条款进行支付。</w:t>
      </w:r>
    </w:p>
    <w:p w14:paraId="1DAD9C66"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五、供应商资质要求</w:t>
      </w:r>
    </w:p>
    <w:p w14:paraId="2A0539B1"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hint="eastAsia" w:ascii="Times New Roman" w:hAnsi="Times New Roman" w:eastAsia="宋体"/>
          <w:color w:val="000000"/>
          <w:sz w:val="21"/>
          <w:szCs w:val="21"/>
          <w:shd w:val="clear" w:color="auto" w:fill="FFFFFF"/>
          <w:lang w:eastAsia="zh-CN"/>
        </w:rPr>
        <w:t>1.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在中华人民共和国境内注册并取得《营业执照》的独立法人，《营业执照》经营范围包括本项目货物；属于特许经营的，还须提供特许经营许可文件。</w:t>
      </w:r>
    </w:p>
    <w:p w14:paraId="5814D6B3"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hint="eastAsia" w:ascii="Times New Roman" w:hAnsi="Times New Roman" w:eastAsia="宋体"/>
          <w:color w:val="000000"/>
          <w:sz w:val="21"/>
          <w:szCs w:val="21"/>
          <w:shd w:val="clear" w:color="auto" w:fill="FFFFFF"/>
          <w:lang w:eastAsia="zh-CN"/>
        </w:rPr>
        <w:t>2.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与采购人没有行政或经济关联。</w:t>
      </w:r>
    </w:p>
    <w:p w14:paraId="469F1C8E"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六、采购项目评审方法：</w:t>
      </w:r>
      <w:r>
        <w:rPr>
          <w:rStyle w:val="8"/>
          <w:rFonts w:hint="eastAsia" w:ascii="Times New Roman" w:hAnsi="Times New Roman" w:eastAsia="宋体" w:cs="宋体"/>
          <w:b w:val="0"/>
          <w:bCs/>
          <w:color w:val="000000"/>
          <w:sz w:val="21"/>
          <w:szCs w:val="21"/>
          <w:highlight w:val="none"/>
          <w:shd w:val="clear" w:color="auto" w:fill="FFFFFF"/>
          <w:lang w:eastAsia="zh-CN"/>
        </w:rPr>
        <w:t>综合</w:t>
      </w:r>
      <w:r>
        <w:rPr>
          <w:rStyle w:val="8"/>
          <w:rFonts w:hint="eastAsia" w:ascii="Times New Roman" w:hAnsi="Times New Roman" w:eastAsia="宋体" w:cs="宋体"/>
          <w:b w:val="0"/>
          <w:bCs/>
          <w:color w:val="000000"/>
          <w:sz w:val="21"/>
          <w:szCs w:val="21"/>
          <w:highlight w:val="none"/>
          <w:shd w:val="clear" w:color="auto" w:fill="FFFFFF"/>
        </w:rPr>
        <w:t>评标法（推荐一名成交供应商）。</w:t>
      </w:r>
    </w:p>
    <w:p w14:paraId="2EFC43B6"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七、采购项目报价文件要求</w:t>
      </w:r>
    </w:p>
    <w:p w14:paraId="6CFB7109"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1.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《营业执照》及真实性承诺文件的彩色扫描件；属于特许经营的，还须提供特许经营许可文件的扫描件。</w:t>
      </w:r>
    </w:p>
    <w:p w14:paraId="62A0BCE2">
      <w:pPr>
        <w:pStyle w:val="4"/>
        <w:widowControl/>
        <w:shd w:val="clear" w:color="auto" w:fill="FFFFFF"/>
        <w:spacing w:beforeAutospacing="0" w:afterAutospacing="0"/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2.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采购项目报价单。</w:t>
      </w:r>
    </w:p>
    <w:p w14:paraId="31434846">
      <w:pPr>
        <w:pStyle w:val="4"/>
        <w:widowControl/>
        <w:shd w:val="clear" w:color="auto" w:fill="FFFFFF"/>
        <w:spacing w:beforeAutospacing="0" w:afterAutospacing="0"/>
        <w:ind w:firstLine="420" w:firstLineChars="20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供应商按照《江门市蓬江区环境监测站采购项目报价单》的格式进行报价，否则作为无效报价处理。</w:t>
      </w:r>
    </w:p>
    <w:p w14:paraId="263C813E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9D12EC9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  <w:t>八、项目报价单</w:t>
      </w:r>
    </w:p>
    <w:tbl>
      <w:tblPr>
        <w:tblStyle w:val="5"/>
        <w:tblW w:w="140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1884"/>
        <w:gridCol w:w="708"/>
        <w:gridCol w:w="552"/>
        <w:gridCol w:w="948"/>
        <w:gridCol w:w="1716"/>
        <w:gridCol w:w="1128"/>
        <w:gridCol w:w="6684"/>
      </w:tblGrid>
      <w:tr w14:paraId="21777453">
        <w:trPr>
          <w:trHeight w:val="597" w:hRule="atLeast"/>
        </w:trPr>
        <w:tc>
          <w:tcPr>
            <w:tcW w:w="1402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CA0EECE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</w:rPr>
              <w:t>江门市蓬江区环境监测站采购项目报价单</w:t>
            </w:r>
          </w:p>
        </w:tc>
      </w:tr>
      <w:tr w14:paraId="48453F11">
        <w:trPr>
          <w:trHeight w:val="49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39310A3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报价单位（盖公章）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EC1968E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01120684"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78D076D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报价单位联系人及联系方式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E4207F1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6A26247C"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39BA144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采购公告名称及编号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06F7C73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29284AC1">
        <w:trPr>
          <w:trHeight w:val="43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33FA969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报价日期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87CCADC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45049701"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8D501A9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包组编号及名称（若有）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EB5F341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71960D1E"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F5B8D04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是否按照采购公告的商务要求执行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3B36F49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3D0DA7B9"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8443D4D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F7F7EA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货物名称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1C74E4C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品牌（生产商）/型号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57B8D75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数量</w:t>
            </w:r>
          </w:p>
          <w:p w14:paraId="6B379E3A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（单位）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567FB5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是否符合采购公告的技术要求（符合/不符合）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B3C50E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是否存在偏离</w:t>
            </w:r>
          </w:p>
          <w:p w14:paraId="58645393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（偏离/无偏离）</w:t>
            </w: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69E57AF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说明（若有偏离，请详细说明）</w:t>
            </w:r>
          </w:p>
        </w:tc>
      </w:tr>
      <w:tr w14:paraId="7CDFDB3E"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853C26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B7C503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DAD828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DC6D77D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1294D4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96C27E4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011FF6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14:paraId="1BF8F8BA"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D0C47B6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2FCDB0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9C55B6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7B35A6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4C8FAF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BF5DE0D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3DA01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14:paraId="76F9BA92"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1E5DF00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09B14C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A057CF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B00B35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D5B4D0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C4BAC0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0AAEA1B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14:paraId="26D0C877">
        <w:tc>
          <w:tcPr>
            <w:tcW w:w="30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C6D7F27">
            <w:pPr>
              <w:pStyle w:val="4"/>
              <w:widowControl/>
              <w:wordWrap w:val="0"/>
              <w:spacing w:beforeAutospacing="0" w:afterAutospacing="0"/>
              <w:ind w:firstLine="8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采购项目投报总价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CFD1760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￥元，大写（）</w:t>
            </w:r>
          </w:p>
        </w:tc>
      </w:tr>
      <w:tr w14:paraId="179C61E8"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36C12EB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A16B4F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06AB1C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7214A1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18682C9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49AA79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281F34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E81CB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</w:tbl>
    <w:p w14:paraId="33794A71">
      <w:pPr>
        <w:pStyle w:val="4"/>
        <w:widowControl/>
        <w:spacing w:before="120" w:beforeAutospacing="0" w:afterAutospacing="0" w:line="240" w:lineRule="atLeast"/>
        <w:rPr>
          <w:rStyle w:val="8"/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22E08D0A">
      <w:pPr>
        <w:pStyle w:val="4"/>
        <w:widowControl/>
        <w:spacing w:before="156" w:beforeLines="50" w:beforeAutospacing="0" w:afterAutospacing="0"/>
        <w:rPr>
          <w:rFonts w:ascii="Times New Roman" w:hAnsi="Times New Roman" w:eastAsia="宋体" w:cs="微软雅黑"/>
          <w:sz w:val="21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九、报价文件投报方式</w:t>
      </w:r>
    </w:p>
    <w:p w14:paraId="36DCF4DB">
      <w:pPr>
        <w:pStyle w:val="4"/>
        <w:widowControl/>
        <w:spacing w:beforeAutospacing="0" w:afterAutospacing="0"/>
        <w:ind w:firstLine="442"/>
        <w:rPr>
          <w:rFonts w:ascii="Times New Roman" w:hAnsi="Times New Roman" w:eastAsia="宋体" w:cs="微软雅黑"/>
          <w:sz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请有意参与报价的合格供应商，于</w:t>
      </w:r>
      <w:r>
        <w:rPr>
          <w:rFonts w:ascii="Times New Roman" w:hAnsi="Times New Roman" w:eastAsia="宋体"/>
          <w:color w:val="auto"/>
          <w:sz w:val="21"/>
          <w:szCs w:val="22"/>
          <w:highlight w:val="none"/>
          <w:shd w:val="clear" w:color="auto" w:fill="FFFFFF"/>
        </w:rPr>
        <w:t>20</w:t>
      </w:r>
      <w:r>
        <w:rPr>
          <w:rFonts w:hint="eastAsia" w:ascii="Times New Roman" w:hAnsi="Times New Roman" w:eastAsia="宋体"/>
          <w:color w:val="auto"/>
          <w:sz w:val="21"/>
          <w:szCs w:val="22"/>
          <w:highlight w:val="none"/>
          <w:shd w:val="clear" w:color="auto" w:fill="FFFFFF"/>
        </w:rPr>
        <w:t>2</w:t>
      </w:r>
      <w:r>
        <w:rPr>
          <w:rFonts w:hint="eastAsia" w:ascii="Times New Roman" w:hAnsi="Times New Roman" w:eastAsia="宋体"/>
          <w:color w:val="auto"/>
          <w:sz w:val="21"/>
          <w:szCs w:val="2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宋体" w:cs="宋体"/>
          <w:color w:val="auto"/>
          <w:sz w:val="21"/>
          <w:szCs w:val="22"/>
          <w:highlight w:val="none"/>
          <w:shd w:val="clear" w:color="auto" w:fill="FFFFFF"/>
        </w:rPr>
        <w:t xml:space="preserve">年 </w:t>
      </w:r>
      <w:r>
        <w:rPr>
          <w:rFonts w:hint="eastAsia" w:ascii="Times New Roman" w:hAnsi="Times New Roman" w:eastAsia="宋体" w:cs="宋体"/>
          <w:color w:val="auto"/>
          <w:sz w:val="21"/>
          <w:szCs w:val="22"/>
          <w:highlight w:val="none"/>
          <w:shd w:val="clear" w:color="auto" w:fill="FFFFFF"/>
          <w:lang w:val="en-US" w:eastAsia="zh-CN"/>
        </w:rPr>
        <w:t>9</w:t>
      </w:r>
      <w:r>
        <w:rPr>
          <w:rFonts w:hint="eastAsia" w:ascii="Times New Roman" w:hAnsi="Times New Roman" w:eastAsia="宋体" w:cs="宋体"/>
          <w:color w:val="auto"/>
          <w:sz w:val="21"/>
          <w:szCs w:val="22"/>
          <w:highlight w:val="none"/>
          <w:shd w:val="clear" w:color="auto" w:fill="FFFFFF"/>
        </w:rPr>
        <w:t>月</w:t>
      </w:r>
      <w:r>
        <w:rPr>
          <w:rFonts w:hint="eastAsia" w:ascii="Times New Roman" w:hAnsi="Times New Roman" w:eastAsia="宋体" w:cs="宋体"/>
          <w:color w:val="auto"/>
          <w:sz w:val="21"/>
          <w:szCs w:val="22"/>
          <w:highlight w:val="none"/>
          <w:shd w:val="clear" w:color="auto" w:fill="FFFFFF"/>
          <w:lang w:val="en-US" w:eastAsia="zh-CN"/>
        </w:rPr>
        <w:t>11</w:t>
      </w:r>
      <w:bookmarkStart w:id="0" w:name="_GoBack"/>
      <w:bookmarkEnd w:id="0"/>
      <w:r>
        <w:rPr>
          <w:rFonts w:hint="eastAsia" w:ascii="Times New Roman" w:hAnsi="Times New Roman" w:eastAsia="宋体" w:cs="宋体"/>
          <w:color w:val="auto"/>
          <w:sz w:val="21"/>
          <w:szCs w:val="22"/>
          <w:highlight w:val="none"/>
          <w:shd w:val="clear" w:color="auto" w:fill="FFFFFF"/>
        </w:rPr>
        <w:t>日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highlight w:val="none"/>
          <w:shd w:val="clear" w:color="auto" w:fill="FFFFFF"/>
        </w:rPr>
        <w:t>下午</w:t>
      </w:r>
      <w:r>
        <w:rPr>
          <w:rFonts w:ascii="Times New Roman" w:hAnsi="Times New Roman" w:eastAsia="宋体"/>
          <w:color w:val="000000"/>
          <w:sz w:val="21"/>
          <w:szCs w:val="22"/>
          <w:highlight w:val="none"/>
          <w:shd w:val="clear" w:color="auto" w:fill="FFFFFF"/>
        </w:rPr>
        <w:t>5</w:t>
      </w:r>
      <w:r>
        <w:rPr>
          <w:rFonts w:hint="eastAsia" w:ascii="Times New Roman" w:hAnsi="Times New Roman" w:eastAsia="宋体"/>
          <w:color w:val="000000"/>
          <w:sz w:val="21"/>
          <w:szCs w:val="22"/>
          <w:highlight w:val="none"/>
          <w:shd w:val="clear" w:color="auto" w:fill="FFFFFF"/>
          <w:lang w:eastAsia="zh-CN"/>
        </w:rPr>
        <w:t>:</w:t>
      </w:r>
      <w:r>
        <w:rPr>
          <w:rFonts w:ascii="Times New Roman" w:hAnsi="Times New Roman" w:eastAsia="宋体"/>
          <w:color w:val="000000"/>
          <w:sz w:val="21"/>
          <w:szCs w:val="22"/>
          <w:highlight w:val="none"/>
          <w:shd w:val="clear" w:color="auto" w:fill="FFFFFF"/>
        </w:rPr>
        <w:t>30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前，将加盖单位公章（若是外资企业报价，则加盖公司合同章也可）的《采购项目报价单》及相关资质文件的扫描件发至我单位电子邮箱：</w:t>
      </w:r>
      <w:r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  <w:t>jmssthjjpjfj@jiangmen.gov.cn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或将纸质报价文件送至我单位综合业务室。</w:t>
      </w:r>
    </w:p>
    <w:p w14:paraId="2B54AD1C">
      <w:pPr>
        <w:pStyle w:val="4"/>
        <w:widowControl/>
        <w:spacing w:before="156" w:beforeLines="50" w:beforeAutospacing="0" w:afterAutospacing="0"/>
        <w:rPr>
          <w:rFonts w:ascii="Times New Roman" w:hAnsi="Times New Roman" w:eastAsia="宋体" w:cs="微软雅黑"/>
          <w:sz w:val="21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十、采购人联系方式</w:t>
      </w:r>
    </w:p>
    <w:p w14:paraId="269B03DE">
      <w:pPr>
        <w:pStyle w:val="4"/>
        <w:widowControl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采购人名称：江门市蓬江区环境监测站</w:t>
      </w:r>
    </w:p>
    <w:p w14:paraId="7D244DDA">
      <w:pPr>
        <w:pStyle w:val="4"/>
        <w:widowControl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地址：江门市蓬江区胜利路152号珠西创谷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  <w:lang w:eastAsia="zh-CN"/>
        </w:rPr>
        <w:t>自编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1号楼6楼</w:t>
      </w:r>
    </w:p>
    <w:p w14:paraId="44529200">
      <w:pPr>
        <w:pStyle w:val="4"/>
        <w:widowControl/>
        <w:spacing w:beforeAutospacing="0" w:afterAutospacing="0"/>
        <w:rPr>
          <w:rFonts w:ascii="Times New Roman" w:hAnsi="Times New Roman" w:eastAsia="宋体" w:cs="微软雅黑"/>
          <w:sz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邮编：</w:t>
      </w:r>
      <w:r>
        <w:rPr>
          <w:rFonts w:ascii="Times New Roman" w:hAnsi="Times New Roman" w:eastAsia="宋体"/>
          <w:color w:val="000000"/>
          <w:sz w:val="21"/>
          <w:szCs w:val="22"/>
          <w:shd w:val="clear" w:color="auto" w:fill="FFFFFF"/>
        </w:rPr>
        <w:t>529000</w:t>
      </w:r>
    </w:p>
    <w:p w14:paraId="3174957C">
      <w:pPr>
        <w:pStyle w:val="4"/>
        <w:widowControl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联系人：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  <w:lang w:eastAsia="zh-CN"/>
        </w:rPr>
        <w:t>文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先生</w:t>
      </w:r>
    </w:p>
    <w:p w14:paraId="2AB139D3">
      <w:pPr>
        <w:pStyle w:val="4"/>
        <w:widowControl/>
        <w:spacing w:beforeAutospacing="0" w:afterAutospacing="0"/>
        <w:rPr>
          <w:rFonts w:hint="eastAsia" w:ascii="Times New Roman" w:hAnsi="Times New Roman" w:eastAsia="宋体" w:cs="微软雅黑"/>
          <w:sz w:val="21"/>
          <w:lang w:eastAsia="zh-CN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电话：</w:t>
      </w:r>
      <w:r>
        <w:rPr>
          <w:rFonts w:ascii="Times New Roman" w:hAnsi="Times New Roman" w:eastAsia="宋体"/>
          <w:color w:val="000000"/>
          <w:sz w:val="21"/>
          <w:szCs w:val="22"/>
          <w:shd w:val="clear" w:color="auto" w:fill="FFFFFF"/>
        </w:rPr>
        <w:t>0750-</w:t>
      </w:r>
      <w:r>
        <w:rPr>
          <w:rFonts w:hint="eastAsia" w:ascii="Times New Roman" w:hAnsi="Times New Roman" w:eastAsia="宋体"/>
          <w:color w:val="000000"/>
          <w:sz w:val="21"/>
          <w:szCs w:val="22"/>
          <w:shd w:val="clear" w:color="auto" w:fill="FFFFFF"/>
        </w:rPr>
        <w:t>329682</w:t>
      </w:r>
      <w:r>
        <w:rPr>
          <w:rFonts w:hint="eastAsia" w:ascii="Times New Roman" w:hAnsi="Times New Roman" w:eastAsia="宋体"/>
          <w:color w:val="000000"/>
          <w:sz w:val="21"/>
          <w:szCs w:val="22"/>
          <w:shd w:val="clear" w:color="auto" w:fill="FFFFFF"/>
          <w:lang w:val="en-US" w:eastAsia="zh-CN"/>
        </w:rPr>
        <w:t>0</w:t>
      </w:r>
    </w:p>
    <w:p w14:paraId="480628F1">
      <w:pPr>
        <w:pStyle w:val="4"/>
        <w:widowControl/>
        <w:spacing w:before="156" w:beforeLines="50" w:beforeAutospacing="0" w:afterAutospacing="0"/>
        <w:rPr>
          <w:rFonts w:ascii="微软雅黑" w:hAnsi="微软雅黑" w:eastAsia="微软雅黑" w:cs="微软雅黑"/>
        </w:rPr>
      </w:pPr>
    </w:p>
    <w:p w14:paraId="651DE5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NjJlZGM0MWE3NmMzYWUwNzFjOTNhZGRjNWYwZDQifQ=="/>
  </w:docVars>
  <w:rsids>
    <w:rsidRoot w:val="705631D8"/>
    <w:rsid w:val="00097CA0"/>
    <w:rsid w:val="000B114C"/>
    <w:rsid w:val="000E05F8"/>
    <w:rsid w:val="0011100D"/>
    <w:rsid w:val="00154BB7"/>
    <w:rsid w:val="00166775"/>
    <w:rsid w:val="002249E7"/>
    <w:rsid w:val="002670AC"/>
    <w:rsid w:val="00366A8B"/>
    <w:rsid w:val="00413D9A"/>
    <w:rsid w:val="00431DA9"/>
    <w:rsid w:val="00433304"/>
    <w:rsid w:val="00520A2F"/>
    <w:rsid w:val="005A6409"/>
    <w:rsid w:val="00603818"/>
    <w:rsid w:val="006108A4"/>
    <w:rsid w:val="006556CD"/>
    <w:rsid w:val="006B07BF"/>
    <w:rsid w:val="006D26C6"/>
    <w:rsid w:val="006D3A83"/>
    <w:rsid w:val="006F71BB"/>
    <w:rsid w:val="00776813"/>
    <w:rsid w:val="007C7633"/>
    <w:rsid w:val="00924C90"/>
    <w:rsid w:val="009C662A"/>
    <w:rsid w:val="009E2DD9"/>
    <w:rsid w:val="009E71A7"/>
    <w:rsid w:val="00A330B1"/>
    <w:rsid w:val="00B17A86"/>
    <w:rsid w:val="00B26112"/>
    <w:rsid w:val="00B96330"/>
    <w:rsid w:val="00BE0F7E"/>
    <w:rsid w:val="00BE78B0"/>
    <w:rsid w:val="00C137B0"/>
    <w:rsid w:val="00CD0876"/>
    <w:rsid w:val="00CE2B6A"/>
    <w:rsid w:val="00CF16C9"/>
    <w:rsid w:val="00D041AD"/>
    <w:rsid w:val="00D7228D"/>
    <w:rsid w:val="00E07264"/>
    <w:rsid w:val="00F05885"/>
    <w:rsid w:val="00F244E2"/>
    <w:rsid w:val="00F4497E"/>
    <w:rsid w:val="03684555"/>
    <w:rsid w:val="05064CEA"/>
    <w:rsid w:val="07E36BED"/>
    <w:rsid w:val="08DD09D6"/>
    <w:rsid w:val="0CF965D5"/>
    <w:rsid w:val="0DB16AE6"/>
    <w:rsid w:val="10464C65"/>
    <w:rsid w:val="135C4638"/>
    <w:rsid w:val="188905F9"/>
    <w:rsid w:val="19275A4E"/>
    <w:rsid w:val="1D0A16F7"/>
    <w:rsid w:val="1F4B0AAE"/>
    <w:rsid w:val="1F576995"/>
    <w:rsid w:val="240C717B"/>
    <w:rsid w:val="293A2B05"/>
    <w:rsid w:val="2F7939C6"/>
    <w:rsid w:val="30436BD4"/>
    <w:rsid w:val="30F751FA"/>
    <w:rsid w:val="32A036EF"/>
    <w:rsid w:val="35362A05"/>
    <w:rsid w:val="3E5B44F5"/>
    <w:rsid w:val="3E691957"/>
    <w:rsid w:val="3F6865FE"/>
    <w:rsid w:val="41021FC4"/>
    <w:rsid w:val="43010319"/>
    <w:rsid w:val="490D6010"/>
    <w:rsid w:val="49DE4FD1"/>
    <w:rsid w:val="4B9A51A9"/>
    <w:rsid w:val="4E5F0D63"/>
    <w:rsid w:val="4FE7136F"/>
    <w:rsid w:val="4FEF56EC"/>
    <w:rsid w:val="563C44BC"/>
    <w:rsid w:val="57B072E3"/>
    <w:rsid w:val="587704BD"/>
    <w:rsid w:val="60176562"/>
    <w:rsid w:val="601C4E48"/>
    <w:rsid w:val="6279329F"/>
    <w:rsid w:val="62AF704F"/>
    <w:rsid w:val="64E61AF3"/>
    <w:rsid w:val="661C3C9B"/>
    <w:rsid w:val="69AB1384"/>
    <w:rsid w:val="705631D8"/>
    <w:rsid w:val="75D56BD6"/>
    <w:rsid w:val="7A981292"/>
    <w:rsid w:val="7DE6762A"/>
    <w:rsid w:val="7F2B419D"/>
    <w:rsid w:val="7F8C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1">
    <w:name w:val="font31"/>
    <w:basedOn w:val="7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表格"/>
    <w:basedOn w:val="1"/>
    <w:qFormat/>
    <w:uiPriority w:val="0"/>
    <w:pPr>
      <w:snapToGrid w:val="0"/>
    </w:pPr>
    <w:rPr>
      <w:rFonts w:ascii="宋体" w:cs="宋体"/>
      <w:kern w:val="0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1377</Words>
  <Characters>1503</Characters>
  <Lines>10</Lines>
  <Paragraphs>2</Paragraphs>
  <TotalTime>51</TotalTime>
  <ScaleCrop>false</ScaleCrop>
  <LinksUpToDate>false</LinksUpToDate>
  <CharactersWithSpaces>1504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2020-08-03T07:45:00Z</dcterms:created>
  <dc:creator>杨雪</dc:creator>
  <cp:lastModifiedBy>LENOVO</cp:lastModifiedBy>
  <cp:lastPrinted>2025-09-05T03:07:00Z</cp:lastPrinted>
  <dcterms:modified xsi:type="dcterms:W3CDTF">2025-09-09T02:12:55Z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335777D640964703A5B2B62DBA82550D_13</vt:lpwstr>
  </property>
  <property fmtid="{D5CDD505-2E9C-101B-9397-08002B2CF9AE}" pid="4" name="KSOTemplateDocerSaveRecord">
    <vt:lpwstr>eyJoZGlkIjoiZWQyMjgxNmRlZGJmNjVlNzc5MzQ4NGYxMDJhOTJlZTAifQ==</vt:lpwstr>
  </property>
</Properties>
</file>