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line="520" w:lineRule="exact"/>
        <w:jc w:val="center"/>
        <w:rPr>
          <w:rFonts w:ascii="宋体" w:hAnsi="宋体" w:cs="仿宋_GB2312"/>
          <w:b/>
          <w:color w:val="000000" w:themeColor="text1"/>
          <w:sz w:val="44"/>
          <w:szCs w:val="44"/>
          <w:shd w:val="clear" w:color="auto" w:fill="FFFFFF"/>
          <w14:textFill>
            <w14:solidFill>
              <w14:schemeClr w14:val="tx1"/>
            </w14:solidFill>
          </w14:textFill>
        </w:rPr>
      </w:pPr>
      <w:r>
        <w:rPr>
          <w:rFonts w:hint="eastAsia" w:ascii="宋体" w:hAnsi="宋体" w:cs="仿宋_GB2312"/>
          <w:b/>
          <w:sz w:val="44"/>
          <w:szCs w:val="44"/>
        </w:rPr>
        <w:t>江门市市场监督管理局购买招标采购服务项目协议</w:t>
      </w:r>
    </w:p>
    <w:p>
      <w:pPr>
        <w:spacing w:line="52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52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52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江门市东华二路7号</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52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520" w:lineRule="exact"/>
        <w:rPr>
          <w:rFonts w:ascii="仿宋" w:hAnsi="仿宋" w:eastAsia="仿宋" w:cs="仿宋"/>
          <w:color w:val="666666"/>
          <w:sz w:val="28"/>
          <w:szCs w:val="28"/>
          <w:shd w:val="clear" w:color="auto" w:fill="FFFFFF"/>
        </w:rPr>
      </w:pPr>
    </w:p>
    <w:p>
      <w:pPr>
        <w:widowControl/>
        <w:spacing w:line="52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甲、乙双方根据2025年“</w:t>
      </w:r>
      <w:r>
        <w:rPr>
          <w:rFonts w:hint="eastAsia" w:ascii="仿宋" w:hAnsi="仿宋" w:eastAsia="仿宋" w:cs="仿宋"/>
          <w:b/>
          <w:sz w:val="28"/>
          <w:szCs w:val="28"/>
        </w:rPr>
        <w:t>江门市市场监督管理局购买招标采购服务项目</w:t>
      </w:r>
      <w:r>
        <w:rPr>
          <w:rFonts w:hint="eastAsia" w:ascii="仿宋" w:hAnsi="仿宋" w:eastAsia="仿宋" w:cs="仿宋"/>
          <w:sz w:val="28"/>
          <w:szCs w:val="28"/>
        </w:rPr>
        <w:t>”（项目编号：</w:t>
      </w:r>
      <w:r>
        <w:rPr>
          <w:rFonts w:hint="eastAsia" w:ascii="仿宋" w:hAnsi="仿宋" w:eastAsia="仿宋" w:cs="仿宋"/>
          <w:sz w:val="28"/>
          <w:szCs w:val="28"/>
          <w:lang w:val="en-US" w:eastAsia="zh-CN"/>
        </w:rPr>
        <w:t>2025047</w:t>
      </w:r>
      <w:r>
        <w:rPr>
          <w:rFonts w:hint="eastAsia" w:ascii="仿宋" w:hAnsi="仿宋" w:eastAsia="仿宋" w:cs="仿宋"/>
          <w:sz w:val="28"/>
          <w:szCs w:val="28"/>
        </w:rPr>
        <w:t>）（以下简称项目）的采购公告、项目采购结果公告的要求，按照《中华人民共和国民法典》</w:t>
      </w:r>
      <w:r>
        <w:rPr>
          <w:rFonts w:hint="eastAsia" w:ascii="仿宋" w:hAnsi="仿宋" w:eastAsia="仿宋" w:cs="仿宋"/>
          <w:sz w:val="28"/>
          <w:szCs w:val="28"/>
          <w:lang w:eastAsia="zh-Hans"/>
        </w:rPr>
        <w:t>《</w:t>
      </w:r>
      <w:r>
        <w:rPr>
          <w:rFonts w:hint="eastAsia" w:ascii="仿宋" w:hAnsi="仿宋" w:eastAsia="仿宋" w:cs="仿宋"/>
          <w:sz w:val="28"/>
          <w:szCs w:val="28"/>
        </w:rPr>
        <w:t>中华人民共和国</w:t>
      </w:r>
      <w:r>
        <w:rPr>
          <w:rFonts w:hint="eastAsia" w:ascii="仿宋" w:hAnsi="仿宋" w:eastAsia="仿宋" w:cs="仿宋"/>
          <w:sz w:val="28"/>
          <w:szCs w:val="28"/>
          <w:lang w:eastAsia="zh-Hans"/>
        </w:rPr>
        <w:t>个人信息保护法》</w:t>
      </w:r>
      <w:r>
        <w:rPr>
          <w:rFonts w:hint="eastAsia" w:ascii="仿宋" w:hAnsi="仿宋" w:eastAsia="仿宋" w:cs="仿宋"/>
          <w:sz w:val="28"/>
          <w:szCs w:val="28"/>
        </w:rPr>
        <w:t>《中华人民共和国政府采购法》《中华人民共和国招标投标法》及其实施条例等相关法律法规的规定，经双方协商，本着平等互利和诚实信用的原则，一致同意签订本协议如下</w:t>
      </w:r>
      <w:r>
        <w:rPr>
          <w:rFonts w:hint="eastAsia" w:ascii="仿宋" w:hAnsi="仿宋" w:eastAsia="仿宋" w:cs="仿宋"/>
          <w:color w:val="000000"/>
          <w:sz w:val="28"/>
          <w:szCs w:val="28"/>
        </w:rPr>
        <w:t xml:space="preserve">： </w:t>
      </w:r>
    </w:p>
    <w:p>
      <w:pPr>
        <w:spacing w:line="52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u w:val="single"/>
        </w:rPr>
        <w:t>甲方委托乙方就</w:t>
      </w:r>
      <w:r>
        <w:rPr>
          <w:rFonts w:hint="eastAsia" w:ascii="仿宋" w:hAnsi="仿宋" w:eastAsia="仿宋" w:cs="仿宋"/>
          <w:sz w:val="28"/>
          <w:szCs w:val="28"/>
          <w:u w:val="single"/>
          <w:lang w:eastAsia="zh-Hans"/>
        </w:rPr>
        <w:t>“</w:t>
      </w:r>
      <w:r>
        <w:rPr>
          <w:rFonts w:ascii="仿宋" w:hAnsi="仿宋" w:eastAsia="仿宋" w:cs="仿宋"/>
          <w:sz w:val="28"/>
          <w:szCs w:val="28"/>
          <w:u w:val="single"/>
        </w:rPr>
        <w:t>2025</w:t>
      </w:r>
      <w:r>
        <w:rPr>
          <w:rFonts w:hint="eastAsia" w:ascii="仿宋" w:hAnsi="仿宋" w:eastAsia="仿宋" w:cs="仿宋"/>
          <w:sz w:val="28"/>
          <w:szCs w:val="28"/>
          <w:u w:val="single"/>
        </w:rPr>
        <w:t>年</w:t>
      </w:r>
      <w:r>
        <w:rPr>
          <w:rFonts w:hint="eastAsia" w:ascii="仿宋" w:hAnsi="仿宋" w:eastAsia="仿宋" w:cs="仿宋"/>
          <w:b/>
          <w:sz w:val="28"/>
          <w:szCs w:val="28"/>
          <w:u w:val="single"/>
        </w:rPr>
        <w:t>江门</w:t>
      </w:r>
      <w:bookmarkStart w:id="0" w:name="_GoBack"/>
      <w:bookmarkEnd w:id="0"/>
      <w:r>
        <w:rPr>
          <w:rFonts w:hint="eastAsia" w:ascii="仿宋" w:hAnsi="仿宋" w:eastAsia="仿宋" w:cs="仿宋"/>
          <w:b/>
          <w:sz w:val="28"/>
          <w:szCs w:val="28"/>
          <w:u w:val="single"/>
        </w:rPr>
        <w:t>市市场监督管理局购买招标采购服务项目</w:t>
      </w:r>
      <w:r>
        <w:rPr>
          <w:rFonts w:hint="eastAsia" w:ascii="仿宋" w:hAnsi="仿宋" w:eastAsia="仿宋" w:cs="仿宋"/>
          <w:b/>
          <w:sz w:val="28"/>
          <w:szCs w:val="28"/>
          <w:u w:val="single"/>
          <w:lang w:eastAsia="zh-Hans"/>
        </w:rPr>
        <w:t>”（以下简称项目）</w:t>
      </w:r>
      <w:r>
        <w:rPr>
          <w:rFonts w:hint="eastAsia" w:ascii="仿宋" w:hAnsi="仿宋" w:eastAsia="仿宋" w:cs="仿宋"/>
          <w:sz w:val="28"/>
          <w:szCs w:val="28"/>
          <w:u w:val="single"/>
        </w:rPr>
        <w:t>提供技术服务工作，按甲方要求及标准（《江门市市场监督管理局购买招标采购咨询服务项目采购公告》以下简称《采购公告》）在约定期限内向甲方提供服务，并提交相关工作成果。</w:t>
      </w:r>
    </w:p>
    <w:p>
      <w:pPr>
        <w:pStyle w:val="2"/>
        <w:spacing w:line="520" w:lineRule="exact"/>
        <w:ind w:firstLine="600"/>
      </w:pPr>
      <w:r>
        <w:rPr>
          <w:rFonts w:hint="eastAsia"/>
        </w:rPr>
        <w:t>1.提供专业咨询服务。</w:t>
      </w:r>
    </w:p>
    <w:p>
      <w:pPr>
        <w:pStyle w:val="2"/>
        <w:spacing w:line="520" w:lineRule="exact"/>
        <w:ind w:firstLine="600"/>
      </w:pPr>
      <w:r>
        <w:rPr>
          <w:rFonts w:hint="eastAsia"/>
        </w:rPr>
        <w:t>为甲方提供政府采购方面的专业化咨询服务：每年约140项采购项目，每项采购都需按规定完成采购方式研判、采购文件审查、审批、公告挂网、开标、结果公示、合同审核、资料归档等流程。</w:t>
      </w:r>
    </w:p>
    <w:p>
      <w:pPr>
        <w:pStyle w:val="2"/>
        <w:spacing w:line="520" w:lineRule="exact"/>
        <w:ind w:firstLine="600"/>
      </w:pPr>
      <w:r>
        <w:rPr>
          <w:rFonts w:hint="eastAsia"/>
        </w:rPr>
        <w:t>2.聘请专家评委</w:t>
      </w:r>
    </w:p>
    <w:p>
      <w:pPr>
        <w:pStyle w:val="2"/>
        <w:spacing w:line="520" w:lineRule="exact"/>
        <w:ind w:firstLine="600"/>
      </w:pPr>
      <w:r>
        <w:rPr>
          <w:rFonts w:hint="eastAsia"/>
        </w:rPr>
        <w:t>为每次开评标会议聘请一名合格的外部专家评委参与评审，并承担相应费用。</w:t>
      </w:r>
    </w:p>
    <w:p>
      <w:pPr>
        <w:pStyle w:val="2"/>
        <w:spacing w:line="520" w:lineRule="exact"/>
        <w:ind w:firstLine="600"/>
      </w:pPr>
      <w:r>
        <w:rPr>
          <w:rFonts w:hint="eastAsia"/>
        </w:rPr>
        <w:t>3</w:t>
      </w:r>
      <w:r>
        <w:t>.</w:t>
      </w:r>
      <w:r>
        <w:rPr>
          <w:rFonts w:hint="eastAsia"/>
        </w:rPr>
        <w:t>项目要求</w:t>
      </w:r>
    </w:p>
    <w:p>
      <w:pPr>
        <w:pStyle w:val="2"/>
        <w:spacing w:line="520" w:lineRule="exact"/>
        <w:ind w:firstLine="600"/>
        <w:rPr>
          <w:rFonts w:hint="eastAsia"/>
        </w:rPr>
      </w:pPr>
      <w:r>
        <w:rPr>
          <w:rFonts w:hint="eastAsia"/>
        </w:rPr>
        <w:t>（1）乙方须组建专门的服务团队为本项目提供服务，并确保团队常驻服务人员不少于1名。</w:t>
      </w:r>
    </w:p>
    <w:p>
      <w:pPr>
        <w:pStyle w:val="2"/>
        <w:spacing w:line="520" w:lineRule="exact"/>
        <w:ind w:firstLine="600" w:firstLineChars="200"/>
        <w:rPr>
          <w:rFonts w:hint="eastAsia"/>
        </w:rPr>
      </w:pPr>
      <w:r>
        <w:rPr>
          <w:rFonts w:hint="eastAsia"/>
        </w:rPr>
        <w:t>（2） 乙方指派的人员必须具备相应的专业能力和资质。乙方须在合同签订后【3】个工作日内，向甲方提供服务人员的名单及联系方式，并提交该人员在乙方单位任职的证明（即本项目投标截止日之前三个月任意一月的《社会保险参保人员证明》），以备甲方核查。</w:t>
      </w:r>
    </w:p>
    <w:p>
      <w:pPr>
        <w:pStyle w:val="2"/>
        <w:spacing w:line="520" w:lineRule="exact"/>
        <w:ind w:firstLine="600" w:firstLineChars="200"/>
        <w:rPr>
          <w:rFonts w:hint="eastAsia"/>
        </w:rPr>
      </w:pPr>
      <w:r>
        <w:rPr>
          <w:rFonts w:hint="eastAsia"/>
        </w:rPr>
        <w:t>（</w:t>
      </w:r>
      <w:r>
        <w:t>3</w:t>
      </w:r>
      <w:r>
        <w:rPr>
          <w:rFonts w:hint="eastAsia"/>
        </w:rPr>
        <w:t>）未经甲方书面同意，乙方不得擅自更换上述服务人员。如确需更换，接替人员必须具备同等或更优的专业资质和能力，并需重新提交第2.2款所述证明文件。</w:t>
      </w:r>
    </w:p>
    <w:p>
      <w:pPr>
        <w:spacing w:line="520" w:lineRule="exact"/>
        <w:rPr>
          <w:rFonts w:ascii="仿宋" w:hAnsi="仿宋" w:eastAsia="仿宋" w:cs="仿宋"/>
          <w:b/>
          <w:bCs/>
          <w:sz w:val="28"/>
          <w:szCs w:val="28"/>
        </w:rPr>
      </w:pPr>
      <w:r>
        <w:rPr>
          <w:rFonts w:hint="eastAsia" w:ascii="仿宋" w:hAnsi="仿宋" w:eastAsia="仿宋" w:cs="仿宋"/>
          <w:b/>
          <w:bCs/>
          <w:sz w:val="28"/>
          <w:szCs w:val="28"/>
        </w:rPr>
        <w:t>第二条  协议期限、项目费用及支付方式</w:t>
      </w:r>
    </w:p>
    <w:p>
      <w:pPr>
        <w:numPr>
          <w:ilvl w:val="0"/>
          <w:numId w:val="1"/>
        </w:numPr>
        <w:spacing w:line="52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乙方向甲方提供服务的协议期限为</w:t>
      </w:r>
      <w:r>
        <w:rPr>
          <w:rFonts w:hint="eastAsia" w:ascii="仿宋" w:hAnsi="仿宋" w:eastAsia="仿宋" w:cs="仿宋"/>
          <w:color w:val="000000"/>
          <w:sz w:val="28"/>
          <w:szCs w:val="28"/>
          <w:u w:val="single"/>
        </w:rPr>
        <w:t>1年</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自本协议签订之日起算至   年  月   日。</w:t>
      </w:r>
    </w:p>
    <w:p>
      <w:pPr>
        <w:numPr>
          <w:ilvl w:val="0"/>
          <w:numId w:val="1"/>
        </w:numPr>
        <w:spacing w:line="520" w:lineRule="exact"/>
        <w:rPr>
          <w:rFonts w:ascii="仿宋" w:hAnsi="仿宋" w:eastAsia="仿宋" w:cs="仿宋"/>
          <w:bCs/>
          <w:sz w:val="28"/>
          <w:szCs w:val="28"/>
        </w:rPr>
      </w:pPr>
      <w:r>
        <w:rPr>
          <w:rFonts w:hint="eastAsia" w:ascii="仿宋" w:hAnsi="仿宋" w:eastAsia="仿宋" w:cs="仿宋"/>
          <w:sz w:val="28"/>
          <w:szCs w:val="28"/>
        </w:rPr>
        <w:t>乙方向甲方提供服务可获得的项目技术服</w:t>
      </w:r>
      <w:r>
        <w:rPr>
          <w:rFonts w:hint="eastAsia" w:ascii="仿宋" w:hAnsi="仿宋" w:eastAsia="仿宋" w:cs="仿宋"/>
          <w:color w:val="000000"/>
          <w:sz w:val="28"/>
          <w:szCs w:val="28"/>
        </w:rPr>
        <w:t>务总费用（即项目总费用</w:t>
      </w:r>
      <w:r>
        <w:rPr>
          <w:rFonts w:hint="eastAsia" w:ascii="仿宋" w:hAnsi="仿宋" w:eastAsia="仿宋" w:cs="仿宋"/>
          <w:color w:val="000000"/>
          <w:sz w:val="28"/>
          <w:szCs w:val="28"/>
          <w:lang w:eastAsia="zh-Hans"/>
        </w:rPr>
        <w:t>或称服务费用</w:t>
      </w:r>
      <w:r>
        <w:rPr>
          <w:rFonts w:hint="eastAsia" w:ascii="仿宋" w:hAnsi="仿宋" w:eastAsia="仿宋" w:cs="仿宋"/>
          <w:color w:val="000000"/>
          <w:sz w:val="28"/>
          <w:szCs w:val="28"/>
        </w:rPr>
        <w:t>、含税价）为</w:t>
      </w:r>
      <w:r>
        <w:rPr>
          <w:rFonts w:hint="eastAsia" w:ascii="仿宋" w:hAnsi="仿宋" w:eastAsia="仿宋" w:cs="仿宋"/>
          <w:bCs/>
          <w:sz w:val="28"/>
          <w:szCs w:val="28"/>
          <w:u w:val="single"/>
        </w:rPr>
        <w:t>人民币陆万元整（xxx元）</w:t>
      </w:r>
      <w:r>
        <w:rPr>
          <w:rFonts w:hint="eastAsia" w:ascii="仿宋" w:hAnsi="仿宋" w:eastAsia="仿宋" w:cs="仿宋"/>
          <w:bCs/>
          <w:color w:val="666666"/>
          <w:sz w:val="28"/>
          <w:szCs w:val="28"/>
          <w:shd w:val="clear" w:color="auto" w:fill="FFFFFF"/>
        </w:rPr>
        <w:t>。项目总费用为含税价，且已包含甲方应付所有费用，甲方无需另外支付其他费用。</w:t>
      </w:r>
    </w:p>
    <w:p>
      <w:pPr>
        <w:numPr>
          <w:ilvl w:val="0"/>
          <w:numId w:val="1"/>
        </w:numPr>
        <w:spacing w:line="52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spacing w:line="520" w:lineRule="exact"/>
        <w:ind w:firstLine="560" w:firstLineChars="200"/>
        <w:rPr>
          <w:rFonts w:eastAsia="仿宋"/>
          <w:sz w:val="28"/>
          <w:szCs w:val="28"/>
        </w:rPr>
      </w:pPr>
      <w:r>
        <w:rPr>
          <w:rFonts w:ascii="仿宋" w:hAnsi="仿宋" w:eastAsia="仿宋" w:cs="仿宋"/>
          <w:sz w:val="28"/>
          <w:szCs w:val="28"/>
        </w:rPr>
        <w:t>1</w:t>
      </w:r>
      <w:r>
        <w:rPr>
          <w:rFonts w:hint="eastAsia" w:ascii="仿宋" w:hAnsi="仿宋" w:eastAsia="仿宋" w:cs="仿宋"/>
          <w:sz w:val="28"/>
          <w:szCs w:val="28"/>
        </w:rPr>
        <w:t>、第一期：甲、乙双方签订本协议后，甲方收到乙方开具的相对应金额发票之日起</w:t>
      </w:r>
      <w:r>
        <w:rPr>
          <w:rFonts w:ascii="仿宋" w:hAnsi="仿宋" w:eastAsia="仿宋" w:cs="仿宋"/>
          <w:sz w:val="28"/>
          <w:szCs w:val="28"/>
        </w:rPr>
        <w:t>30</w:t>
      </w:r>
      <w:r>
        <w:rPr>
          <w:rFonts w:hint="eastAsia" w:ascii="仿宋" w:hAnsi="仿宋" w:eastAsia="仿宋" w:cs="仿宋"/>
          <w:sz w:val="28"/>
          <w:szCs w:val="28"/>
        </w:rPr>
        <w:t>个工作日内，支付总费用的</w:t>
      </w:r>
      <w:r>
        <w:rPr>
          <w:rFonts w:ascii="仿宋" w:hAnsi="仿宋" w:eastAsia="仿宋" w:cs="仿宋"/>
          <w:sz w:val="28"/>
          <w:szCs w:val="28"/>
        </w:rPr>
        <w:t>50%</w:t>
      </w:r>
      <w:r>
        <w:rPr>
          <w:rFonts w:hint="eastAsia" w:ascii="仿宋" w:hAnsi="仿宋" w:eastAsia="仿宋" w:cs="仿宋"/>
          <w:sz w:val="28"/>
          <w:szCs w:val="28"/>
        </w:rPr>
        <w:t>至乙方账户，即人民币xxx</w:t>
      </w:r>
      <w:r>
        <w:rPr>
          <w:rFonts w:hint="eastAsia" w:eastAsia="仿宋"/>
          <w:sz w:val="28"/>
          <w:szCs w:val="28"/>
        </w:rPr>
        <w:t>万元整（</w:t>
      </w:r>
      <w:r>
        <w:rPr>
          <w:rFonts w:hint="eastAsia" w:eastAsia="宋体"/>
          <w:sz w:val="28"/>
          <w:szCs w:val="28"/>
        </w:rPr>
        <w:t>¥</w:t>
      </w:r>
      <w:r>
        <w:rPr>
          <w:rFonts w:eastAsia="仿宋"/>
          <w:sz w:val="28"/>
          <w:szCs w:val="28"/>
        </w:rPr>
        <w:t>xxx</w:t>
      </w:r>
      <w:r>
        <w:rPr>
          <w:rFonts w:hint="eastAsia" w:eastAsia="仿宋"/>
          <w:sz w:val="28"/>
          <w:szCs w:val="28"/>
        </w:rPr>
        <w:t>元）；</w:t>
      </w:r>
    </w:p>
    <w:p>
      <w:pPr>
        <w:spacing w:line="520" w:lineRule="exact"/>
        <w:ind w:firstLine="560" w:firstLineChars="200"/>
        <w:rPr>
          <w:rFonts w:eastAsia="仿宋"/>
          <w:sz w:val="28"/>
          <w:szCs w:val="28"/>
        </w:rPr>
      </w:pPr>
      <w:r>
        <w:rPr>
          <w:rFonts w:eastAsia="仿宋"/>
          <w:sz w:val="28"/>
          <w:szCs w:val="28"/>
        </w:rPr>
        <w:t>2</w:t>
      </w:r>
      <w:r>
        <w:rPr>
          <w:rFonts w:hint="eastAsia" w:eastAsia="仿宋"/>
          <w:sz w:val="28"/>
          <w:szCs w:val="28"/>
        </w:rPr>
        <w:t>、第二期：项目完成至总项目</w:t>
      </w:r>
      <w:r>
        <w:rPr>
          <w:rFonts w:eastAsia="仿宋"/>
          <w:sz w:val="28"/>
          <w:szCs w:val="28"/>
        </w:rPr>
        <w:t>50%</w:t>
      </w:r>
      <w:r>
        <w:rPr>
          <w:rFonts w:hint="eastAsia" w:eastAsia="仿宋"/>
          <w:sz w:val="28"/>
          <w:szCs w:val="28"/>
        </w:rPr>
        <w:t>并经甲方审核确认后，甲方收到乙方开具的相对应金额发票之日起</w:t>
      </w:r>
      <w:r>
        <w:rPr>
          <w:rFonts w:eastAsia="仿宋"/>
          <w:sz w:val="28"/>
          <w:szCs w:val="28"/>
        </w:rPr>
        <w:t>30</w:t>
      </w:r>
      <w:r>
        <w:rPr>
          <w:rFonts w:hint="eastAsia" w:eastAsia="仿宋"/>
          <w:sz w:val="28"/>
          <w:szCs w:val="28"/>
        </w:rPr>
        <w:t>个工作日内，向乙方支付支付项目剩余费用。</w:t>
      </w:r>
    </w:p>
    <w:p>
      <w:pPr>
        <w:spacing w:line="520" w:lineRule="exact"/>
        <w:ind w:firstLine="560" w:firstLineChars="200"/>
        <w:rPr>
          <w:rFonts w:ascii="仿宋" w:hAnsi="仿宋" w:eastAsia="仿宋" w:cs="仿宋"/>
          <w:sz w:val="28"/>
          <w:szCs w:val="28"/>
        </w:rPr>
      </w:pPr>
      <w:r>
        <w:rPr>
          <w:rFonts w:eastAsia="仿宋"/>
          <w:sz w:val="28"/>
          <w:szCs w:val="28"/>
        </w:rPr>
        <w:t>3</w:t>
      </w:r>
      <w:r>
        <w:rPr>
          <w:rFonts w:hint="eastAsia" w:eastAsia="仿宋"/>
          <w:sz w:val="28"/>
          <w:szCs w:val="28"/>
        </w:rPr>
        <w:t>、乙方确认：因甲方使用的是财政资金</w:t>
      </w:r>
      <w:r>
        <w:rPr>
          <w:rFonts w:hint="eastAsia" w:ascii="仿宋" w:hAnsi="仿宋" w:eastAsia="仿宋" w:cs="仿宋"/>
          <w:sz w:val="28"/>
          <w:szCs w:val="28"/>
        </w:rPr>
        <w:t>，本条约定甲方付款时间为甲方向政府财政支付部门提交办理财政支付申请手续的时间（不含政府财政支付部门审核的时间）；甲方在前款约定的时间内提交支付申请手续后即视为甲方已经按期支付。如因财政资金的下达、拨付问题导致付款延迟的，不视为甲方违约，乙方不能据此追究甲方逾期付款的违约责任,</w:t>
      </w:r>
      <w:r>
        <w:rPr>
          <w:rFonts w:ascii="仿宋" w:hAnsi="仿宋" w:eastAsia="仿宋" w:cs="仿宋"/>
          <w:sz w:val="28"/>
          <w:szCs w:val="28"/>
        </w:rPr>
        <w:t>也不能因此而中止服务</w:t>
      </w:r>
      <w:r>
        <w:rPr>
          <w:rFonts w:hint="eastAsia" w:ascii="仿宋" w:hAnsi="仿宋" w:eastAsia="仿宋" w:cs="仿宋"/>
          <w:sz w:val="28"/>
          <w:szCs w:val="28"/>
        </w:rPr>
        <w:t>。</w:t>
      </w:r>
    </w:p>
    <w:p>
      <w:pPr>
        <w:pStyle w:val="2"/>
        <w:spacing w:line="520" w:lineRule="exact"/>
        <w:ind w:firstLine="600" w:firstLineChars="200"/>
        <w:rPr>
          <w:rFonts w:hint="eastAsia" w:ascii="仿宋" w:hAnsi="仿宋" w:eastAsia="仿宋" w:cs="仿宋"/>
          <w:sz w:val="28"/>
          <w:szCs w:val="28"/>
        </w:rPr>
      </w:pPr>
      <w:r>
        <w:rPr>
          <w:rFonts w:hint="eastAsia"/>
        </w:rPr>
        <w:t>4</w:t>
      </w:r>
      <w:r>
        <w:t>.</w:t>
      </w:r>
      <w:r>
        <w:rPr>
          <w:rFonts w:hint="eastAsia"/>
        </w:rPr>
        <w:t xml:space="preserve"> 乙方应在每次请款前，向甲方提供经双方确认的阶段工作完成情况报告，作为甲方审核付款申请的依据之一。</w:t>
      </w:r>
    </w:p>
    <w:p>
      <w:pPr>
        <w:numPr>
          <w:ilvl w:val="0"/>
          <w:numId w:val="1"/>
        </w:numPr>
        <w:spacing w:line="52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lang w:eastAsia="zh-Hans"/>
        </w:rPr>
        <w:t>、</w:t>
      </w:r>
      <w:r>
        <w:rPr>
          <w:rFonts w:hint="eastAsia" w:ascii="仿宋" w:hAnsi="仿宋" w:eastAsia="仿宋" w:cs="仿宋"/>
          <w:sz w:val="28"/>
          <w:szCs w:val="28"/>
        </w:rPr>
        <w:t>开户名：</w:t>
      </w:r>
      <w:r>
        <w:rPr>
          <w:rFonts w:ascii="仿宋" w:hAnsi="仿宋" w:eastAsia="仿宋" w:cs="仿宋"/>
          <w:sz w:val="28"/>
          <w:szCs w:val="28"/>
          <w:u w:val="single"/>
        </w:rPr>
        <w:t xml:space="preserve">                        </w:t>
      </w:r>
    </w:p>
    <w:p>
      <w:pPr>
        <w:spacing w:line="520" w:lineRule="exact"/>
        <w:ind w:firstLine="560" w:firstLineChars="200"/>
        <w:rPr>
          <w:rFonts w:ascii="仿宋" w:hAnsi="仿宋" w:eastAsia="仿宋" w:cs="仿宋"/>
          <w:sz w:val="28"/>
          <w:szCs w:val="28"/>
          <w:u w:val="single"/>
        </w:rPr>
      </w:pPr>
      <w:r>
        <w:rPr>
          <w:rFonts w:ascii="仿宋" w:hAnsi="仿宋" w:eastAsia="仿宋" w:cs="仿宋"/>
          <w:sz w:val="28"/>
          <w:szCs w:val="28"/>
        </w:rPr>
        <w:t>2</w:t>
      </w:r>
      <w:r>
        <w:rPr>
          <w:rFonts w:hint="eastAsia" w:ascii="仿宋" w:hAnsi="仿宋" w:eastAsia="仿宋" w:cs="仿宋"/>
          <w:sz w:val="28"/>
          <w:szCs w:val="28"/>
          <w:lang w:eastAsia="zh-Hans"/>
        </w:rPr>
        <w:t>、</w:t>
      </w:r>
      <w:r>
        <w:rPr>
          <w:rFonts w:hint="eastAsia" w:ascii="仿宋" w:hAnsi="仿宋" w:eastAsia="仿宋" w:cs="仿宋"/>
          <w:sz w:val="28"/>
          <w:szCs w:val="28"/>
        </w:rPr>
        <w:t>开户行：</w:t>
      </w:r>
      <w:r>
        <w:rPr>
          <w:rFonts w:ascii="仿宋" w:hAnsi="仿宋" w:eastAsia="仿宋" w:cs="仿宋"/>
          <w:sz w:val="28"/>
          <w:szCs w:val="28"/>
          <w:u w:val="single"/>
        </w:rPr>
        <w:t xml:space="preserve">                        </w:t>
      </w:r>
    </w:p>
    <w:p>
      <w:pPr>
        <w:spacing w:line="520" w:lineRule="exact"/>
        <w:ind w:firstLine="560" w:firstLineChars="200"/>
        <w:rPr>
          <w:rFonts w:ascii="仿宋" w:hAnsi="仿宋" w:eastAsia="仿宋" w:cs="仿宋"/>
          <w:sz w:val="28"/>
          <w:szCs w:val="28"/>
          <w:u w:val="single"/>
        </w:rPr>
      </w:pPr>
      <w:r>
        <w:rPr>
          <w:rFonts w:ascii="仿宋" w:hAnsi="仿宋" w:eastAsia="仿宋" w:cs="仿宋"/>
          <w:sz w:val="28"/>
          <w:szCs w:val="28"/>
        </w:rPr>
        <w:t>3</w:t>
      </w:r>
      <w:r>
        <w:rPr>
          <w:rFonts w:hint="eastAsia" w:ascii="仿宋" w:hAnsi="仿宋" w:eastAsia="仿宋" w:cs="仿宋"/>
          <w:sz w:val="28"/>
          <w:szCs w:val="28"/>
          <w:lang w:eastAsia="zh-Hans"/>
        </w:rPr>
        <w:t>、</w:t>
      </w: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8"/>
        <w:numPr>
          <w:ilvl w:val="0"/>
          <w:numId w:val="1"/>
        </w:num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8"/>
        <w:spacing w:line="520" w:lineRule="exact"/>
        <w:ind w:firstLine="560" w:firstLineChars="200"/>
        <w:rPr>
          <w:rFonts w:ascii="仿宋" w:hAnsi="仿宋" w:eastAsia="仿宋" w:cs="仿宋"/>
          <w:sz w:val="28"/>
          <w:szCs w:val="28"/>
        </w:rPr>
      </w:pPr>
      <w:r>
        <w:rPr>
          <w:rFonts w:ascii="仿宋" w:hAnsi="仿宋" w:eastAsia="仿宋" w:cs="仿宋"/>
          <w:sz w:val="28"/>
          <w:szCs w:val="28"/>
          <w:lang w:bidi="ar"/>
        </w:rPr>
        <w:t>1</w:t>
      </w:r>
      <w:r>
        <w:rPr>
          <w:rFonts w:hint="eastAsia" w:ascii="仿宋" w:hAnsi="仿宋" w:eastAsia="仿宋" w:cs="仿宋"/>
          <w:sz w:val="28"/>
          <w:szCs w:val="28"/>
          <w:lang w:eastAsia="zh-Hans" w:bidi="ar"/>
        </w:rPr>
        <w:t>、</w:t>
      </w:r>
      <w:r>
        <w:rPr>
          <w:rFonts w:hint="eastAsia" w:ascii="仿宋" w:hAnsi="仿宋" w:eastAsia="仿宋" w:cs="仿宋"/>
          <w:sz w:val="28"/>
          <w:szCs w:val="28"/>
          <w:lang w:bidi="ar"/>
        </w:rPr>
        <w:t>单位名称：江门市市场监督管理局</w:t>
      </w:r>
    </w:p>
    <w:p>
      <w:pPr>
        <w:pStyle w:val="8"/>
        <w:spacing w:line="520" w:lineRule="exact"/>
        <w:ind w:firstLine="560" w:firstLineChars="200"/>
        <w:rPr>
          <w:rFonts w:ascii="仿宋" w:hAnsi="仿宋" w:eastAsia="仿宋" w:cs="仿宋"/>
          <w:sz w:val="28"/>
          <w:szCs w:val="28"/>
          <w:lang w:bidi="ar"/>
        </w:rPr>
      </w:pPr>
      <w:r>
        <w:rPr>
          <w:rFonts w:ascii="仿宋" w:hAnsi="仿宋" w:eastAsia="仿宋" w:cs="仿宋"/>
          <w:sz w:val="28"/>
          <w:szCs w:val="28"/>
          <w:lang w:bidi="ar"/>
        </w:rPr>
        <w:t>2</w:t>
      </w:r>
      <w:r>
        <w:rPr>
          <w:rFonts w:hint="eastAsia" w:ascii="仿宋" w:hAnsi="仿宋" w:eastAsia="仿宋" w:cs="仿宋"/>
          <w:sz w:val="28"/>
          <w:szCs w:val="28"/>
          <w:lang w:eastAsia="zh-Hans" w:bidi="ar"/>
        </w:rPr>
        <w:t>、</w:t>
      </w:r>
      <w:r>
        <w:rPr>
          <w:rFonts w:hint="eastAsia" w:ascii="仿宋" w:hAnsi="仿宋" w:eastAsia="仿宋" w:cs="仿宋"/>
          <w:sz w:val="28"/>
          <w:szCs w:val="28"/>
          <w:lang w:bidi="ar"/>
        </w:rPr>
        <w:t>统一信用代码：11440700MB2C90725T</w:t>
      </w:r>
      <w:r>
        <w:rPr>
          <w:rFonts w:hint="eastAsia" w:ascii="仿宋" w:hAnsi="仿宋" w:eastAsia="仿宋" w:cs="仿宋"/>
          <w:sz w:val="28"/>
          <w:szCs w:val="28"/>
          <w:lang w:eastAsia="zh-Hans" w:bidi="ar"/>
        </w:rPr>
        <w:t>。</w:t>
      </w:r>
    </w:p>
    <w:p>
      <w:pPr>
        <w:spacing w:line="52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2"/>
        </w:num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验收时间：本项目结束之日起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乙方应按《采购公告》、及甲方要求提交本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损失难以计算的，则以</w:t>
      </w:r>
      <w:r>
        <w:rPr>
          <w:rFonts w:hint="eastAsia" w:ascii="仿宋" w:hAnsi="仿宋" w:eastAsia="仿宋" w:cs="仿宋"/>
          <w:sz w:val="28"/>
          <w:szCs w:val="28"/>
          <w:lang w:eastAsia="zh-Hans"/>
        </w:rPr>
        <w:t>乙方从</w:t>
      </w:r>
      <w:r>
        <w:rPr>
          <w:rFonts w:hint="eastAsia" w:ascii="仿宋" w:hAnsi="仿宋" w:eastAsia="仿宋" w:cs="仿宋"/>
          <w:sz w:val="28"/>
          <w:szCs w:val="28"/>
        </w:rPr>
        <w:t>本协议项下</w:t>
      </w:r>
      <w:r>
        <w:rPr>
          <w:rFonts w:hint="eastAsia" w:ascii="仿宋" w:hAnsi="仿宋" w:eastAsia="仿宋" w:cs="仿宋"/>
          <w:sz w:val="28"/>
          <w:szCs w:val="28"/>
          <w:lang w:eastAsia="zh-Hans"/>
        </w:rPr>
        <w:t>获得</w:t>
      </w:r>
      <w:r>
        <w:rPr>
          <w:rFonts w:hint="eastAsia" w:ascii="仿宋" w:hAnsi="仿宋" w:eastAsia="仿宋" w:cs="仿宋"/>
          <w:sz w:val="28"/>
          <w:szCs w:val="28"/>
        </w:rPr>
        <w:t>的费用作为甲方损失计算依据。</w:t>
      </w:r>
    </w:p>
    <w:p>
      <w:pPr>
        <w:numPr>
          <w:ilvl w:val="0"/>
          <w:numId w:val="2"/>
        </w:num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行业规范或标准以及本协议相关采购公告、本协议约定的技术、服务标准进行验收。</w:t>
      </w:r>
    </w:p>
    <w:p>
      <w:pPr>
        <w:numPr>
          <w:ilvl w:val="0"/>
          <w:numId w:val="2"/>
        </w:num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经甲方验收不合格的，乙方应在甲方指定期限内采取弥补措施并再次提交给甲方验收；验收合格后由甲方和乙方共同签字确认。</w:t>
      </w:r>
    </w:p>
    <w:p>
      <w:pPr>
        <w:pStyle w:val="2"/>
        <w:spacing w:line="520" w:lineRule="exact"/>
        <w:ind w:firstLine="560"/>
        <w:rPr>
          <w:rFonts w:ascii="仿宋" w:hAnsi="仿宋" w:eastAsia="仿宋" w:cs="仿宋"/>
          <w:bCs/>
          <w:sz w:val="28"/>
          <w:szCs w:val="28"/>
        </w:rPr>
      </w:pPr>
      <w:r>
        <w:rPr>
          <w:rFonts w:hint="eastAsia" w:ascii="仿宋" w:hAnsi="仿宋" w:eastAsia="仿宋" w:cs="仿宋"/>
          <w:bCs/>
          <w:sz w:val="28"/>
          <w:szCs w:val="28"/>
        </w:rPr>
        <w:t>（四）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p>
    <w:p>
      <w:pPr>
        <w:spacing w:line="52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numPr>
          <w:ilvl w:val="0"/>
          <w:numId w:val="3"/>
        </w:num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甲方为乙方提供本项目实施中所需的相关协助；</w:t>
      </w:r>
    </w:p>
    <w:p>
      <w:pPr>
        <w:numPr>
          <w:ilvl w:val="0"/>
          <w:numId w:val="3"/>
        </w:num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本项目实施期间，甲方有权向乙方提出建议或具体要求；</w:t>
      </w:r>
    </w:p>
    <w:p>
      <w:pPr>
        <w:numPr>
          <w:ilvl w:val="0"/>
          <w:numId w:val="3"/>
        </w:numPr>
        <w:spacing w:line="52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根据甲、乙双方确定的项目计划，甲方有权督促乙方的实施情况，了解</w:t>
      </w:r>
      <w:r>
        <w:rPr>
          <w:rFonts w:hint="eastAsia" w:ascii="仿宋" w:hAnsi="仿宋" w:eastAsia="仿宋" w:cs="仿宋"/>
          <w:color w:val="000000"/>
          <w:sz w:val="28"/>
          <w:szCs w:val="28"/>
        </w:rPr>
        <w:t>工作进度及开展情况。</w:t>
      </w:r>
    </w:p>
    <w:p>
      <w:pPr>
        <w:numPr>
          <w:ilvl w:val="0"/>
          <w:numId w:val="3"/>
        </w:num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若甲方发现有问题，乙方应当在接到甲方的质疑之日2日内提供相关书面说明；若甲方</w:t>
      </w:r>
      <w:r>
        <w:rPr>
          <w:rFonts w:ascii="仿宋" w:hAnsi="仿宋" w:eastAsia="仿宋" w:cs="仿宋"/>
          <w:sz w:val="28"/>
          <w:szCs w:val="28"/>
        </w:rPr>
        <w:t>认为</w:t>
      </w:r>
      <w:r>
        <w:rPr>
          <w:rFonts w:hint="eastAsia" w:ascii="仿宋" w:hAnsi="仿宋" w:eastAsia="仿宋" w:cs="仿宋"/>
          <w:sz w:val="28"/>
          <w:szCs w:val="28"/>
        </w:rPr>
        <w:t>需要</w:t>
      </w:r>
      <w:r>
        <w:rPr>
          <w:rFonts w:ascii="仿宋" w:hAnsi="仿宋" w:eastAsia="仿宋" w:cs="仿宋"/>
          <w:sz w:val="28"/>
          <w:szCs w:val="28"/>
        </w:rPr>
        <w:t>整改的</w:t>
      </w:r>
      <w:r>
        <w:rPr>
          <w:rFonts w:hint="eastAsia" w:ascii="仿宋" w:hAnsi="仿宋" w:eastAsia="仿宋" w:cs="仿宋"/>
          <w:sz w:val="28"/>
          <w:szCs w:val="28"/>
        </w:rPr>
        <w:t>，乙方应当</w:t>
      </w:r>
      <w:r>
        <w:rPr>
          <w:rFonts w:ascii="仿宋" w:hAnsi="仿宋" w:eastAsia="仿宋" w:cs="仿宋"/>
          <w:sz w:val="28"/>
          <w:szCs w:val="28"/>
        </w:rPr>
        <w:t>根据</w:t>
      </w:r>
      <w:r>
        <w:rPr>
          <w:rFonts w:hint="eastAsia" w:ascii="仿宋" w:hAnsi="仿宋" w:eastAsia="仿宋" w:cs="仿宋"/>
          <w:sz w:val="28"/>
          <w:szCs w:val="28"/>
        </w:rPr>
        <w:t>甲方</w:t>
      </w:r>
      <w:r>
        <w:rPr>
          <w:rFonts w:ascii="仿宋" w:hAnsi="仿宋" w:eastAsia="仿宋" w:cs="仿宋"/>
          <w:sz w:val="28"/>
          <w:szCs w:val="28"/>
        </w:rPr>
        <w:t>要求整改至甲方认为合格为止；若乙方拒绝整改，则视为乙方违约</w:t>
      </w:r>
      <w:r>
        <w:rPr>
          <w:rFonts w:hint="eastAsia" w:ascii="仿宋" w:hAnsi="仿宋" w:eastAsia="仿宋" w:cs="仿宋"/>
          <w:sz w:val="28"/>
          <w:szCs w:val="28"/>
        </w:rPr>
        <w:t>，由此造成的损失乙方负责。</w:t>
      </w:r>
    </w:p>
    <w:p>
      <w:pPr>
        <w:numPr>
          <w:ilvl w:val="0"/>
          <w:numId w:val="3"/>
        </w:num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甲方按本协议约定向乙方支付项目费用。</w:t>
      </w:r>
    </w:p>
    <w:p>
      <w:pPr>
        <w:numPr>
          <w:ilvl w:val="0"/>
          <w:numId w:val="3"/>
        </w:num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numPr>
          <w:ilvl w:val="0"/>
          <w:numId w:val="3"/>
        </w:num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乙方按照《采购公告》以及本协议要求完成的工作所产生的数据所有权归于甲方所有，乙方应当按照甲方的要求将相应的数据信息等资料作为成果性文件的原始数据提供给甲方。</w:t>
      </w:r>
    </w:p>
    <w:p>
      <w:pPr>
        <w:spacing w:line="52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4"/>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根据甲方要求做出工作实施方案，并完成工作任务以及确保完成任务期间的人身安全、公私财产安全、交通安全等各项安全事宜</w:t>
      </w:r>
      <w:r>
        <w:rPr>
          <w:rFonts w:hint="eastAsia" w:ascii="仿宋" w:hAnsi="仿宋" w:eastAsia="仿宋" w:cs="仿宋"/>
          <w:sz w:val="28"/>
          <w:szCs w:val="28"/>
        </w:rPr>
        <w:t>。</w:t>
      </w:r>
    </w:p>
    <w:p>
      <w:pPr>
        <w:numPr>
          <w:ilvl w:val="0"/>
          <w:numId w:val="4"/>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协议履行过程中，因无法克服的技术困难，有可能致使本协议全部不能履行或者部分不能履行的，乙方应在知晓该等事项之日起1个工作日内书面通知甲方，同时采取措施减少损失。甲方获得通知后，同意变更本协议内容或解除本合同的，双方另行签订书面补充协议</w:t>
      </w:r>
      <w:r>
        <w:rPr>
          <w:rFonts w:hint="eastAsia" w:ascii="仿宋" w:hAnsi="仿宋" w:eastAsia="仿宋" w:cs="仿宋"/>
          <w:sz w:val="28"/>
          <w:szCs w:val="28"/>
        </w:rPr>
        <w:t>。</w:t>
      </w:r>
    </w:p>
    <w:p>
      <w:pPr>
        <w:numPr>
          <w:ilvl w:val="0"/>
          <w:numId w:val="4"/>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乙方没有及时通知并采取适当措施，致使本协议全部不能履行或者部分不能履行的，乙方承担本协议不能履行的全部风险，甲方不予支付本协议项目总费用；</w:t>
      </w:r>
      <w:r>
        <w:rPr>
          <w:rFonts w:hint="eastAsia" w:ascii="仿宋" w:hAnsi="仿宋" w:eastAsia="仿宋" w:cs="仿宋"/>
          <w:sz w:val="28"/>
          <w:szCs w:val="28"/>
        </w:rPr>
        <w:t>若甲方已经支付了服务费用的，乙方在扣减税费后将余款全额退回给甲方。</w:t>
      </w:r>
    </w:p>
    <w:p>
      <w:pPr>
        <w:numPr>
          <w:ilvl w:val="0"/>
          <w:numId w:val="4"/>
        </w:numPr>
        <w:adjustRightInd w:val="0"/>
        <w:snapToGrid w:val="0"/>
        <w:spacing w:line="52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应严格依照甲方的要求，依法配合甲方开展本协议约定的工作，并妥善保存相应的招投标数据等资料；未经甲方同意不得擅自利用相应的数据做其他用途；且乙方开展工作时以及完成工作后，对于所收集的第三方主体</w:t>
      </w:r>
      <w:r>
        <w:rPr>
          <w:rFonts w:ascii="仿宋" w:hAnsi="仿宋" w:eastAsia="仿宋" w:cs="仿宋"/>
          <w:sz w:val="28"/>
          <w:szCs w:val="28"/>
          <w:lang w:bidi="ar"/>
        </w:rPr>
        <w:t>等</w:t>
      </w:r>
      <w:r>
        <w:rPr>
          <w:rFonts w:hint="eastAsia" w:ascii="仿宋" w:hAnsi="仿宋" w:eastAsia="仿宋" w:cs="仿宋"/>
          <w:sz w:val="28"/>
          <w:szCs w:val="28"/>
          <w:lang w:bidi="ar"/>
        </w:rPr>
        <w:t>招投标</w:t>
      </w:r>
      <w:r>
        <w:rPr>
          <w:rFonts w:ascii="仿宋" w:hAnsi="仿宋" w:eastAsia="仿宋" w:cs="仿宋"/>
          <w:sz w:val="28"/>
          <w:szCs w:val="28"/>
          <w:lang w:bidi="ar"/>
        </w:rPr>
        <w:t>数据、信息均不应违反《个人信息保护法》等法律法规的规定，</w:t>
      </w:r>
      <w:r>
        <w:rPr>
          <w:rFonts w:hint="eastAsia" w:ascii="仿宋" w:hAnsi="仿宋" w:eastAsia="仿宋" w:cs="仿宋"/>
          <w:sz w:val="28"/>
          <w:szCs w:val="28"/>
          <w:lang w:bidi="ar"/>
        </w:rPr>
        <w:t>否则，由此造成甲方或者第三方合法权益损失的话，则由乙方承担赔偿一切损失的责任（包括但不限于律师费、诉讼费、调查费、鉴定费、赔偿款等各种费用损失）。</w:t>
      </w:r>
    </w:p>
    <w:p>
      <w:pPr>
        <w:spacing w:line="520" w:lineRule="exact"/>
        <w:rPr>
          <w:rFonts w:ascii="仿宋" w:hAnsi="仿宋" w:eastAsia="仿宋" w:cs="仿宋"/>
          <w:b/>
          <w:bCs/>
          <w:sz w:val="28"/>
          <w:szCs w:val="28"/>
        </w:rPr>
      </w:pPr>
      <w:r>
        <w:rPr>
          <w:rFonts w:hint="eastAsia" w:ascii="仿宋" w:hAnsi="仿宋" w:eastAsia="仿宋" w:cs="仿宋"/>
          <w:b/>
          <w:bCs/>
          <w:sz w:val="28"/>
          <w:szCs w:val="28"/>
        </w:rPr>
        <w:t>第六条  保密条款</w:t>
      </w:r>
    </w:p>
    <w:p>
      <w:pPr>
        <w:numPr>
          <w:ilvl w:val="0"/>
          <w:numId w:val="5"/>
        </w:numPr>
        <w:adjustRightInd w:val="0"/>
        <w:spacing w:line="520" w:lineRule="exact"/>
        <w:ind w:firstLine="560" w:firstLineChars="200"/>
        <w:textAlignment w:val="top"/>
        <w:rPr>
          <w:rFonts w:ascii="仿宋" w:hAnsi="仿宋" w:eastAsia="仿宋" w:cs="仿宋"/>
          <w:sz w:val="28"/>
          <w:szCs w:val="28"/>
        </w:rPr>
      </w:pPr>
      <w:r>
        <w:rPr>
          <w:rFonts w:hint="eastAsia" w:ascii="仿宋" w:hAnsi="仿宋" w:eastAsia="仿宋" w:cs="仿宋"/>
          <w:sz w:val="28"/>
          <w:szCs w:val="28"/>
        </w:rPr>
        <w:t>本协议双方应对本协议内容以及为履行本协议而得知的对方的商业秘密负有保密责任，不得向任何无关人员或单位透露。本条条款长期有效，不随本合同的变更、终止而解除；乙方违反上述保密义务，应当赔偿由此给甲方造成的损失。。</w:t>
      </w:r>
    </w:p>
    <w:p>
      <w:pPr>
        <w:numPr>
          <w:ilvl w:val="0"/>
          <w:numId w:val="5"/>
        </w:numPr>
        <w:adjustRightInd w:val="0"/>
        <w:spacing w:line="520" w:lineRule="exact"/>
        <w:ind w:firstLine="560" w:firstLineChars="200"/>
        <w:textAlignment w:val="top"/>
        <w:rPr>
          <w:rFonts w:ascii="仿宋" w:hAnsi="仿宋" w:eastAsia="仿宋" w:cs="仿宋"/>
          <w:sz w:val="28"/>
          <w:szCs w:val="28"/>
        </w:rPr>
      </w:pPr>
      <w:r>
        <w:rPr>
          <w:rFonts w:hint="eastAsia" w:ascii="仿宋" w:hAnsi="仿宋" w:eastAsia="仿宋" w:cs="仿宋"/>
          <w:sz w:val="28"/>
          <w:szCs w:val="28"/>
        </w:rPr>
        <w:t>乙方必须如约承担本协议履行时所应该尽的一切保密义务。保密信息是指甲、乙双方各自专有的涉及秘密的信息，包括但不限于本协议及其签订的相关文件、技术文档、业务数据等。双方应当严格按照本协议的规定使用对方的保密信息，未经对方的事先书面许可，不得向第三方直接或间接的透露保密信息。但以下情况除外：</w:t>
      </w:r>
    </w:p>
    <w:p>
      <w:pPr>
        <w:numPr>
          <w:ilvl w:val="0"/>
          <w:numId w:val="6"/>
        </w:numPr>
        <w:spacing w:line="520" w:lineRule="exact"/>
        <w:ind w:left="0" w:firstLine="560" w:firstLineChars="200"/>
        <w:outlineLvl w:val="0"/>
        <w:rPr>
          <w:rFonts w:ascii="仿宋" w:hAnsi="仿宋" w:eastAsia="仿宋" w:cs="仿宋"/>
          <w:sz w:val="28"/>
          <w:szCs w:val="28"/>
        </w:rPr>
      </w:pPr>
      <w:r>
        <w:rPr>
          <w:rFonts w:hint="eastAsia" w:ascii="仿宋" w:hAnsi="仿宋" w:eastAsia="仿宋" w:cs="仿宋"/>
          <w:sz w:val="28"/>
          <w:szCs w:val="28"/>
        </w:rPr>
        <w:t>法院或政府有关部门的要求；</w:t>
      </w:r>
    </w:p>
    <w:p>
      <w:pPr>
        <w:numPr>
          <w:ilvl w:val="0"/>
          <w:numId w:val="6"/>
        </w:numPr>
        <w:spacing w:line="520" w:lineRule="exact"/>
        <w:ind w:left="0" w:firstLine="560" w:firstLineChars="200"/>
        <w:outlineLvl w:val="0"/>
        <w:rPr>
          <w:rFonts w:ascii="仿宋" w:hAnsi="仿宋" w:eastAsia="仿宋" w:cs="仿宋"/>
          <w:sz w:val="28"/>
          <w:szCs w:val="28"/>
        </w:rPr>
      </w:pPr>
      <w:r>
        <w:rPr>
          <w:rFonts w:hint="eastAsia" w:ascii="仿宋" w:hAnsi="仿宋" w:eastAsia="仿宋" w:cs="仿宋"/>
          <w:sz w:val="28"/>
          <w:szCs w:val="28"/>
        </w:rPr>
        <w:t>向为自己服务的法律顾问披露；</w:t>
      </w:r>
    </w:p>
    <w:p>
      <w:pPr>
        <w:numPr>
          <w:ilvl w:val="0"/>
          <w:numId w:val="6"/>
        </w:numPr>
        <w:spacing w:line="520" w:lineRule="exact"/>
        <w:ind w:left="0" w:firstLine="560" w:firstLineChars="200"/>
        <w:outlineLvl w:val="0"/>
        <w:rPr>
          <w:rFonts w:ascii="仿宋" w:hAnsi="仿宋" w:eastAsia="仿宋" w:cs="仿宋"/>
          <w:sz w:val="28"/>
          <w:szCs w:val="28"/>
        </w:rPr>
      </w:pPr>
      <w:r>
        <w:rPr>
          <w:rFonts w:hint="eastAsia" w:ascii="仿宋" w:hAnsi="仿宋" w:eastAsia="仿宋" w:cs="仿宋"/>
          <w:sz w:val="28"/>
          <w:szCs w:val="28"/>
        </w:rPr>
        <w:t>向为自己服务的会计、银行、其他的金融机构及其顾问（采取保密措施）披露；</w:t>
      </w:r>
    </w:p>
    <w:p>
      <w:pPr>
        <w:numPr>
          <w:ilvl w:val="0"/>
          <w:numId w:val="6"/>
        </w:numPr>
        <w:spacing w:line="520" w:lineRule="exact"/>
        <w:ind w:left="0" w:firstLine="560" w:firstLineChars="200"/>
        <w:outlineLvl w:val="0"/>
        <w:rPr>
          <w:rFonts w:ascii="仿宋" w:hAnsi="仿宋" w:eastAsia="仿宋" w:cs="仿宋"/>
          <w:sz w:val="28"/>
          <w:szCs w:val="28"/>
        </w:rPr>
      </w:pPr>
      <w:r>
        <w:rPr>
          <w:rFonts w:hint="eastAsia" w:ascii="仿宋" w:hAnsi="仿宋" w:eastAsia="仿宋" w:cs="仿宋"/>
          <w:sz w:val="28"/>
          <w:szCs w:val="28"/>
        </w:rPr>
        <w:t>当事人实施收购、兼并或相类似的行为（采取保密措施）。</w:t>
      </w:r>
    </w:p>
    <w:p>
      <w:pPr>
        <w:spacing w:line="52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numPr>
          <w:ilvl w:val="0"/>
          <w:numId w:val="7"/>
        </w:numPr>
        <w:spacing w:line="52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本协议时，应及时书面通报另一方不能履行或不能完全履行的理由，以减轻可能给各方造成的损失，在取得有关机构证明后，允许延期履行、部分履行或不履行协议，并根据情况可部分或全部免予承担违约责任。</w:t>
      </w:r>
    </w:p>
    <w:p>
      <w:pPr>
        <w:numPr>
          <w:ilvl w:val="0"/>
          <w:numId w:val="7"/>
        </w:numPr>
        <w:spacing w:line="52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受到不可抗力影响的一方，应尽可能地采取合理的行为和适当的措施减轻不可抗力对本协议的履行所造成的影响。没有采取适当措施致使损失扩大的，该方不得就扩大损失的部分要求免责或赔偿。</w:t>
      </w:r>
    </w:p>
    <w:p>
      <w:pPr>
        <w:numPr>
          <w:ilvl w:val="0"/>
          <w:numId w:val="7"/>
        </w:numPr>
        <w:spacing w:line="52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协议项下的义务。但如不可抗力事件持续超过30天，另一方有权终止本协议，双方在不可抗力影响的范围内均无须承担任何法律责任（清付应缴未缴的款项的责任除外）。</w:t>
      </w:r>
    </w:p>
    <w:p>
      <w:pPr>
        <w:spacing w:line="52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numPr>
          <w:ilvl w:val="0"/>
          <w:numId w:val="8"/>
        </w:numPr>
        <w:spacing w:line="520" w:lineRule="exact"/>
        <w:rPr>
          <w:rFonts w:ascii="仿宋" w:hAnsi="仿宋" w:eastAsia="仿宋" w:cs="仿宋"/>
          <w:sz w:val="28"/>
          <w:szCs w:val="28"/>
        </w:rPr>
      </w:pPr>
      <w:r>
        <w:rPr>
          <w:rFonts w:hint="eastAsia" w:ascii="仿宋" w:hAnsi="仿宋" w:eastAsia="仿宋" w:cs="仿宋"/>
          <w:sz w:val="28"/>
          <w:szCs w:val="28"/>
        </w:rPr>
        <w:t>甲方的违约责任：</w:t>
      </w:r>
    </w:p>
    <w:p>
      <w:pPr>
        <w:numPr>
          <w:ilvl w:val="255"/>
          <w:numId w:val="0"/>
        </w:num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甲方未按本协议约定向乙方支付款项的，乙方有权要求甲方按照逾期支付款项的日万分之一向乙方支付违约金，但因乙方自身原因造成的除外。</w:t>
      </w:r>
    </w:p>
    <w:p>
      <w:pPr>
        <w:numPr>
          <w:ilvl w:val="0"/>
          <w:numId w:val="8"/>
        </w:numPr>
        <w:spacing w:line="520" w:lineRule="exact"/>
        <w:rPr>
          <w:rFonts w:ascii="仿宋" w:hAnsi="仿宋" w:eastAsia="仿宋" w:cs="仿宋"/>
          <w:sz w:val="28"/>
          <w:szCs w:val="28"/>
        </w:rPr>
      </w:pPr>
      <w:r>
        <w:rPr>
          <w:rFonts w:hint="eastAsia" w:ascii="仿宋" w:hAnsi="仿宋" w:eastAsia="仿宋" w:cs="仿宋"/>
          <w:sz w:val="28"/>
          <w:szCs w:val="28"/>
        </w:rPr>
        <w:t>乙方的违约责任：</w:t>
      </w:r>
    </w:p>
    <w:p>
      <w:pPr>
        <w:numPr>
          <w:ilvl w:val="0"/>
          <w:numId w:val="9"/>
        </w:num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乙方未按《采购</w:t>
      </w:r>
      <w:r>
        <w:rPr>
          <w:rFonts w:ascii="仿宋" w:hAnsi="仿宋" w:eastAsia="仿宋" w:cs="仿宋"/>
          <w:sz w:val="28"/>
          <w:szCs w:val="28"/>
        </w:rPr>
        <w:t>公告</w:t>
      </w:r>
      <w:r>
        <w:rPr>
          <w:rFonts w:hint="eastAsia" w:ascii="仿宋" w:hAnsi="仿宋" w:eastAsia="仿宋" w:cs="仿宋"/>
          <w:sz w:val="28"/>
          <w:szCs w:val="28"/>
        </w:rPr>
        <w:t>》、本协议约定，逾期提交项目成果性文件或逾期完成项目工作的，从逾期之日起，甲方有权要求乙方按本项目总费用的日千分之一向甲方支付违约金直到乙方提交或者完成之日止；乙方逾期提交项目成果性文件或者逾期完成超过15日以上的，甲方有权单方解除本协议、另行委托第三方提供服务或协助乙方，因此产生的费用由乙方全部承担，解除的通知自到达乙方之日起即生效；另，甲方有权扣减掉</w:t>
      </w:r>
      <w:r>
        <w:rPr>
          <w:rFonts w:ascii="仿宋" w:hAnsi="仿宋" w:eastAsia="仿宋" w:cs="仿宋"/>
          <w:sz w:val="28"/>
          <w:szCs w:val="28"/>
        </w:rPr>
        <w:t>“甲方</w:t>
      </w:r>
      <w:r>
        <w:rPr>
          <w:rFonts w:hint="eastAsia" w:ascii="仿宋" w:hAnsi="仿宋" w:eastAsia="仿宋" w:cs="仿宋"/>
          <w:sz w:val="28"/>
          <w:szCs w:val="28"/>
        </w:rPr>
        <w:t>认为乙方提供符合要求的服务费用</w:t>
      </w:r>
      <w:r>
        <w:rPr>
          <w:rFonts w:ascii="仿宋" w:hAnsi="仿宋" w:eastAsia="仿宋" w:cs="仿宋"/>
          <w:sz w:val="28"/>
          <w:szCs w:val="28"/>
        </w:rPr>
        <w:t>”后</w:t>
      </w:r>
      <w:r>
        <w:rPr>
          <w:rFonts w:hint="eastAsia" w:ascii="仿宋" w:hAnsi="仿宋" w:eastAsia="仿宋" w:cs="仿宋"/>
          <w:sz w:val="28"/>
          <w:szCs w:val="28"/>
        </w:rPr>
        <w:t>要求乙方将已收取款项</w:t>
      </w:r>
      <w:r>
        <w:rPr>
          <w:rFonts w:ascii="仿宋" w:hAnsi="仿宋" w:eastAsia="仿宋" w:cs="仿宋"/>
          <w:sz w:val="28"/>
          <w:szCs w:val="28"/>
        </w:rPr>
        <w:t>剩余部分金额</w:t>
      </w:r>
      <w:r>
        <w:rPr>
          <w:rFonts w:hint="eastAsia" w:ascii="仿宋" w:hAnsi="仿宋" w:eastAsia="仿宋" w:cs="仿宋"/>
          <w:sz w:val="28"/>
          <w:szCs w:val="28"/>
        </w:rPr>
        <w:t>给甲方（乙方已经开具发票所产生的税费损失由乙方自行承担）。</w:t>
      </w:r>
    </w:p>
    <w:p>
      <w:pPr>
        <w:numPr>
          <w:ilvl w:val="0"/>
          <w:numId w:val="9"/>
        </w:num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乙方因自身原因不能提供服务</w:t>
      </w:r>
      <w:r>
        <w:rPr>
          <w:rFonts w:ascii="仿宋" w:hAnsi="仿宋" w:eastAsia="仿宋" w:cs="仿宋"/>
          <w:sz w:val="28"/>
          <w:szCs w:val="28"/>
        </w:rPr>
        <w:t>（不包括本条第1点的情形）</w:t>
      </w:r>
      <w:r>
        <w:rPr>
          <w:rFonts w:hint="eastAsia" w:ascii="仿宋" w:hAnsi="仿宋" w:eastAsia="仿宋" w:cs="仿宋"/>
          <w:sz w:val="28"/>
          <w:szCs w:val="28"/>
        </w:rPr>
        <w:t>或提供的服务质量不符合《采购</w:t>
      </w:r>
      <w:r>
        <w:rPr>
          <w:rFonts w:ascii="仿宋" w:hAnsi="仿宋" w:eastAsia="仿宋" w:cs="仿宋"/>
          <w:sz w:val="28"/>
          <w:szCs w:val="28"/>
        </w:rPr>
        <w:t>公告</w:t>
      </w:r>
      <w:r>
        <w:rPr>
          <w:rFonts w:hint="eastAsia" w:ascii="仿宋" w:hAnsi="仿宋" w:eastAsia="仿宋" w:cs="仿宋"/>
          <w:sz w:val="28"/>
          <w:szCs w:val="28"/>
        </w:rPr>
        <w:t>》、本协议约定以及相关法律法规规定的，甲方有权拒收，并且乙方须向甲方支付本项目总费用20％的违约金；另甲方有权单方解除协议、另行委托第三方提供服务或协助乙方，因此产生的费用由乙方全部承担，解除的通知自到达乙方之日起即生效；同时，甲方有权扣减掉</w:t>
      </w:r>
      <w:r>
        <w:rPr>
          <w:rFonts w:ascii="仿宋" w:hAnsi="仿宋" w:eastAsia="仿宋" w:cs="仿宋"/>
          <w:sz w:val="28"/>
          <w:szCs w:val="28"/>
        </w:rPr>
        <w:t>“甲方</w:t>
      </w:r>
      <w:r>
        <w:rPr>
          <w:rFonts w:hint="eastAsia" w:ascii="仿宋" w:hAnsi="仿宋" w:eastAsia="仿宋" w:cs="仿宋"/>
          <w:sz w:val="28"/>
          <w:szCs w:val="28"/>
        </w:rPr>
        <w:t>认为乙方提供符合要求的服务费用</w:t>
      </w:r>
      <w:r>
        <w:rPr>
          <w:rFonts w:ascii="仿宋" w:hAnsi="仿宋" w:eastAsia="仿宋" w:cs="仿宋"/>
          <w:sz w:val="28"/>
          <w:szCs w:val="28"/>
        </w:rPr>
        <w:t>”后</w:t>
      </w:r>
      <w:r>
        <w:rPr>
          <w:rFonts w:hint="eastAsia" w:ascii="仿宋" w:hAnsi="仿宋" w:eastAsia="仿宋" w:cs="仿宋"/>
          <w:sz w:val="28"/>
          <w:szCs w:val="28"/>
        </w:rPr>
        <w:t>要求乙方将已收取款项</w:t>
      </w:r>
      <w:r>
        <w:rPr>
          <w:rFonts w:ascii="仿宋" w:hAnsi="仿宋" w:eastAsia="仿宋" w:cs="仿宋"/>
          <w:sz w:val="28"/>
          <w:szCs w:val="28"/>
        </w:rPr>
        <w:t>剩余部分金额</w:t>
      </w:r>
      <w:r>
        <w:rPr>
          <w:rFonts w:hint="eastAsia" w:ascii="仿宋" w:hAnsi="仿宋" w:eastAsia="仿宋" w:cs="仿宋"/>
          <w:sz w:val="28"/>
          <w:szCs w:val="28"/>
        </w:rPr>
        <w:t>给甲方（乙方已经开具发票所产生的税费损失由乙方自行承担）。</w:t>
      </w:r>
    </w:p>
    <w:p>
      <w:pPr>
        <w:numPr>
          <w:ilvl w:val="0"/>
          <w:numId w:val="9"/>
        </w:num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未经甲方书面同意，乙方不得将本协议项下的权利义务转让给第三方。若违反本项约定，乙方应向甲方退还甲方已支付的全部款项（乙方已经开具发票所产生的税费损失由乙方自行承担）。</w:t>
      </w:r>
    </w:p>
    <w:p>
      <w:pPr>
        <w:pStyle w:val="2"/>
        <w:numPr>
          <w:ilvl w:val="0"/>
          <w:numId w:val="9"/>
        </w:numPr>
        <w:spacing w:line="520" w:lineRule="exact"/>
        <w:ind w:firstLine="600" w:firstLineChars="200"/>
      </w:pPr>
      <w:r>
        <w:rPr>
          <w:rFonts w:hint="eastAsia"/>
        </w:rPr>
        <w:t>4</w:t>
      </w:r>
      <w:r>
        <w:t>.</w:t>
      </w:r>
      <w:r>
        <w:rPr>
          <w:rFonts w:hint="eastAsia"/>
        </w:rPr>
        <w:t xml:space="preserve"> 乙方提供的服务成果（如制作的招标文件、发布的公告等）出现错误、遗漏或违反法律法规，导致甲方采购活动受阻、失败或被质疑的，乙方应立即无偿采取补救措施。若给甲方造成损失的（包括但不限于重新采购的费用、赔偿金、声誉损失等），乙方应负责全额赔偿。同时，甲方可视事件严重程度，每次从项目费用中扣减【1000-5000】元作为违约金。</w:t>
      </w:r>
    </w:p>
    <w:p>
      <w:pPr>
        <w:pStyle w:val="2"/>
        <w:numPr>
          <w:ilvl w:val="0"/>
          <w:numId w:val="9"/>
        </w:numPr>
        <w:spacing w:line="520" w:lineRule="exact"/>
        <w:ind w:firstLine="600" w:firstLineChars="200"/>
        <w:rPr>
          <w:rFonts w:hint="eastAsia" w:ascii="仿宋" w:hAnsi="仿宋" w:eastAsia="仿宋" w:cs="仿宋"/>
          <w:sz w:val="28"/>
          <w:szCs w:val="28"/>
        </w:rPr>
      </w:pPr>
      <w:r>
        <w:rPr>
          <w:rFonts w:hint="eastAsia"/>
        </w:rPr>
        <w:t>5</w:t>
      </w:r>
      <w:r>
        <w:t>.</w:t>
      </w:r>
      <w:r>
        <w:rPr>
          <w:rFonts w:hint="eastAsia"/>
        </w:rPr>
        <w:t xml:space="preserve"> 乙方违反保密条款或擅自留存、使用、泄露甲方数据信息的，应立即停止侵权行为，消除影响，并向甲方支付本合同总价30%的巨额违约金。若此行为给甲方或第三方造成损失，乙方应另行承担全部赔偿责任。</w:t>
      </w:r>
    </w:p>
    <w:p>
      <w:pPr>
        <w:spacing w:line="52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双方确定，出现下列情形，致使本协议的履行成为不必要或不能的，可以解除本协议：</w:t>
      </w:r>
    </w:p>
    <w:p>
      <w:pPr>
        <w:numPr>
          <w:ilvl w:val="0"/>
          <w:numId w:val="10"/>
        </w:numPr>
        <w:spacing w:line="52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10"/>
        </w:numPr>
        <w:spacing w:line="520" w:lineRule="exact"/>
        <w:rPr>
          <w:rFonts w:ascii="仿宋" w:hAnsi="仿宋" w:eastAsia="仿宋" w:cs="仿宋"/>
          <w:sz w:val="28"/>
          <w:szCs w:val="28"/>
        </w:rPr>
      </w:pPr>
      <w:r>
        <w:rPr>
          <w:rFonts w:hint="eastAsia" w:ascii="仿宋" w:hAnsi="仿宋" w:eastAsia="仿宋" w:cs="仿宋"/>
          <w:sz w:val="28"/>
          <w:szCs w:val="28"/>
        </w:rPr>
        <w:t>因一方违约使本协议不能继续履行或没有必要继续履行。</w:t>
      </w:r>
    </w:p>
    <w:p>
      <w:pPr>
        <w:numPr>
          <w:ilvl w:val="0"/>
          <w:numId w:val="10"/>
        </w:numPr>
        <w:spacing w:line="52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出现法律法规或国家政策规定等特定情形导致本协议不能继续履行。</w:t>
      </w:r>
    </w:p>
    <w:p>
      <w:pPr>
        <w:spacing w:line="52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numPr>
          <w:ilvl w:val="255"/>
          <w:numId w:val="0"/>
        </w:num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spacing w:line="52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11"/>
        </w:numPr>
        <w:spacing w:line="52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11"/>
        </w:numPr>
        <w:spacing w:line="520" w:lineRule="exact"/>
        <w:rPr>
          <w:rFonts w:ascii="仿宋" w:hAnsi="仿宋" w:eastAsia="仿宋" w:cs="仿宋"/>
          <w:sz w:val="28"/>
          <w:szCs w:val="28"/>
        </w:rPr>
      </w:pPr>
      <w:r>
        <w:rPr>
          <w:rFonts w:hint="eastAsia" w:ascii="仿宋" w:hAnsi="仿宋" w:eastAsia="仿宋" w:cs="仿宋"/>
          <w:sz w:val="28"/>
          <w:szCs w:val="28"/>
        </w:rPr>
        <w:t>甲、乙双方在本协议项下的地址和联系方式为文件有效的送达地址，对方的文件、司法机关的文件以及协议解除的通知一经到达或退回即视为送达；一方如有变更，应在变更前3个工作日内通知对方，否则，视为未变更。</w:t>
      </w:r>
    </w:p>
    <w:p>
      <w:pPr>
        <w:numPr>
          <w:ilvl w:val="0"/>
          <w:numId w:val="11"/>
        </w:numPr>
        <w:spacing w:line="520" w:lineRule="exact"/>
        <w:rPr>
          <w:rFonts w:ascii="仿宋" w:hAnsi="仿宋" w:eastAsia="仿宋" w:cs="仿宋"/>
          <w:sz w:val="28"/>
          <w:szCs w:val="28"/>
        </w:rPr>
      </w:pPr>
      <w:r>
        <w:rPr>
          <w:rFonts w:hint="eastAsia" w:ascii="仿宋" w:hAnsi="仿宋" w:eastAsia="仿宋" w:cs="仿宋"/>
          <w:sz w:val="28"/>
          <w:szCs w:val="28"/>
        </w:rPr>
        <w:t>本协议一式肆份，自双方签字盖章后生效。甲方执叁份、乙方执壹份，具有同等法律效力。</w:t>
      </w:r>
    </w:p>
    <w:p>
      <w:pPr>
        <w:pStyle w:val="9"/>
        <w:numPr>
          <w:ilvl w:val="0"/>
          <w:numId w:val="11"/>
        </w:numPr>
        <w:spacing w:line="520" w:lineRule="exact"/>
        <w:ind w:firstLineChars="0"/>
        <w:rPr>
          <w:rFonts w:ascii="仿宋" w:hAnsi="仿宋" w:eastAsia="仿宋" w:cs="仿宋"/>
          <w:szCs w:val="28"/>
        </w:rPr>
      </w:pPr>
      <w:r>
        <w:rPr>
          <w:rFonts w:hint="eastAsia" w:ascii="仿宋" w:hAnsi="仿宋" w:eastAsia="仿宋" w:cs="仿宋"/>
          <w:szCs w:val="28"/>
        </w:rPr>
        <w:t>以下为本协议附件，与本协议具有同等效力：</w:t>
      </w:r>
    </w:p>
    <w:p>
      <w:pPr>
        <w:pStyle w:val="9"/>
        <w:numPr>
          <w:ilvl w:val="0"/>
          <w:numId w:val="12"/>
        </w:numPr>
        <w:spacing w:line="520" w:lineRule="exact"/>
        <w:ind w:firstLineChars="0"/>
        <w:rPr>
          <w:rFonts w:ascii="仿宋" w:hAnsi="仿宋" w:eastAsia="仿宋" w:cs="仿宋"/>
          <w:szCs w:val="28"/>
        </w:rPr>
      </w:pPr>
      <w:r>
        <w:rPr>
          <w:rFonts w:hint="eastAsia" w:ascii="仿宋" w:hAnsi="仿宋" w:eastAsia="仿宋" w:cs="仿宋"/>
          <w:szCs w:val="28"/>
        </w:rPr>
        <w:t>江门市市场监督管理局购买招标采购咨询服务项目采购公告；</w:t>
      </w:r>
    </w:p>
    <w:p>
      <w:pPr>
        <w:pStyle w:val="9"/>
        <w:numPr>
          <w:ilvl w:val="0"/>
          <w:numId w:val="12"/>
        </w:numPr>
        <w:spacing w:line="520" w:lineRule="exact"/>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9"/>
        <w:numPr>
          <w:ilvl w:val="0"/>
          <w:numId w:val="12"/>
        </w:numPr>
        <w:spacing w:line="520" w:lineRule="exact"/>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52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520" w:lineRule="exact"/>
        <w:rPr>
          <w:rFonts w:ascii="仿宋" w:hAnsi="仿宋" w:eastAsia="仿宋" w:cs="仿宋"/>
          <w:sz w:val="28"/>
          <w:szCs w:val="28"/>
        </w:rPr>
      </w:pPr>
    </w:p>
    <w:p>
      <w:pPr>
        <w:pStyle w:val="9"/>
        <w:spacing w:line="520" w:lineRule="exact"/>
        <w:ind w:firstLine="608"/>
        <w:rPr>
          <w:rFonts w:ascii="仿宋" w:hAnsi="仿宋" w:eastAsia="仿宋" w:cs="仿宋"/>
          <w:szCs w:val="28"/>
        </w:rPr>
      </w:pP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52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52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520" w:lineRule="exact"/>
        <w:rPr>
          <w:rFonts w:ascii="仿宋" w:hAnsi="仿宋" w:eastAsia="仿宋" w:cs="仿宋"/>
          <w:sz w:val="28"/>
          <w:szCs w:val="28"/>
        </w:rPr>
      </w:pPr>
      <w:r>
        <w:rPr>
          <w:rFonts w:hint="eastAsia" w:ascii="仿宋" w:hAnsi="仿宋" w:eastAsia="仿宋" w:cs="仿宋"/>
          <w:sz w:val="28"/>
          <w:szCs w:val="28"/>
        </w:rPr>
        <w:t xml:space="preserve"> </w:t>
      </w:r>
    </w:p>
    <w:p>
      <w:pPr>
        <w:spacing w:line="52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52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52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20B05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724FD75"/>
    <w:multiLevelType w:val="singleLevel"/>
    <w:tmpl w:val="C724FD75"/>
    <w:lvl w:ilvl="0" w:tentative="0">
      <w:start w:val="1"/>
      <w:numFmt w:val="decimal"/>
      <w:suff w:val="nothing"/>
      <w:lvlText w:val="%1．"/>
      <w:lvlJc w:val="left"/>
      <w:pPr>
        <w:ind w:left="40" w:firstLine="400"/>
      </w:pPr>
      <w:rPr>
        <w:rFonts w:hint="default"/>
      </w:rPr>
    </w:lvl>
  </w:abstractNum>
  <w:abstractNum w:abstractNumId="2">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3">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389E47FF"/>
    <w:multiLevelType w:val="singleLevel"/>
    <w:tmpl w:val="389E47FF"/>
    <w:lvl w:ilvl="0" w:tentative="0">
      <w:start w:val="1"/>
      <w:numFmt w:val="decimal"/>
      <w:suff w:val="nothing"/>
      <w:lvlText w:val="%1．"/>
      <w:lvlJc w:val="left"/>
      <w:pPr>
        <w:ind w:left="0" w:firstLine="400"/>
      </w:pPr>
      <w:rPr>
        <w:rFonts w:hint="default"/>
      </w:rPr>
    </w:lvl>
  </w:abstractNum>
  <w:abstractNum w:abstractNumId="6">
    <w:nsid w:val="3B37A27C"/>
    <w:multiLevelType w:val="singleLevel"/>
    <w:tmpl w:val="3B37A27C"/>
    <w:lvl w:ilvl="0" w:tentative="0">
      <w:start w:val="1"/>
      <w:numFmt w:val="chineseCounting"/>
      <w:suff w:val="nothing"/>
      <w:lvlText w:val="（%1）"/>
      <w:lvlJc w:val="left"/>
      <w:pPr>
        <w:ind w:left="0" w:firstLine="420"/>
      </w:pPr>
      <w:rPr>
        <w:rFonts w:hint="eastAsia"/>
      </w:rPr>
    </w:lvl>
  </w:abstractNum>
  <w:abstractNum w:abstractNumId="7">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8">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9">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10">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11">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4"/>
  </w:num>
  <w:num w:numId="2">
    <w:abstractNumId w:val="10"/>
  </w:num>
  <w:num w:numId="3">
    <w:abstractNumId w:val="11"/>
  </w:num>
  <w:num w:numId="4">
    <w:abstractNumId w:val="2"/>
  </w:num>
  <w:num w:numId="5">
    <w:abstractNumId w:val="6"/>
  </w:num>
  <w:num w:numId="6">
    <w:abstractNumId w:val="1"/>
  </w:num>
  <w:num w:numId="7">
    <w:abstractNumId w:val="8"/>
  </w:num>
  <w:num w:numId="8">
    <w:abstractNumId w:val="7"/>
  </w:num>
  <w:num w:numId="9">
    <w:abstractNumId w:val="5"/>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000F477F"/>
    <w:rsid w:val="00157308"/>
    <w:rsid w:val="001877AE"/>
    <w:rsid w:val="001E2701"/>
    <w:rsid w:val="00201EA2"/>
    <w:rsid w:val="0025086D"/>
    <w:rsid w:val="00255CD7"/>
    <w:rsid w:val="00302A92"/>
    <w:rsid w:val="003854C1"/>
    <w:rsid w:val="003B3BAB"/>
    <w:rsid w:val="003D167E"/>
    <w:rsid w:val="003E7BE3"/>
    <w:rsid w:val="00441A0B"/>
    <w:rsid w:val="004F3892"/>
    <w:rsid w:val="00500718"/>
    <w:rsid w:val="0056747E"/>
    <w:rsid w:val="0058687F"/>
    <w:rsid w:val="005C3C5B"/>
    <w:rsid w:val="005F78DF"/>
    <w:rsid w:val="006126A2"/>
    <w:rsid w:val="00623E24"/>
    <w:rsid w:val="0065465E"/>
    <w:rsid w:val="00675BBC"/>
    <w:rsid w:val="0067620C"/>
    <w:rsid w:val="00691BB7"/>
    <w:rsid w:val="006E1468"/>
    <w:rsid w:val="00747BB7"/>
    <w:rsid w:val="00913F0D"/>
    <w:rsid w:val="009226EC"/>
    <w:rsid w:val="00927863"/>
    <w:rsid w:val="00966675"/>
    <w:rsid w:val="00980092"/>
    <w:rsid w:val="009A6B1A"/>
    <w:rsid w:val="009C7CD3"/>
    <w:rsid w:val="00A021A3"/>
    <w:rsid w:val="00A2194A"/>
    <w:rsid w:val="00A85E03"/>
    <w:rsid w:val="00AB1591"/>
    <w:rsid w:val="00AE5953"/>
    <w:rsid w:val="00B545FC"/>
    <w:rsid w:val="00B72512"/>
    <w:rsid w:val="00C62832"/>
    <w:rsid w:val="00CA626C"/>
    <w:rsid w:val="00CB488C"/>
    <w:rsid w:val="00DB36EC"/>
    <w:rsid w:val="00DB4E98"/>
    <w:rsid w:val="00EF5229"/>
    <w:rsid w:val="00F432C9"/>
    <w:rsid w:val="00FA2380"/>
    <w:rsid w:val="09D77ACF"/>
    <w:rsid w:val="09DE0A66"/>
    <w:rsid w:val="0BEA35C3"/>
    <w:rsid w:val="0DDF3CA5"/>
    <w:rsid w:val="0FB72321"/>
    <w:rsid w:val="10CC0193"/>
    <w:rsid w:val="10FC4243"/>
    <w:rsid w:val="171724B5"/>
    <w:rsid w:val="17FCEA58"/>
    <w:rsid w:val="1A19383D"/>
    <w:rsid w:val="1F2F7B0F"/>
    <w:rsid w:val="20075F93"/>
    <w:rsid w:val="248261C1"/>
    <w:rsid w:val="24EE444C"/>
    <w:rsid w:val="25FF436B"/>
    <w:rsid w:val="28F2788A"/>
    <w:rsid w:val="293A0576"/>
    <w:rsid w:val="2D016C87"/>
    <w:rsid w:val="3042036B"/>
    <w:rsid w:val="391A5AE0"/>
    <w:rsid w:val="3B19643C"/>
    <w:rsid w:val="3FA76621"/>
    <w:rsid w:val="404A6C17"/>
    <w:rsid w:val="43F43818"/>
    <w:rsid w:val="47C7B3FB"/>
    <w:rsid w:val="4B562BFB"/>
    <w:rsid w:val="4D261BEA"/>
    <w:rsid w:val="4DD70C4E"/>
    <w:rsid w:val="55FDEE0F"/>
    <w:rsid w:val="5789094D"/>
    <w:rsid w:val="5BB2671C"/>
    <w:rsid w:val="5FCF2011"/>
    <w:rsid w:val="690D3BC4"/>
    <w:rsid w:val="693B3F28"/>
    <w:rsid w:val="6B5547D5"/>
    <w:rsid w:val="6B7E7578"/>
    <w:rsid w:val="6C7B1287"/>
    <w:rsid w:val="6F5F4F93"/>
    <w:rsid w:val="72AF67A9"/>
    <w:rsid w:val="76A81E4D"/>
    <w:rsid w:val="772C104D"/>
    <w:rsid w:val="79276609"/>
    <w:rsid w:val="7C939550"/>
    <w:rsid w:val="7DF77415"/>
    <w:rsid w:val="7EFEE140"/>
    <w:rsid w:val="BCD75ADF"/>
    <w:rsid w:val="E3EDE17E"/>
    <w:rsid w:val="E74F6BDB"/>
    <w:rsid w:val="FFEF1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Body Text First Indent 2"/>
    <w:basedOn w:val="4"/>
    <w:qFormat/>
    <w:uiPriority w:val="0"/>
    <w:pPr>
      <w:ind w:firstLine="420" w:firstLineChars="200"/>
    </w:pPr>
    <w:rPr>
      <w:rFonts w:ascii="宋体" w:hAnsi="MS Sans Serif"/>
      <w:spacing w:val="12"/>
    </w:rPr>
  </w:style>
  <w:style w:type="character" w:customStyle="1" w:styleId="12">
    <w:name w:val="批注框文本 Char"/>
    <w:basedOn w:val="11"/>
    <w:link w:val="5"/>
    <w:qFormat/>
    <w:uiPriority w:val="0"/>
    <w:rPr>
      <w:rFonts w:eastAsia="仿宋_GB2312"/>
      <w:kern w:val="2"/>
      <w:sz w:val="18"/>
      <w:szCs w:val="18"/>
    </w:rPr>
  </w:style>
  <w:style w:type="paragraph" w:customStyle="1" w:styleId="13">
    <w:name w:val="普通(网站)1"/>
    <w:basedOn w:val="1"/>
    <w:qFormat/>
    <w:uiPriority w:val="0"/>
    <w:pPr>
      <w:jc w:val="left"/>
    </w:pPr>
    <w:rPr>
      <w:rFonts w:ascii="Calibri" w:hAnsi="Calibri"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742</Words>
  <Characters>4234</Characters>
  <Lines>35</Lines>
  <Paragraphs>9</Paragraphs>
  <TotalTime>125</TotalTime>
  <ScaleCrop>false</ScaleCrop>
  <LinksUpToDate>false</LinksUpToDate>
  <CharactersWithSpaces>4967</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2024-08-16T03:34:00Z</dcterms:created>
  <dc:creator>Administrator</dc:creator>
  <cp:lastModifiedBy>greatwall</cp:lastModifiedBy>
  <cp:lastPrinted>2025-09-06T15:43:00Z</cp:lastPrinted>
  <dcterms:modified xsi:type="dcterms:W3CDTF">2025-09-08T15:30:16Z</dcterms:modified>
  <dc:title>2020年江门市工业产品生产许可证证后</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533B15532C024343BB78B196298AD376</vt:lpwstr>
  </property>
</Properties>
</file>