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98" w:rsidRDefault="000F0B98">
      <w:pPr>
        <w:tabs>
          <w:tab w:val="center" w:pos="4536"/>
          <w:tab w:val="right" w:pos="9072"/>
        </w:tabs>
        <w:spacing w:line="700" w:lineRule="exact"/>
        <w:contextualSpacing/>
        <w:jc w:val="left"/>
        <w:rPr>
          <w:rFonts w:ascii="宋体" w:eastAsia="宋体" w:hAnsi="宋体"/>
          <w:b/>
          <w:bCs/>
          <w:kern w:val="0"/>
          <w:sz w:val="44"/>
        </w:rPr>
      </w:pPr>
    </w:p>
    <w:p w:rsidR="000F0B98" w:rsidRDefault="00FD606F" w:rsidP="00BD396B">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eastAsia="宋体" w:hint="eastAsia"/>
          <w:kern w:val="0"/>
        </w:rPr>
        <w:t>38</w:t>
      </w:r>
      <w:r>
        <w:rPr>
          <w:rFonts w:hint="eastAsia"/>
          <w:kern w:val="0"/>
        </w:rPr>
        <w:t>号</w:t>
      </w:r>
    </w:p>
    <w:p w:rsidR="000F0B98" w:rsidRDefault="000F0B98">
      <w:pPr>
        <w:spacing w:line="640" w:lineRule="exact"/>
        <w:ind w:right="468"/>
        <w:contextualSpacing/>
        <w:jc w:val="left"/>
        <w:rPr>
          <w:rFonts w:ascii="仿宋_GB2312"/>
          <w:kern w:val="0"/>
          <w:sz w:val="44"/>
          <w:szCs w:val="44"/>
        </w:rPr>
      </w:pPr>
    </w:p>
    <w:p w:rsidR="000F0B98" w:rsidRDefault="00FD606F">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0F0B98" w:rsidRDefault="000F0B98" w:rsidP="00BD396B">
      <w:pPr>
        <w:spacing w:line="640" w:lineRule="exact"/>
        <w:ind w:left="1727" w:hangingChars="400" w:hanging="1727"/>
        <w:contextualSpacing/>
        <w:rPr>
          <w:rFonts w:ascii="仿宋_GB2312"/>
          <w:sz w:val="44"/>
          <w:szCs w:val="44"/>
        </w:rPr>
      </w:pPr>
    </w:p>
    <w:p w:rsidR="000F0B98" w:rsidRDefault="00FD606F" w:rsidP="00BD396B">
      <w:pPr>
        <w:spacing w:line="540" w:lineRule="exact"/>
        <w:ind w:leftChars="200" w:left="1076" w:hangingChars="145" w:hanging="452"/>
        <w:rPr>
          <w:rFonts w:ascii="仿宋_GB2312"/>
          <w:szCs w:val="32"/>
        </w:rPr>
      </w:pPr>
      <w:r>
        <w:rPr>
          <w:rFonts w:ascii="仿宋_GB2312" w:hint="eastAsia"/>
          <w:szCs w:val="32"/>
        </w:rPr>
        <w:t>当事人：江门市新会区宝裕日用制品厂</w:t>
      </w:r>
    </w:p>
    <w:p w:rsidR="000F0B98" w:rsidRDefault="00FD606F" w:rsidP="00BD396B">
      <w:pPr>
        <w:spacing w:line="540" w:lineRule="exact"/>
        <w:ind w:leftChars="200" w:left="1076" w:hangingChars="145" w:hanging="452"/>
        <w:rPr>
          <w:rFonts w:ascii="仿宋_GB2312"/>
          <w:szCs w:val="32"/>
        </w:rPr>
      </w:pPr>
      <w:r>
        <w:rPr>
          <w:rFonts w:ascii="仿宋_GB2312" w:hint="eastAsia"/>
          <w:szCs w:val="32"/>
        </w:rPr>
        <w:t>统一社会信用代码：</w:t>
      </w:r>
      <w:r>
        <w:rPr>
          <w:rFonts w:eastAsia="宋体" w:hint="eastAsia"/>
          <w:kern w:val="0"/>
        </w:rPr>
        <w:t>91440705323294541F</w:t>
      </w:r>
    </w:p>
    <w:p w:rsidR="000F0B98" w:rsidRDefault="00FD606F" w:rsidP="00BD396B">
      <w:pPr>
        <w:spacing w:line="540" w:lineRule="exact"/>
        <w:ind w:leftChars="200" w:left="1076" w:hangingChars="145" w:hanging="452"/>
        <w:rPr>
          <w:rFonts w:ascii="仿宋_GB2312"/>
          <w:szCs w:val="32"/>
        </w:rPr>
      </w:pPr>
      <w:r>
        <w:rPr>
          <w:rFonts w:ascii="仿宋_GB2312" w:hint="eastAsia"/>
          <w:szCs w:val="32"/>
        </w:rPr>
        <w:t>经营场所：江门市新会区沙堆镇梅北村陈迳口（厂房一）</w:t>
      </w:r>
    </w:p>
    <w:p w:rsidR="000F0B98" w:rsidRDefault="00FD606F" w:rsidP="00BD396B">
      <w:pPr>
        <w:spacing w:line="540" w:lineRule="exact"/>
        <w:ind w:leftChars="200" w:left="1076" w:hangingChars="145" w:hanging="452"/>
        <w:rPr>
          <w:rFonts w:ascii="仿宋_GB2312"/>
          <w:szCs w:val="32"/>
        </w:rPr>
      </w:pPr>
      <w:r>
        <w:rPr>
          <w:rFonts w:ascii="仿宋_GB2312" w:hint="eastAsia"/>
          <w:szCs w:val="32"/>
        </w:rPr>
        <w:t>法定代表人：王凯烽</w:t>
      </w:r>
    </w:p>
    <w:p w:rsidR="000F0B98" w:rsidRDefault="00FD606F" w:rsidP="00BD396B">
      <w:pPr>
        <w:spacing w:beforeLines="50" w:line="560" w:lineRule="exact"/>
        <w:ind w:firstLineChars="200" w:firstLine="624"/>
        <w:rPr>
          <w:rFonts w:ascii="仿宋" w:eastAsia="仿宋" w:hAnsi="仿宋" w:cs="仿宋"/>
          <w:szCs w:val="32"/>
        </w:rPr>
      </w:pPr>
      <w:r>
        <w:rPr>
          <w:rFonts w:ascii="仿宋_GB2312" w:hint="eastAsia"/>
          <w:szCs w:val="32"/>
        </w:rPr>
        <w:t>江门市新会区宝裕日用制品厂</w:t>
      </w:r>
      <w:r>
        <w:rPr>
          <w:rFonts w:ascii="仿宋" w:eastAsia="仿宋" w:hAnsi="仿宋" w:cs="仿宋" w:hint="eastAsia"/>
          <w:szCs w:val="32"/>
        </w:rPr>
        <w:t>环境违法一案，我局经过调查，现已审查终结。</w:t>
      </w:r>
    </w:p>
    <w:p w:rsidR="000F0B98" w:rsidRDefault="00FD606F" w:rsidP="00BD396B">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0F0B98" w:rsidRDefault="00FD606F" w:rsidP="00BD396B">
      <w:pPr>
        <w:spacing w:line="560" w:lineRule="exact"/>
        <w:ind w:firstLineChars="198" w:firstLine="617"/>
        <w:rPr>
          <w:rFonts w:ascii="仿宋" w:eastAsia="仿宋" w:hAnsi="仿宋" w:cs="仿宋"/>
          <w:szCs w:val="32"/>
        </w:rPr>
      </w:pPr>
      <w:r>
        <w:rPr>
          <w:rFonts w:eastAsia="宋体" w:hint="eastAsia"/>
          <w:kern w:val="0"/>
        </w:rPr>
        <w:t>202</w:t>
      </w:r>
      <w:r>
        <w:rPr>
          <w:rFonts w:eastAsia="宋体" w:hint="eastAsia"/>
          <w:kern w:val="0"/>
        </w:rPr>
        <w:t>5</w:t>
      </w:r>
      <w:r>
        <w:rPr>
          <w:rFonts w:ascii="仿宋" w:eastAsia="仿宋" w:hAnsi="仿宋" w:cs="仿宋" w:hint="eastAsia"/>
          <w:szCs w:val="32"/>
        </w:rPr>
        <w:t>年</w:t>
      </w:r>
      <w:r>
        <w:rPr>
          <w:rFonts w:eastAsia="宋体" w:hint="eastAsia"/>
          <w:kern w:val="0"/>
        </w:rPr>
        <w:t>6</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江门市新会区宝裕日用制品厂</w:t>
      </w:r>
      <w:r>
        <w:rPr>
          <w:rFonts w:ascii="仿宋" w:eastAsia="仿宋" w:hAnsi="仿宋" w:cs="仿宋" w:hint="eastAsia"/>
          <w:szCs w:val="32"/>
        </w:rPr>
        <w:t>进行的现场检查和调查发现：</w:t>
      </w:r>
    </w:p>
    <w:p w:rsidR="000F0B98" w:rsidRDefault="00FD606F">
      <w:pPr>
        <w:spacing w:line="560" w:lineRule="exact"/>
        <w:ind w:firstLineChars="200" w:firstLine="624"/>
        <w:rPr>
          <w:rFonts w:ascii="仿宋_GB2312"/>
          <w:szCs w:val="32"/>
        </w:rPr>
      </w:pPr>
      <w:r>
        <w:rPr>
          <w:rFonts w:ascii="仿宋_GB2312" w:hint="eastAsia"/>
          <w:szCs w:val="32"/>
        </w:rPr>
        <w:t>你单位仓库内的黑色积水通过墙壁渗透到厂外排水渠，渗漏出来的黑色积水随雨水冲到厂外河涌，造成厂外河涌被黑色污水污染的事故。</w:t>
      </w:r>
    </w:p>
    <w:p w:rsidR="000F0B98" w:rsidRDefault="00FD606F">
      <w:pPr>
        <w:spacing w:line="560" w:lineRule="exact"/>
        <w:ind w:firstLineChars="200" w:firstLine="624"/>
        <w:rPr>
          <w:rFonts w:ascii="仿宋_GB2312"/>
          <w:szCs w:val="32"/>
        </w:rPr>
      </w:pPr>
      <w:r>
        <w:rPr>
          <w:rFonts w:ascii="仿宋_GB2312" w:hint="eastAsia"/>
          <w:szCs w:val="32"/>
        </w:rPr>
        <w:t>经核实，你单位未依法编制突发环境事件应急预案。</w:t>
      </w:r>
    </w:p>
    <w:p w:rsidR="000F0B98" w:rsidRDefault="00FD606F">
      <w:pPr>
        <w:spacing w:line="560" w:lineRule="exact"/>
        <w:ind w:firstLineChars="200" w:firstLine="624"/>
        <w:rPr>
          <w:rFonts w:ascii="仿宋_GB2312"/>
          <w:szCs w:val="32"/>
        </w:rPr>
      </w:pPr>
      <w:r>
        <w:rPr>
          <w:rFonts w:ascii="仿宋_GB2312" w:hint="eastAsia"/>
          <w:szCs w:val="32"/>
        </w:rPr>
        <w:t>以上事实，有当事人签名确认的《江门市生态环境局现场检查（勘察）记录》、《江门市生态环境局调查询问笔录》，江门市新会区环境监测站出具的监测报告（新）环境监测（</w:t>
      </w:r>
      <w:r>
        <w:rPr>
          <w:rFonts w:eastAsia="宋体" w:hint="eastAsia"/>
          <w:kern w:val="0"/>
        </w:rPr>
        <w:t>2025</w:t>
      </w:r>
      <w:r>
        <w:rPr>
          <w:rFonts w:ascii="仿宋_GB2312" w:hint="eastAsia"/>
          <w:szCs w:val="32"/>
        </w:rPr>
        <w:t>）第</w:t>
      </w:r>
      <w:r>
        <w:rPr>
          <w:rFonts w:eastAsia="宋体" w:hint="eastAsia"/>
          <w:kern w:val="0"/>
        </w:rPr>
        <w:lastRenderedPageBreak/>
        <w:t>06110029</w:t>
      </w:r>
      <w:r>
        <w:rPr>
          <w:rFonts w:ascii="仿宋_GB2312" w:hint="eastAsia"/>
          <w:szCs w:val="32"/>
        </w:rPr>
        <w:t>号和我局执法人员现场拍摄的照片等证据为证。</w:t>
      </w:r>
    </w:p>
    <w:p w:rsidR="000F0B98" w:rsidRDefault="00FD606F">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《广东省环境保护条例》第四十一条第一款的规定</w:t>
      </w:r>
      <w:r>
        <w:rPr>
          <w:rFonts w:ascii="仿宋" w:eastAsia="仿宋" w:hAnsi="仿宋" w:cs="仿宋" w:hint="eastAsia"/>
          <w:szCs w:val="32"/>
        </w:rPr>
        <w:t>，依法应当予以处罚。</w:t>
      </w:r>
    </w:p>
    <w:p w:rsidR="000F0B98" w:rsidRDefault="00FD606F">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eastAsia="宋体" w:hint="eastAsia"/>
          <w:kern w:val="0"/>
        </w:rPr>
        <w:t>202</w:t>
      </w:r>
      <w:r>
        <w:rPr>
          <w:rFonts w:eastAsia="宋体" w:hint="eastAsia"/>
          <w:kern w:val="0"/>
        </w:rPr>
        <w:t>5</w:t>
      </w:r>
      <w:r>
        <w:rPr>
          <w:rFonts w:ascii="仿宋" w:eastAsia="仿宋" w:hAnsi="仿宋" w:cs="仿宋" w:hint="eastAsia"/>
          <w:szCs w:val="32"/>
        </w:rPr>
        <w:t>年</w:t>
      </w:r>
      <w:r>
        <w:rPr>
          <w:rFonts w:eastAsia="宋体" w:hint="eastAsia"/>
          <w:kern w:val="0"/>
        </w:rPr>
        <w:t>7</w:t>
      </w:r>
      <w:r>
        <w:rPr>
          <w:rFonts w:ascii="仿宋" w:eastAsia="仿宋" w:hAnsi="仿宋" w:cs="仿宋" w:hint="eastAsia"/>
          <w:szCs w:val="32"/>
        </w:rPr>
        <w:t>月</w:t>
      </w:r>
      <w:r>
        <w:rPr>
          <w:rFonts w:eastAsia="宋体" w:hint="eastAsia"/>
          <w:kern w:val="0"/>
        </w:rPr>
        <w:t>30</w:t>
      </w:r>
      <w:r>
        <w:rPr>
          <w:rFonts w:ascii="仿宋" w:eastAsia="仿宋" w:hAnsi="仿宋" w:cs="仿宋" w:hint="eastAsia"/>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rsidR="000F0B98" w:rsidRDefault="00FD606F">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eastAsia="宋体" w:hint="eastAsia"/>
          <w:kern w:val="0"/>
        </w:rPr>
        <w:t>202</w:t>
      </w:r>
      <w:r>
        <w:rPr>
          <w:rFonts w:eastAsia="宋体" w:hint="eastAsia"/>
          <w:kern w:val="0"/>
        </w:rPr>
        <w:t>5</w:t>
      </w:r>
      <w:r>
        <w:rPr>
          <w:rFonts w:ascii="仿宋" w:eastAsia="仿宋" w:hAnsi="仿宋" w:cs="仿宋" w:hint="eastAsia"/>
          <w:szCs w:val="32"/>
        </w:rPr>
        <w:t>年</w:t>
      </w:r>
      <w:r>
        <w:rPr>
          <w:rFonts w:eastAsia="宋体" w:hint="eastAsia"/>
          <w:kern w:val="0"/>
        </w:rPr>
        <w:t>7</w:t>
      </w:r>
      <w:r>
        <w:rPr>
          <w:rFonts w:ascii="仿宋" w:eastAsia="仿宋" w:hAnsi="仿宋" w:cs="仿宋" w:hint="eastAsia"/>
          <w:szCs w:val="32"/>
        </w:rPr>
        <w:t>月</w:t>
      </w:r>
      <w:r>
        <w:rPr>
          <w:rFonts w:eastAsia="宋体" w:hint="eastAsia"/>
          <w:kern w:val="0"/>
        </w:rPr>
        <w:t>23</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告知书》（江新环罚告〔</w:t>
      </w:r>
      <w:r>
        <w:rPr>
          <w:rFonts w:eastAsia="宋体" w:hint="eastAsia"/>
          <w:kern w:val="0"/>
        </w:rPr>
        <w:t>202</w:t>
      </w:r>
      <w:r>
        <w:rPr>
          <w:rFonts w:eastAsia="宋体" w:hint="eastAsia"/>
          <w:kern w:val="0"/>
        </w:rPr>
        <w:t>5</w:t>
      </w:r>
      <w:r>
        <w:rPr>
          <w:rFonts w:ascii="仿宋" w:eastAsia="仿宋" w:hAnsi="仿宋" w:cs="仿宋" w:hint="eastAsia"/>
          <w:szCs w:val="32"/>
        </w:rPr>
        <w:t>〕</w:t>
      </w:r>
      <w:r>
        <w:rPr>
          <w:rFonts w:eastAsia="宋体" w:hint="eastAsia"/>
          <w:kern w:val="0"/>
        </w:rPr>
        <w:t>32</w:t>
      </w:r>
      <w:r>
        <w:rPr>
          <w:rFonts w:ascii="仿宋" w:eastAsia="仿宋" w:hAnsi="仿宋" w:cs="仿宋" w:hint="eastAsia"/>
          <w:szCs w:val="32"/>
        </w:rPr>
        <w:t>号）及</w:t>
      </w:r>
      <w:r>
        <w:rPr>
          <w:rFonts w:eastAsia="宋体" w:hint="eastAsia"/>
          <w:kern w:val="0"/>
        </w:rPr>
        <w:t>202</w:t>
      </w:r>
      <w:r>
        <w:rPr>
          <w:rFonts w:eastAsia="宋体" w:hint="eastAsia"/>
          <w:kern w:val="0"/>
        </w:rPr>
        <w:t>5</w:t>
      </w:r>
      <w:r>
        <w:rPr>
          <w:rFonts w:ascii="仿宋" w:eastAsia="仿宋" w:hAnsi="仿宋" w:cs="仿宋" w:hint="eastAsia"/>
          <w:szCs w:val="32"/>
        </w:rPr>
        <w:t>年</w:t>
      </w:r>
      <w:r>
        <w:rPr>
          <w:rFonts w:eastAsia="宋体" w:hint="eastAsia"/>
          <w:kern w:val="0"/>
        </w:rPr>
        <w:t>7</w:t>
      </w:r>
      <w:r>
        <w:rPr>
          <w:rFonts w:ascii="仿宋" w:eastAsia="仿宋" w:hAnsi="仿宋" w:cs="仿宋" w:hint="eastAsia"/>
          <w:szCs w:val="32"/>
        </w:rPr>
        <w:t>月</w:t>
      </w:r>
      <w:r>
        <w:rPr>
          <w:rFonts w:eastAsia="宋体" w:hint="eastAsia"/>
          <w:kern w:val="0"/>
        </w:rPr>
        <w:t>30</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江门市新会区宝裕日用制品厂生态环境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江门市新会区宝裕日用制品厂及法定代表人王凯烽生态环境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eastAsia="宋体" w:hint="eastAsia"/>
          <w:kern w:val="0"/>
        </w:rPr>
        <w:t>202</w:t>
      </w:r>
      <w:r>
        <w:rPr>
          <w:rFonts w:eastAsia="宋体" w:hint="eastAsia"/>
          <w:kern w:val="0"/>
        </w:rPr>
        <w:t>5</w:t>
      </w:r>
      <w:r>
        <w:rPr>
          <w:rFonts w:ascii="仿宋" w:eastAsia="仿宋" w:hAnsi="仿宋" w:cs="仿宋" w:hint="eastAsia"/>
          <w:szCs w:val="32"/>
        </w:rPr>
        <w:t>年</w:t>
      </w:r>
      <w:r>
        <w:rPr>
          <w:rFonts w:eastAsia="宋体" w:hint="eastAsia"/>
          <w:kern w:val="0"/>
        </w:rPr>
        <w:t>9</w:t>
      </w:r>
      <w:r>
        <w:rPr>
          <w:rFonts w:ascii="仿宋" w:eastAsia="仿宋" w:hAnsi="仿宋" w:cs="仿宋" w:hint="eastAsia"/>
          <w:szCs w:val="32"/>
        </w:rPr>
        <w:t>月</w:t>
      </w:r>
      <w:r>
        <w:rPr>
          <w:rFonts w:eastAsia="宋体" w:hint="eastAsia"/>
          <w:kern w:val="0"/>
        </w:rPr>
        <w:t>2</w:t>
      </w:r>
      <w:r>
        <w:rPr>
          <w:rFonts w:ascii="仿宋" w:eastAsia="仿宋" w:hAnsi="仿宋" w:cs="仿宋" w:hint="eastAsia"/>
          <w:szCs w:val="32"/>
        </w:rPr>
        <w:t>日</w:t>
      </w:r>
      <w:r>
        <w:rPr>
          <w:rFonts w:ascii="仿宋" w:eastAsia="仿宋" w:hAnsi="仿宋" w:cs="仿宋" w:hint="eastAsia"/>
          <w:szCs w:val="32"/>
        </w:rPr>
        <w:t>登报刊面</w:t>
      </w:r>
      <w:r>
        <w:rPr>
          <w:rFonts w:ascii="仿宋" w:eastAsia="仿宋" w:hAnsi="仿宋" w:cs="仿宋" w:hint="eastAsia"/>
          <w:szCs w:val="32"/>
        </w:rPr>
        <w:t>及我局现场复查材料等为证。</w:t>
      </w:r>
    </w:p>
    <w:p w:rsidR="000F0B98" w:rsidRDefault="00FD606F" w:rsidP="00BD396B">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0F0B98" w:rsidRDefault="00FD606F">
      <w:pPr>
        <w:spacing w:line="560" w:lineRule="exact"/>
        <w:ind w:firstLineChars="200" w:firstLine="624"/>
        <w:rPr>
          <w:szCs w:val="32"/>
        </w:rPr>
      </w:pPr>
      <w:r>
        <w:rPr>
          <w:rFonts w:ascii="仿宋_GB2312" w:hint="eastAsia"/>
        </w:rPr>
        <w:t>根据《广东省环境保护条例》第七十五条规定，违反本条例第四十一条规定，企业事业单位和其他生产经营者未依法编制突发环境事件应急预案，或者突发环境事件发生后，未及时启动突发环境事件应急预案的，由县级以上生态环境主管部门责令改正；情节严重的，处五万元以上十万元以下罚款。</w:t>
      </w:r>
      <w:r>
        <w:rPr>
          <w:rFonts w:hint="eastAsia"/>
          <w:szCs w:val="32"/>
        </w:rPr>
        <w:t xml:space="preserve"> </w:t>
      </w:r>
    </w:p>
    <w:p w:rsidR="000F0B98" w:rsidRDefault="00FD606F" w:rsidP="00BD396B">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依据上述和《广东省生态环境行政处罚自由裁量权规定》附件</w:t>
      </w:r>
      <w:r>
        <w:rPr>
          <w:rFonts w:eastAsia="宋体" w:hint="eastAsia"/>
          <w:kern w:val="0"/>
        </w:rPr>
        <w:t>1</w:t>
      </w:r>
      <w:r>
        <w:rPr>
          <w:rFonts w:ascii="仿宋" w:eastAsia="仿宋" w:hAnsi="仿宋" w:cs="仿宋" w:hint="eastAsia"/>
          <w:b/>
          <w:szCs w:val="32"/>
        </w:rPr>
        <w:t>《广东省生态环境违法行为行政处罚罚款金额裁量表》</w:t>
      </w:r>
      <w:r>
        <w:rPr>
          <w:rFonts w:eastAsia="宋体" w:hint="eastAsia"/>
          <w:kern w:val="0"/>
        </w:rPr>
        <w:t>2.34</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eastAsia="宋体" w:hint="eastAsia"/>
          <w:kern w:val="0"/>
        </w:rPr>
        <w:t>5</w:t>
      </w:r>
      <w:r>
        <w:rPr>
          <w:rFonts w:ascii="仿宋" w:eastAsia="仿宋" w:hAnsi="仿宋" w:cs="仿宋" w:hint="eastAsia"/>
          <w:b/>
          <w:szCs w:val="32"/>
        </w:rPr>
        <w:t>万元（大写：</w:t>
      </w:r>
      <w:r>
        <w:rPr>
          <w:rFonts w:ascii="仿宋" w:eastAsia="仿宋" w:hAnsi="仿宋" w:cs="仿宋" w:hint="eastAsia"/>
          <w:b/>
          <w:szCs w:val="32"/>
        </w:rPr>
        <w:t>伍万</w:t>
      </w:r>
      <w:r>
        <w:rPr>
          <w:rFonts w:ascii="仿宋" w:eastAsia="仿宋" w:hAnsi="仿宋" w:cs="仿宋" w:hint="eastAsia"/>
          <w:b/>
          <w:szCs w:val="32"/>
        </w:rPr>
        <w:t>元）。</w:t>
      </w:r>
    </w:p>
    <w:p w:rsidR="000F0B98" w:rsidRDefault="00FD606F">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w:t>
      </w:r>
      <w:r>
        <w:rPr>
          <w:rFonts w:ascii="仿宋" w:eastAsia="仿宋" w:hAnsi="仿宋" w:cs="仿宋" w:hint="eastAsia"/>
          <w:kern w:val="2"/>
          <w:sz w:val="32"/>
          <w:szCs w:val="32"/>
        </w:rPr>
        <w:t>区非税收入转账须知</w:t>
      </w:r>
      <w:r>
        <w:rPr>
          <w:rFonts w:ascii="仿宋" w:eastAsia="仿宋" w:hAnsi="仿宋" w:cs="仿宋" w:hint="eastAsia"/>
          <w:kern w:val="2"/>
          <w:sz w:val="32"/>
          <w:szCs w:val="32"/>
        </w:rPr>
        <w:t>》。（江门市生态环境局新会分局地址：江门市新会区会城镇东门路</w:t>
      </w:r>
      <w:r>
        <w:rPr>
          <w:rFonts w:eastAsia="宋体" w:hint="eastAsia"/>
          <w:sz w:val="32"/>
        </w:rPr>
        <w:t>11</w:t>
      </w:r>
      <w:r>
        <w:rPr>
          <w:rFonts w:ascii="仿宋" w:eastAsia="仿宋" w:hAnsi="仿宋" w:cs="仿宋" w:hint="eastAsia"/>
          <w:kern w:val="2"/>
          <w:sz w:val="32"/>
          <w:szCs w:val="32"/>
        </w:rPr>
        <w:t>号；联系电话：</w:t>
      </w:r>
      <w:r>
        <w:rPr>
          <w:rFonts w:eastAsia="宋体" w:hint="eastAsia"/>
          <w:sz w:val="32"/>
        </w:rPr>
        <w:t>0750-6109081</w:t>
      </w:r>
      <w:r>
        <w:rPr>
          <w:rFonts w:ascii="仿宋" w:eastAsia="仿宋" w:hAnsi="仿宋" w:cs="仿宋" w:hint="eastAsia"/>
          <w:kern w:val="2"/>
          <w:sz w:val="32"/>
          <w:szCs w:val="32"/>
        </w:rPr>
        <w:t>）</w:t>
      </w:r>
    </w:p>
    <w:p w:rsidR="000F0B98" w:rsidRDefault="00FD606F">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eastAsia="宋体" w:hint="eastAsia"/>
          <w:sz w:val="32"/>
        </w:rPr>
        <w:t>3</w:t>
      </w:r>
      <w:r>
        <w:rPr>
          <w:rFonts w:ascii="仿宋" w:eastAsia="仿宋" w:hAnsi="仿宋" w:cs="仿宋" w:hint="eastAsia"/>
          <w:kern w:val="2"/>
          <w:sz w:val="32"/>
          <w:szCs w:val="32"/>
        </w:rPr>
        <w:t>%</w:t>
      </w:r>
      <w:r>
        <w:rPr>
          <w:rFonts w:ascii="仿宋" w:eastAsia="仿宋" w:hAnsi="仿宋" w:cs="仿宋" w:hint="eastAsia"/>
          <w:kern w:val="2"/>
          <w:sz w:val="32"/>
          <w:szCs w:val="32"/>
        </w:rPr>
        <w:t>加处罚款。</w:t>
      </w:r>
    </w:p>
    <w:p w:rsidR="000F0B98" w:rsidRDefault="00FD606F" w:rsidP="00BD396B">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0F0B98" w:rsidRDefault="00FD606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0F0B98" w:rsidRDefault="00FD606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w:t>
      </w:r>
      <w:r>
        <w:rPr>
          <w:rFonts w:ascii="仿宋" w:eastAsia="仿宋" w:hAnsi="仿宋" w:cs="仿宋" w:hint="eastAsia"/>
          <w:kern w:val="0"/>
          <w:szCs w:val="32"/>
        </w:rPr>
        <w:lastRenderedPageBreak/>
        <w:t>执行。</w:t>
      </w:r>
    </w:p>
    <w:p w:rsidR="000F0B98" w:rsidRDefault="00FD606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0F0B98" w:rsidRDefault="000F0B98">
      <w:pPr>
        <w:spacing w:line="560" w:lineRule="exact"/>
        <w:rPr>
          <w:rFonts w:ascii="仿宋" w:eastAsia="仿宋" w:hAnsi="仿宋" w:cs="仿宋"/>
          <w:kern w:val="0"/>
          <w:szCs w:val="32"/>
        </w:rPr>
      </w:pPr>
    </w:p>
    <w:p w:rsidR="000F0B98" w:rsidRDefault="000F0B98">
      <w:pPr>
        <w:spacing w:line="560" w:lineRule="exact"/>
        <w:rPr>
          <w:rFonts w:ascii="仿宋" w:eastAsia="仿宋" w:hAnsi="仿宋" w:cs="仿宋"/>
          <w:kern w:val="0"/>
          <w:szCs w:val="32"/>
        </w:rPr>
      </w:pPr>
    </w:p>
    <w:p w:rsidR="000F0B98" w:rsidRDefault="00FD606F">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0F0B98" w:rsidRDefault="00FD606F">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w:t>
      </w:r>
      <w:r>
        <w:rPr>
          <w:rFonts w:eastAsia="宋体" w:hint="eastAsia"/>
          <w:kern w:val="0"/>
        </w:rPr>
        <w:t>202</w:t>
      </w:r>
      <w:r>
        <w:rPr>
          <w:rFonts w:eastAsia="宋体" w:hint="eastAsia"/>
          <w:kern w:val="0"/>
        </w:rPr>
        <w:t>5</w:t>
      </w:r>
      <w:r>
        <w:rPr>
          <w:rFonts w:ascii="仿宋" w:eastAsia="仿宋" w:hAnsi="仿宋" w:cs="仿宋" w:hint="eastAsia"/>
          <w:kern w:val="0"/>
          <w:szCs w:val="32"/>
        </w:rPr>
        <w:t>年</w:t>
      </w:r>
      <w:r>
        <w:rPr>
          <w:rFonts w:eastAsia="宋体" w:hint="eastAsia"/>
          <w:kern w:val="0"/>
        </w:rPr>
        <w:t>9</w:t>
      </w:r>
      <w:r>
        <w:rPr>
          <w:rFonts w:ascii="仿宋" w:eastAsia="仿宋" w:hAnsi="仿宋" w:cs="仿宋" w:hint="eastAsia"/>
          <w:kern w:val="0"/>
          <w:szCs w:val="32"/>
        </w:rPr>
        <w:t>月</w:t>
      </w:r>
      <w:bookmarkStart w:id="0" w:name="_GoBack"/>
      <w:r>
        <w:rPr>
          <w:rFonts w:eastAsia="宋体" w:hint="eastAsia"/>
          <w:kern w:val="0"/>
        </w:rPr>
        <w:t>8</w:t>
      </w:r>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0F0B98" w:rsidRDefault="000F0B98">
      <w:pPr>
        <w:spacing w:line="560" w:lineRule="exact"/>
        <w:ind w:right="1094"/>
        <w:rPr>
          <w:rFonts w:ascii="仿宋" w:eastAsia="仿宋" w:hAnsi="仿宋" w:cs="仿宋"/>
          <w:kern w:val="0"/>
          <w:szCs w:val="32"/>
        </w:rPr>
      </w:pPr>
    </w:p>
    <w:p w:rsidR="000F0B98" w:rsidRDefault="000F0B98">
      <w:pPr>
        <w:spacing w:line="560" w:lineRule="exact"/>
        <w:ind w:right="1094"/>
        <w:rPr>
          <w:rFonts w:ascii="仿宋" w:eastAsia="仿宋" w:hAnsi="仿宋" w:cs="仿宋"/>
          <w:kern w:val="0"/>
          <w:szCs w:val="32"/>
        </w:rPr>
      </w:pPr>
    </w:p>
    <w:p w:rsidR="000F0B98" w:rsidRDefault="00FD606F">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沙堆镇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0F0B98" w:rsidSect="000F0B98">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6F" w:rsidRDefault="00FD606F" w:rsidP="000F0B98">
      <w:r>
        <w:separator/>
      </w:r>
    </w:p>
  </w:endnote>
  <w:endnote w:type="continuationSeparator" w:id="0">
    <w:p w:rsidR="00FD606F" w:rsidRDefault="00FD606F" w:rsidP="000F0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98" w:rsidRDefault="00FD606F">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F0B9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F0B98">
      <w:rPr>
        <w:rStyle w:val="a8"/>
        <w:rFonts w:asciiTheme="minorEastAsia" w:eastAsiaTheme="minorEastAsia" w:hAnsiTheme="minorEastAsia"/>
        <w:sz w:val="28"/>
        <w:szCs w:val="28"/>
      </w:rPr>
      <w:fldChar w:fldCharType="separate"/>
    </w:r>
    <w:r w:rsidR="00BD396B">
      <w:rPr>
        <w:rStyle w:val="a8"/>
        <w:rFonts w:asciiTheme="minorEastAsia" w:eastAsiaTheme="minorEastAsia" w:hAnsiTheme="minorEastAsia"/>
        <w:noProof/>
        <w:sz w:val="28"/>
        <w:szCs w:val="28"/>
      </w:rPr>
      <w:t>2</w:t>
    </w:r>
    <w:r w:rsidR="000F0B9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F0B98" w:rsidRDefault="000F0B9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98" w:rsidRDefault="00FD606F">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F0B9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F0B98">
      <w:rPr>
        <w:rStyle w:val="a8"/>
        <w:rFonts w:asciiTheme="minorEastAsia" w:eastAsiaTheme="minorEastAsia" w:hAnsiTheme="minorEastAsia"/>
        <w:sz w:val="28"/>
        <w:szCs w:val="28"/>
      </w:rPr>
      <w:fldChar w:fldCharType="separate"/>
    </w:r>
    <w:r w:rsidR="00BD396B">
      <w:rPr>
        <w:rStyle w:val="a8"/>
        <w:rFonts w:asciiTheme="minorEastAsia" w:eastAsiaTheme="minorEastAsia" w:hAnsiTheme="minorEastAsia"/>
        <w:noProof/>
        <w:sz w:val="28"/>
        <w:szCs w:val="28"/>
      </w:rPr>
      <w:t>3</w:t>
    </w:r>
    <w:r w:rsidR="000F0B9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F0B98" w:rsidRDefault="000F0B9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98" w:rsidRDefault="00FD606F">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6F" w:rsidRDefault="00FD606F" w:rsidP="000F0B98">
      <w:r>
        <w:separator/>
      </w:r>
    </w:p>
  </w:footnote>
  <w:footnote w:type="continuationSeparator" w:id="0">
    <w:p w:rsidR="00FD606F" w:rsidRDefault="00FD606F" w:rsidP="000F0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6B" w:rsidRDefault="00BD39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98" w:rsidRDefault="000F0B98" w:rsidP="00BD396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98" w:rsidRDefault="000F0B9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B98"/>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96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06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70C78"/>
    <w:rsid w:val="01C979FE"/>
    <w:rsid w:val="02B17662"/>
    <w:rsid w:val="03020908"/>
    <w:rsid w:val="03FE7EAB"/>
    <w:rsid w:val="04155F10"/>
    <w:rsid w:val="045D7A44"/>
    <w:rsid w:val="047333D2"/>
    <w:rsid w:val="04983D5F"/>
    <w:rsid w:val="04AB7283"/>
    <w:rsid w:val="04B9598A"/>
    <w:rsid w:val="04F76DD4"/>
    <w:rsid w:val="051B0039"/>
    <w:rsid w:val="055E6703"/>
    <w:rsid w:val="063E0A32"/>
    <w:rsid w:val="06A56CC2"/>
    <w:rsid w:val="08E03AB3"/>
    <w:rsid w:val="097B6C43"/>
    <w:rsid w:val="0A3463D4"/>
    <w:rsid w:val="0A5C7E2B"/>
    <w:rsid w:val="0D026C5D"/>
    <w:rsid w:val="0D305CD2"/>
    <w:rsid w:val="0D604782"/>
    <w:rsid w:val="0EE411DE"/>
    <w:rsid w:val="0F380715"/>
    <w:rsid w:val="10B34097"/>
    <w:rsid w:val="10E36028"/>
    <w:rsid w:val="13481A0F"/>
    <w:rsid w:val="14193000"/>
    <w:rsid w:val="15C87B68"/>
    <w:rsid w:val="15F14959"/>
    <w:rsid w:val="16232CE1"/>
    <w:rsid w:val="164A16A5"/>
    <w:rsid w:val="16BB2D6C"/>
    <w:rsid w:val="18CB43A7"/>
    <w:rsid w:val="199D21E8"/>
    <w:rsid w:val="19FB10D4"/>
    <w:rsid w:val="1AED1685"/>
    <w:rsid w:val="1AF31481"/>
    <w:rsid w:val="1B9A4789"/>
    <w:rsid w:val="1C5D6DE0"/>
    <w:rsid w:val="1C8F393E"/>
    <w:rsid w:val="1F3248A2"/>
    <w:rsid w:val="201523AB"/>
    <w:rsid w:val="20E617A0"/>
    <w:rsid w:val="222C6442"/>
    <w:rsid w:val="2341634B"/>
    <w:rsid w:val="23BC22A8"/>
    <w:rsid w:val="25DC4417"/>
    <w:rsid w:val="28CB2D97"/>
    <w:rsid w:val="2AFC5353"/>
    <w:rsid w:val="2B0378E1"/>
    <w:rsid w:val="2C1E043E"/>
    <w:rsid w:val="2CD77C60"/>
    <w:rsid w:val="2D4870D4"/>
    <w:rsid w:val="2DA42B43"/>
    <w:rsid w:val="2DF906E3"/>
    <w:rsid w:val="2E0C4F1C"/>
    <w:rsid w:val="2E442D9C"/>
    <w:rsid w:val="2E901CF3"/>
    <w:rsid w:val="2FBC75FE"/>
    <w:rsid w:val="30624308"/>
    <w:rsid w:val="30EB6A69"/>
    <w:rsid w:val="30FF50DE"/>
    <w:rsid w:val="310274C8"/>
    <w:rsid w:val="318F6C0A"/>
    <w:rsid w:val="322275CF"/>
    <w:rsid w:val="32257A5E"/>
    <w:rsid w:val="328208E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587123"/>
    <w:rsid w:val="4AA77651"/>
    <w:rsid w:val="4B696B71"/>
    <w:rsid w:val="4BC66ACD"/>
    <w:rsid w:val="4CD57BEF"/>
    <w:rsid w:val="4CFE2E04"/>
    <w:rsid w:val="4E4A08ED"/>
    <w:rsid w:val="4FB81E8C"/>
    <w:rsid w:val="50A447B5"/>
    <w:rsid w:val="51EB5190"/>
    <w:rsid w:val="531A485A"/>
    <w:rsid w:val="53571615"/>
    <w:rsid w:val="537F46B4"/>
    <w:rsid w:val="548F7932"/>
    <w:rsid w:val="562C577E"/>
    <w:rsid w:val="562C712C"/>
    <w:rsid w:val="56494CBE"/>
    <w:rsid w:val="56E51C9D"/>
    <w:rsid w:val="570322C8"/>
    <w:rsid w:val="5732477A"/>
    <w:rsid w:val="58C63C6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9E84A35"/>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EA613D6"/>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F0B9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0F0B98"/>
    <w:pPr>
      <w:ind w:firstLine="780"/>
    </w:pPr>
    <w:rPr>
      <w:kern w:val="0"/>
      <w:sz w:val="24"/>
    </w:rPr>
  </w:style>
  <w:style w:type="paragraph" w:styleId="a4">
    <w:name w:val="Date"/>
    <w:basedOn w:val="a"/>
    <w:next w:val="a"/>
    <w:link w:val="Char0"/>
    <w:autoRedefine/>
    <w:uiPriority w:val="99"/>
    <w:semiHidden/>
    <w:unhideWhenUsed/>
    <w:qFormat/>
    <w:rsid w:val="000F0B98"/>
    <w:pPr>
      <w:ind w:leftChars="2500" w:left="100"/>
    </w:pPr>
  </w:style>
  <w:style w:type="paragraph" w:styleId="a5">
    <w:name w:val="Balloon Text"/>
    <w:basedOn w:val="a"/>
    <w:link w:val="Char1"/>
    <w:autoRedefine/>
    <w:uiPriority w:val="99"/>
    <w:semiHidden/>
    <w:qFormat/>
    <w:rsid w:val="000F0B98"/>
    <w:rPr>
      <w:kern w:val="0"/>
      <w:sz w:val="18"/>
      <w:szCs w:val="18"/>
    </w:rPr>
  </w:style>
  <w:style w:type="paragraph" w:styleId="a6">
    <w:name w:val="footer"/>
    <w:basedOn w:val="a"/>
    <w:link w:val="Char2"/>
    <w:autoRedefine/>
    <w:uiPriority w:val="99"/>
    <w:qFormat/>
    <w:rsid w:val="000F0B98"/>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0F0B98"/>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0F0B98"/>
    <w:rPr>
      <w:rFonts w:cs="Times New Roman"/>
    </w:rPr>
  </w:style>
  <w:style w:type="character" w:customStyle="1" w:styleId="Char">
    <w:name w:val="正文文本缩进 Char"/>
    <w:link w:val="a3"/>
    <w:autoRedefine/>
    <w:uiPriority w:val="99"/>
    <w:qFormat/>
    <w:locked/>
    <w:rsid w:val="000F0B98"/>
    <w:rPr>
      <w:rFonts w:ascii="Times New Roman" w:eastAsia="仿宋_GB2312" w:hAnsi="Times New Roman"/>
      <w:sz w:val="24"/>
    </w:rPr>
  </w:style>
  <w:style w:type="character" w:customStyle="1" w:styleId="Char2">
    <w:name w:val="页脚 Char"/>
    <w:link w:val="a6"/>
    <w:autoRedefine/>
    <w:uiPriority w:val="99"/>
    <w:qFormat/>
    <w:locked/>
    <w:rsid w:val="000F0B98"/>
    <w:rPr>
      <w:rFonts w:ascii="Times New Roman" w:eastAsia="仿宋_GB2312" w:hAnsi="Times New Roman"/>
      <w:sz w:val="18"/>
    </w:rPr>
  </w:style>
  <w:style w:type="character" w:customStyle="1" w:styleId="Char3">
    <w:name w:val="页眉 Char"/>
    <w:link w:val="a7"/>
    <w:autoRedefine/>
    <w:uiPriority w:val="99"/>
    <w:qFormat/>
    <w:locked/>
    <w:rsid w:val="000F0B98"/>
    <w:rPr>
      <w:rFonts w:ascii="Times New Roman" w:eastAsia="仿宋_GB2312" w:hAnsi="Times New Roman"/>
      <w:sz w:val="18"/>
    </w:rPr>
  </w:style>
  <w:style w:type="character" w:customStyle="1" w:styleId="Char1">
    <w:name w:val="批注框文本 Char"/>
    <w:link w:val="a5"/>
    <w:autoRedefine/>
    <w:uiPriority w:val="99"/>
    <w:semiHidden/>
    <w:qFormat/>
    <w:locked/>
    <w:rsid w:val="000F0B98"/>
    <w:rPr>
      <w:rFonts w:ascii="Times New Roman" w:eastAsia="仿宋_GB2312" w:hAnsi="Times New Roman"/>
      <w:sz w:val="18"/>
    </w:rPr>
  </w:style>
  <w:style w:type="character" w:customStyle="1" w:styleId="Char0">
    <w:name w:val="日期 Char"/>
    <w:basedOn w:val="a0"/>
    <w:link w:val="a4"/>
    <w:autoRedefine/>
    <w:uiPriority w:val="99"/>
    <w:semiHidden/>
    <w:qFormat/>
    <w:rsid w:val="000F0B98"/>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1448</Characters>
  <Application>Microsoft Office Word</Application>
  <DocSecurity>0</DocSecurity>
  <Lines>12</Lines>
  <Paragraphs>3</Paragraphs>
  <ScaleCrop>false</ScaleCrop>
  <Company>Sky123.Org</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2025-06-23T03:35:00Z</cp:lastPrinted>
  <dcterms:created xsi:type="dcterms:W3CDTF">2025-09-16T06:50:00Z</dcterms:created>
  <dcterms:modified xsi:type="dcterms:W3CDTF">2025-09-16T06:50:00Z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2558216E41D9475584B3335DC373EE5D_13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