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EA" w:rsidRDefault="001E6EEA">
      <w:pPr>
        <w:spacing w:line="520" w:lineRule="exact"/>
        <w:jc w:val="right"/>
        <w:rPr>
          <w:spacing w:val="120"/>
        </w:rPr>
      </w:pPr>
    </w:p>
    <w:p w:rsidR="001E6EEA" w:rsidRDefault="00E941F2">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1E6EEA" w:rsidRDefault="001E6EEA">
      <w:pPr>
        <w:spacing w:line="520" w:lineRule="exact"/>
        <w:jc w:val="center"/>
        <w:rPr>
          <w:rFonts w:ascii="仿宋_GB2312" w:eastAsia="仿宋_GB2312" w:hAnsi="仿宋"/>
          <w:color w:val="000000"/>
          <w:sz w:val="32"/>
          <w:szCs w:val="32"/>
        </w:rPr>
      </w:pPr>
      <w:bookmarkStart w:id="0" w:name="_GoBack"/>
      <w:bookmarkEnd w:id="0"/>
    </w:p>
    <w:p w:rsidR="001E6EEA" w:rsidRDefault="00E941F2">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44</w:t>
      </w:r>
      <w:r>
        <w:rPr>
          <w:rFonts w:ascii="仿宋_GB2312" w:eastAsia="仿宋_GB2312" w:hAnsi="仿宋" w:hint="eastAsia"/>
          <w:color w:val="000000"/>
          <w:sz w:val="32"/>
          <w:szCs w:val="32"/>
        </w:rPr>
        <w:t>号</w:t>
      </w:r>
    </w:p>
    <w:p w:rsidR="001E6EEA" w:rsidRDefault="001E6EEA">
      <w:pPr>
        <w:adjustRightInd w:val="0"/>
        <w:snapToGrid w:val="0"/>
        <w:spacing w:line="520" w:lineRule="exact"/>
        <w:jc w:val="left"/>
        <w:rPr>
          <w:rFonts w:ascii="仿宋" w:eastAsia="仿宋" w:hAnsi="仿宋"/>
          <w:b/>
          <w:sz w:val="18"/>
          <w:szCs w:val="18"/>
        </w:rPr>
      </w:pPr>
    </w:p>
    <w:p w:rsidR="001E6EEA" w:rsidRDefault="00E941F2">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江门市江</w:t>
      </w:r>
      <w:proofErr w:type="gramStart"/>
      <w:r>
        <w:rPr>
          <w:rFonts w:ascii="仿宋_GB2312" w:eastAsia="仿宋_GB2312" w:hAnsi="仿宋" w:hint="eastAsia"/>
          <w:sz w:val="32"/>
          <w:szCs w:val="32"/>
        </w:rPr>
        <w:t>海区广鸿</w:t>
      </w:r>
      <w:proofErr w:type="gramEnd"/>
      <w:r>
        <w:rPr>
          <w:rFonts w:ascii="仿宋_GB2312" w:eastAsia="仿宋_GB2312" w:hAnsi="仿宋" w:hint="eastAsia"/>
          <w:sz w:val="32"/>
          <w:szCs w:val="32"/>
        </w:rPr>
        <w:t>塑料五金制品厂（经营者：李广超）</w:t>
      </w:r>
    </w:p>
    <w:p w:rsidR="001E6EEA" w:rsidRDefault="00E941F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92440704MA51TEM118</w:t>
      </w:r>
    </w:p>
    <w:p w:rsidR="001E6EEA" w:rsidRDefault="00E941F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经营场所：江门市江海区礼乐街道新民村旧砖厂</w:t>
      </w:r>
      <w:proofErr w:type="gramStart"/>
      <w:r>
        <w:rPr>
          <w:rFonts w:ascii="仿宋_GB2312" w:eastAsia="仿宋_GB2312" w:hAnsi="仿宋" w:hint="eastAsia"/>
          <w:sz w:val="32"/>
          <w:szCs w:val="32"/>
        </w:rPr>
        <w:t>厂</w:t>
      </w:r>
      <w:proofErr w:type="gramEnd"/>
      <w:r>
        <w:rPr>
          <w:rFonts w:ascii="仿宋_GB2312" w:eastAsia="仿宋_GB2312" w:hAnsi="仿宋" w:hint="eastAsia"/>
          <w:sz w:val="32"/>
          <w:szCs w:val="32"/>
        </w:rPr>
        <w:t>场南边</w:t>
      </w:r>
      <w:r>
        <w:rPr>
          <w:rFonts w:ascii="仿宋_GB2312" w:eastAsia="仿宋_GB2312" w:hAnsi="仿宋" w:hint="eastAsia"/>
          <w:sz w:val="32"/>
          <w:szCs w:val="32"/>
        </w:rPr>
        <w:t>04</w:t>
      </w:r>
      <w:r>
        <w:rPr>
          <w:rFonts w:ascii="仿宋_GB2312" w:eastAsia="仿宋_GB2312" w:hAnsi="仿宋" w:hint="eastAsia"/>
          <w:sz w:val="32"/>
          <w:szCs w:val="32"/>
        </w:rPr>
        <w:t>号</w:t>
      </w:r>
    </w:p>
    <w:p w:rsidR="001E6EEA" w:rsidRDefault="00E941F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之三（</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p>
    <w:p w:rsidR="001E6EEA" w:rsidRDefault="00E941F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1E6EEA" w:rsidRDefault="00E941F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，现场检查时你单位正在生产。</w:t>
      </w:r>
      <w:r>
        <w:rPr>
          <w:rFonts w:ascii="仿宋_GB2312" w:eastAsia="仿宋_GB2312" w:hAnsi="仿宋" w:hint="eastAsia"/>
          <w:sz w:val="32"/>
          <w:szCs w:val="32"/>
        </w:rPr>
        <w:t>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的建设项目（主要生产设备：混色机</w:t>
      </w:r>
      <w:r>
        <w:rPr>
          <w:rFonts w:ascii="仿宋_GB2312" w:eastAsia="仿宋_GB2312" w:hAnsi="仿宋" w:hint="eastAsia"/>
          <w:sz w:val="32"/>
          <w:szCs w:val="32"/>
        </w:rPr>
        <w:t>2</w:t>
      </w:r>
      <w:r>
        <w:rPr>
          <w:rFonts w:ascii="仿宋_GB2312" w:eastAsia="仿宋_GB2312" w:hAnsi="仿宋" w:hint="eastAsia"/>
          <w:sz w:val="32"/>
          <w:szCs w:val="32"/>
        </w:rPr>
        <w:t>台、注塑机</w:t>
      </w:r>
      <w:r>
        <w:rPr>
          <w:rFonts w:ascii="仿宋_GB2312" w:eastAsia="仿宋_GB2312" w:hAnsi="仿宋" w:hint="eastAsia"/>
          <w:sz w:val="32"/>
          <w:szCs w:val="32"/>
        </w:rPr>
        <w:t>5</w:t>
      </w:r>
      <w:r>
        <w:rPr>
          <w:rFonts w:ascii="仿宋_GB2312" w:eastAsia="仿宋_GB2312" w:hAnsi="仿宋" w:hint="eastAsia"/>
          <w:sz w:val="32"/>
          <w:szCs w:val="32"/>
        </w:rPr>
        <w:t>台）属于《建设项目环境影响评价分类管理名录》（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年版）第二十六项“橡胶和塑料制品业”中“塑料制品业”的“其他”类别，应当编制环境影响报告表。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存在建设项目（主要生产设备：混色机</w:t>
      </w:r>
      <w:r>
        <w:rPr>
          <w:rFonts w:ascii="仿宋_GB2312" w:eastAsia="仿宋_GB2312" w:hAnsi="仿宋" w:hint="eastAsia"/>
          <w:sz w:val="32"/>
          <w:szCs w:val="32"/>
        </w:rPr>
        <w:t>2</w:t>
      </w:r>
      <w:r>
        <w:rPr>
          <w:rFonts w:ascii="仿宋_GB2312" w:eastAsia="仿宋_GB2312" w:hAnsi="仿宋" w:hint="eastAsia"/>
          <w:sz w:val="32"/>
          <w:szCs w:val="32"/>
        </w:rPr>
        <w:t>台、注塑机</w:t>
      </w:r>
      <w:r>
        <w:rPr>
          <w:rFonts w:ascii="仿宋_GB2312" w:eastAsia="仿宋_GB2312" w:hAnsi="仿宋" w:hint="eastAsia"/>
          <w:sz w:val="32"/>
          <w:szCs w:val="32"/>
        </w:rPr>
        <w:t>5</w:t>
      </w:r>
      <w:r>
        <w:rPr>
          <w:rFonts w:ascii="仿宋_GB2312" w:eastAsia="仿宋_GB2312" w:hAnsi="仿宋" w:hint="eastAsia"/>
          <w:sz w:val="32"/>
          <w:szCs w:val="32"/>
        </w:rPr>
        <w:t>台）需要配套建设的环境保护设施未经验收，建设项目即投入生产或者使用的违法行为。</w:t>
      </w:r>
    </w:p>
    <w:p w:rsidR="001E6EEA" w:rsidRDefault="00E941F2">
      <w:pPr>
        <w:spacing w:line="520" w:lineRule="exact"/>
        <w:ind w:firstLineChars="196" w:firstLine="627"/>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4</w:t>
      </w:r>
      <w:r>
        <w:rPr>
          <w:rFonts w:ascii="仿宋_GB2312" w:eastAsia="仿宋_GB2312" w:hAnsi="仿宋" w:hint="eastAsia"/>
          <w:sz w:val="32"/>
          <w:szCs w:val="32"/>
        </w:rPr>
        <w:t>份、现场照片（图片、影像资料）证据、责令改正通知书及送达回执等，你单位提供的单位情况及投资额度说明，租赁合同、营业执照、</w:t>
      </w:r>
      <w:r>
        <w:rPr>
          <w:rFonts w:ascii="仿宋_GB2312" w:eastAsia="仿宋_GB2312" w:hAnsi="仿宋" w:hint="eastAsia"/>
          <w:sz w:val="32"/>
          <w:szCs w:val="32"/>
        </w:rPr>
        <w:t>经营者身份证复印件，送达地址确认书等，第三方提供的房租、水、电费收据、被询问人身份证复印件等为证。</w:t>
      </w:r>
    </w:p>
    <w:p w:rsidR="001E6EEA" w:rsidRDefault="00E941F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1E6EEA" w:rsidRDefault="00E941F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w:t>
      </w:r>
      <w:r>
        <w:rPr>
          <w:rFonts w:ascii="仿宋_GB2312" w:eastAsia="仿宋_GB2312" w:hAnsi="仿宋" w:hint="eastAsia"/>
          <w:sz w:val="32"/>
          <w:szCs w:val="32"/>
        </w:rPr>
        <w:t>《建设项目环境保护管理条例》</w:t>
      </w:r>
      <w:r>
        <w:rPr>
          <w:rFonts w:ascii="仿宋_GB2312" w:eastAsia="仿宋_GB2312" w:hAnsi="仿宋" w:hint="eastAsia"/>
          <w:sz w:val="32"/>
          <w:szCs w:val="32"/>
        </w:rPr>
        <w:lastRenderedPageBreak/>
        <w:t>第十五条和第十九条第一款</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39</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向我局提交陈述、申辩意见和听证申请</w:t>
      </w:r>
      <w:r>
        <w:rPr>
          <w:rFonts w:ascii="仿宋_GB2312" w:eastAsia="仿宋_GB2312" w:hAnsi="仿宋" w:hint="eastAsia"/>
          <w:sz w:val="32"/>
          <w:szCs w:val="32"/>
        </w:rPr>
        <w:t>。</w:t>
      </w:r>
    </w:p>
    <w:p w:rsidR="001E6EEA" w:rsidRDefault="00E941F2">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1.8 </w:t>
      </w:r>
      <w:r>
        <w:rPr>
          <w:rFonts w:ascii="仿宋_GB2312" w:eastAsia="仿宋_GB2312" w:hAnsi="仿宋" w:hint="eastAsia"/>
          <w:sz w:val="32"/>
          <w:szCs w:val="32"/>
        </w:rPr>
        <w:t>和《江门市实施＜广东省生态环境行政处罚自由裁量权规定＞细则》第五条、第七条第二项裁量标准的规定</w:t>
      </w:r>
      <w:r>
        <w:rPr>
          <w:rFonts w:ascii="仿宋_GB2312" w:eastAsia="仿宋_GB2312" w:hAnsi="仿宋" w:hint="eastAsia"/>
          <w:sz w:val="32"/>
          <w:szCs w:val="32"/>
        </w:rPr>
        <w:t>，</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贰拾万元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1E6EEA" w:rsidRDefault="00E941F2">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1E6EEA" w:rsidRDefault="00E941F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1E6EEA" w:rsidRDefault="00E941F2">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1E6EEA" w:rsidRDefault="00E941F2">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w:t>
      </w:r>
      <w:r>
        <w:rPr>
          <w:rFonts w:ascii="仿宋_GB2312" w:eastAsia="仿宋_GB2312" w:hAnsi="仿宋" w:hint="eastAsia"/>
          <w:color w:val="000000"/>
          <w:sz w:val="32"/>
          <w:szCs w:val="32"/>
        </w:rPr>
        <w:lastRenderedPageBreak/>
        <w:t>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1E6EEA" w:rsidRDefault="001E6EEA">
      <w:pPr>
        <w:spacing w:line="520" w:lineRule="exact"/>
        <w:jc w:val="left"/>
        <w:rPr>
          <w:rFonts w:ascii="仿宋_GB2312" w:eastAsia="仿宋_GB2312" w:hAnsi="仿宋"/>
          <w:color w:val="000000"/>
          <w:sz w:val="32"/>
          <w:szCs w:val="32"/>
        </w:rPr>
      </w:pPr>
    </w:p>
    <w:p w:rsidR="001E6EEA" w:rsidRDefault="001E6EEA">
      <w:pPr>
        <w:spacing w:line="520" w:lineRule="exact"/>
        <w:jc w:val="left"/>
        <w:rPr>
          <w:rFonts w:ascii="仿宋_GB2312" w:eastAsia="仿宋_GB2312" w:hAnsi="仿宋"/>
          <w:color w:val="000000"/>
          <w:sz w:val="32"/>
          <w:szCs w:val="32"/>
        </w:rPr>
      </w:pPr>
    </w:p>
    <w:p w:rsidR="001E6EEA" w:rsidRDefault="00E941F2">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1E6EEA" w:rsidRDefault="00E941F2">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1E6EEA">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F2" w:rsidRDefault="00E941F2">
      <w:r>
        <w:separator/>
      </w:r>
    </w:p>
  </w:endnote>
  <w:endnote w:type="continuationSeparator" w:id="0">
    <w:p w:rsidR="00E941F2" w:rsidRDefault="00E9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EA" w:rsidRDefault="00E941F2">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6EEA" w:rsidRDefault="00E941F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41643" w:rsidRPr="00D41643">
                            <w:rPr>
                              <w:rFonts w:ascii="仿宋_GB2312" w:eastAsia="仿宋_GB2312" w:hAnsi="仿宋_GB2312" w:cs="仿宋_GB2312"/>
                              <w:noProof/>
                              <w:sz w:val="32"/>
                              <w:szCs w:val="32"/>
                              <w:lang w:val="zh-CN"/>
                            </w:rPr>
                            <w:t>-</w:t>
                          </w:r>
                          <w:r w:rsidR="00D41643">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1E6EEA" w:rsidRDefault="00E941F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41643" w:rsidRPr="00D41643">
                      <w:rPr>
                        <w:rFonts w:ascii="仿宋_GB2312" w:eastAsia="仿宋_GB2312" w:hAnsi="仿宋_GB2312" w:cs="仿宋_GB2312"/>
                        <w:noProof/>
                        <w:sz w:val="32"/>
                        <w:szCs w:val="32"/>
                        <w:lang w:val="zh-CN"/>
                      </w:rPr>
                      <w:t>-</w:t>
                    </w:r>
                    <w:r w:rsidR="00D41643">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F2" w:rsidRDefault="00E941F2">
      <w:r>
        <w:separator/>
      </w:r>
    </w:p>
  </w:footnote>
  <w:footnote w:type="continuationSeparator" w:id="0">
    <w:p w:rsidR="00E941F2" w:rsidRDefault="00E94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1E6EEA"/>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1643"/>
    <w:rsid w:val="00D43F12"/>
    <w:rsid w:val="00D55A95"/>
    <w:rsid w:val="00D87C9C"/>
    <w:rsid w:val="00DD730C"/>
    <w:rsid w:val="00E15A4E"/>
    <w:rsid w:val="00E27312"/>
    <w:rsid w:val="00E82E36"/>
    <w:rsid w:val="00E941F2"/>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754759"/>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6C44E5D"/>
    <w:rsid w:val="474A45BD"/>
    <w:rsid w:val="47753FE8"/>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9491009"/>
    <w:rsid w:val="5ACA7114"/>
    <w:rsid w:val="5B156354"/>
    <w:rsid w:val="5B4708C4"/>
    <w:rsid w:val="5CAC6E0C"/>
    <w:rsid w:val="5D0C6103"/>
    <w:rsid w:val="5D8F6D1E"/>
    <w:rsid w:val="5E001C89"/>
    <w:rsid w:val="5F3D5BD5"/>
    <w:rsid w:val="5F935D52"/>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CDC6068"/>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1295</Characters>
  <Application>Microsoft Office Word</Application>
  <DocSecurity>0</DocSecurity>
  <Lines>10</Lines>
  <Paragraphs>3</Paragraphs>
  <ScaleCrop>false</ScaleCrop>
  <Company>其他</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2023-08-15T23:59:00Z</cp:lastPrinted>
  <dcterms:created xsi:type="dcterms:W3CDTF">2022-06-16T09:50:00Z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