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120" w:rsidRDefault="00791120">
      <w:pPr>
        <w:spacing w:line="520" w:lineRule="exact"/>
        <w:jc w:val="right"/>
        <w:rPr>
          <w:spacing w:val="120"/>
        </w:rPr>
      </w:pPr>
    </w:p>
    <w:p w:rsidR="00791120" w:rsidRDefault="00791120">
      <w:pPr>
        <w:spacing w:line="520" w:lineRule="exact"/>
        <w:jc w:val="right"/>
        <w:rPr>
          <w:spacing w:val="120"/>
        </w:rPr>
      </w:pPr>
    </w:p>
    <w:p w:rsidR="00791120" w:rsidRDefault="002B39BC">
      <w:pPr>
        <w:spacing w:line="52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791120" w:rsidRDefault="00791120">
      <w:pPr>
        <w:spacing w:line="520" w:lineRule="exact"/>
        <w:jc w:val="center"/>
        <w:rPr>
          <w:rFonts w:ascii="仿宋_GB2312" w:eastAsia="仿宋_GB2312" w:hAnsi="仿宋"/>
          <w:color w:val="000000"/>
          <w:sz w:val="32"/>
          <w:szCs w:val="32"/>
        </w:rPr>
      </w:pPr>
      <w:bookmarkStart w:id="0" w:name="_GoBack"/>
      <w:bookmarkEnd w:id="0"/>
    </w:p>
    <w:p w:rsidR="00791120" w:rsidRDefault="002B39BC">
      <w:pPr>
        <w:spacing w:line="520"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37</w:t>
      </w:r>
      <w:r>
        <w:rPr>
          <w:rFonts w:ascii="仿宋_GB2312" w:eastAsia="仿宋_GB2312" w:hAnsi="仿宋" w:hint="eastAsia"/>
          <w:color w:val="000000"/>
          <w:sz w:val="32"/>
          <w:szCs w:val="32"/>
        </w:rPr>
        <w:t>号</w:t>
      </w:r>
    </w:p>
    <w:p w:rsidR="00791120" w:rsidRDefault="00791120">
      <w:pPr>
        <w:adjustRightInd w:val="0"/>
        <w:snapToGrid w:val="0"/>
        <w:spacing w:line="520" w:lineRule="exact"/>
        <w:jc w:val="left"/>
        <w:rPr>
          <w:rFonts w:ascii="仿宋" w:eastAsia="仿宋" w:hAnsi="仿宋"/>
          <w:b/>
          <w:sz w:val="18"/>
          <w:szCs w:val="18"/>
        </w:rPr>
      </w:pPr>
    </w:p>
    <w:p w:rsidR="00791120" w:rsidRDefault="002B39BC">
      <w:pPr>
        <w:spacing w:line="520" w:lineRule="exact"/>
        <w:jc w:val="left"/>
        <w:rPr>
          <w:rFonts w:ascii="仿宋_GB2312" w:eastAsia="仿宋_GB2312" w:hAnsi="仿宋"/>
          <w:sz w:val="32"/>
          <w:szCs w:val="32"/>
        </w:rPr>
      </w:pPr>
      <w:r>
        <w:rPr>
          <w:rFonts w:ascii="仿宋_GB2312" w:eastAsia="仿宋_GB2312" w:hAnsi="仿宋" w:hint="eastAsia"/>
          <w:sz w:val="32"/>
          <w:szCs w:val="32"/>
        </w:rPr>
        <w:t>当事人：</w:t>
      </w:r>
      <w:r>
        <w:rPr>
          <w:rFonts w:ascii="仿宋_GB2312" w:eastAsia="仿宋_GB2312" w:hAnsi="仿宋" w:hint="eastAsia"/>
          <w:sz w:val="32"/>
          <w:szCs w:val="32"/>
        </w:rPr>
        <w:t>东利检测（广东）有限公司</w:t>
      </w:r>
    </w:p>
    <w:p w:rsidR="00791120" w:rsidRDefault="002B39BC">
      <w:pPr>
        <w:spacing w:line="520" w:lineRule="exact"/>
        <w:jc w:val="left"/>
        <w:rPr>
          <w:rFonts w:ascii="仿宋_GB2312" w:eastAsia="仿宋_GB2312" w:hAnsi="仿宋"/>
          <w:sz w:val="32"/>
          <w:szCs w:val="32"/>
        </w:rPr>
      </w:pPr>
      <w:r>
        <w:rPr>
          <w:rFonts w:ascii="仿宋_GB2312" w:eastAsia="仿宋_GB2312" w:hAnsi="仿宋" w:hint="eastAsia"/>
          <w:sz w:val="32"/>
          <w:szCs w:val="32"/>
        </w:rPr>
        <w:t>法定代表人</w:t>
      </w:r>
      <w:r>
        <w:rPr>
          <w:rFonts w:ascii="仿宋_GB2312" w:eastAsia="仿宋_GB2312" w:hAnsi="仿宋" w:hint="eastAsia"/>
          <w:sz w:val="32"/>
          <w:szCs w:val="32"/>
        </w:rPr>
        <w:t>：</w:t>
      </w:r>
      <w:r>
        <w:rPr>
          <w:rFonts w:ascii="仿宋_GB2312" w:eastAsia="仿宋_GB2312" w:hAnsi="仿宋" w:hint="eastAsia"/>
          <w:sz w:val="32"/>
          <w:szCs w:val="32"/>
        </w:rPr>
        <w:t>伍伟辉</w:t>
      </w:r>
    </w:p>
    <w:p w:rsidR="00791120" w:rsidRDefault="002B39BC">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统一社会信用代码：</w:t>
      </w:r>
      <w:r>
        <w:rPr>
          <w:rFonts w:ascii="仿宋_GB2312" w:eastAsia="仿宋_GB2312" w:hAnsi="仿宋" w:hint="eastAsia"/>
          <w:sz w:val="32"/>
          <w:szCs w:val="32"/>
        </w:rPr>
        <w:t>914407046997587547</w:t>
      </w:r>
    </w:p>
    <w:p w:rsidR="00791120" w:rsidRDefault="002B39BC">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住所：江门市江</w:t>
      </w:r>
      <w:proofErr w:type="gramStart"/>
      <w:r>
        <w:rPr>
          <w:rFonts w:ascii="仿宋_GB2312" w:eastAsia="仿宋_GB2312" w:hAnsi="仿宋" w:hint="eastAsia"/>
          <w:sz w:val="32"/>
          <w:szCs w:val="32"/>
        </w:rPr>
        <w:t>海区南</w:t>
      </w:r>
      <w:proofErr w:type="gramEnd"/>
      <w:r>
        <w:rPr>
          <w:rFonts w:ascii="仿宋_GB2312" w:eastAsia="仿宋_GB2312" w:hAnsi="仿宋" w:hint="eastAsia"/>
          <w:sz w:val="32"/>
          <w:szCs w:val="32"/>
        </w:rPr>
        <w:t>山路</w:t>
      </w:r>
      <w:r>
        <w:rPr>
          <w:rFonts w:ascii="仿宋_GB2312" w:eastAsia="仿宋_GB2312" w:hAnsi="仿宋" w:hint="eastAsia"/>
          <w:sz w:val="32"/>
          <w:szCs w:val="32"/>
        </w:rPr>
        <w:t>318</w:t>
      </w:r>
      <w:r>
        <w:rPr>
          <w:rFonts w:ascii="仿宋_GB2312" w:eastAsia="仿宋_GB2312" w:hAnsi="仿宋" w:hint="eastAsia"/>
          <w:sz w:val="32"/>
          <w:szCs w:val="32"/>
        </w:rPr>
        <w:t>号</w:t>
      </w:r>
      <w:r>
        <w:rPr>
          <w:rFonts w:ascii="仿宋_GB2312" w:eastAsia="仿宋_GB2312" w:hAnsi="仿宋" w:hint="eastAsia"/>
          <w:sz w:val="32"/>
          <w:szCs w:val="32"/>
        </w:rPr>
        <w:t>1</w:t>
      </w:r>
      <w:r>
        <w:rPr>
          <w:rFonts w:ascii="仿宋_GB2312" w:eastAsia="仿宋_GB2312" w:hAnsi="仿宋" w:hint="eastAsia"/>
          <w:sz w:val="32"/>
          <w:szCs w:val="32"/>
        </w:rPr>
        <w:t>栋</w:t>
      </w:r>
      <w:r>
        <w:rPr>
          <w:rFonts w:ascii="仿宋_GB2312" w:eastAsia="仿宋_GB2312" w:hAnsi="仿宋" w:hint="eastAsia"/>
          <w:sz w:val="32"/>
          <w:szCs w:val="32"/>
        </w:rPr>
        <w:t>7-11</w:t>
      </w:r>
      <w:r>
        <w:rPr>
          <w:rFonts w:ascii="仿宋_GB2312" w:eastAsia="仿宋_GB2312" w:hAnsi="仿宋" w:hint="eastAsia"/>
          <w:sz w:val="32"/>
          <w:szCs w:val="32"/>
        </w:rPr>
        <w:t>楼</w:t>
      </w:r>
      <w:r>
        <w:rPr>
          <w:rFonts w:ascii="仿宋_GB2312" w:eastAsia="仿宋_GB2312" w:hAnsi="仿宋" w:hint="eastAsia"/>
          <w:sz w:val="32"/>
          <w:szCs w:val="32"/>
        </w:rPr>
        <w:t>(</w:t>
      </w:r>
      <w:r>
        <w:rPr>
          <w:rFonts w:ascii="仿宋_GB2312" w:eastAsia="仿宋_GB2312" w:hAnsi="仿宋" w:hint="eastAsia"/>
          <w:sz w:val="32"/>
          <w:szCs w:val="32"/>
        </w:rPr>
        <w:t>信息申报制</w:t>
      </w:r>
      <w:r>
        <w:rPr>
          <w:rFonts w:ascii="仿宋_GB2312" w:eastAsia="仿宋_GB2312" w:hAnsi="仿宋" w:hint="eastAsia"/>
          <w:sz w:val="32"/>
          <w:szCs w:val="32"/>
        </w:rPr>
        <w:t>)</w:t>
      </w:r>
    </w:p>
    <w:p w:rsidR="00791120" w:rsidRDefault="002B39BC">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791120" w:rsidRDefault="002B39BC">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6</w:t>
      </w:r>
      <w:r>
        <w:rPr>
          <w:rFonts w:ascii="仿宋_GB2312" w:eastAsia="仿宋_GB2312" w:hAnsi="仿宋" w:hint="eastAsia"/>
          <w:sz w:val="32"/>
          <w:szCs w:val="32"/>
        </w:rPr>
        <w:t>月</w:t>
      </w:r>
      <w:r>
        <w:rPr>
          <w:rFonts w:ascii="仿宋_GB2312" w:eastAsia="仿宋_GB2312" w:hAnsi="仿宋" w:hint="eastAsia"/>
          <w:sz w:val="32"/>
          <w:szCs w:val="32"/>
        </w:rPr>
        <w:t>5</w:t>
      </w:r>
      <w:r>
        <w:rPr>
          <w:rFonts w:ascii="仿宋_GB2312" w:eastAsia="仿宋_GB2312" w:hAnsi="仿宋" w:hint="eastAsia"/>
          <w:sz w:val="32"/>
          <w:szCs w:val="32"/>
        </w:rPr>
        <w:t>日，我局执法人员</w:t>
      </w:r>
      <w:r>
        <w:rPr>
          <w:rFonts w:ascii="仿宋_GB2312" w:eastAsia="仿宋_GB2312" w:hAnsi="仿宋" w:hint="eastAsia"/>
          <w:sz w:val="32"/>
          <w:szCs w:val="32"/>
        </w:rPr>
        <w:t>对你单位</w:t>
      </w:r>
      <w:r>
        <w:rPr>
          <w:rFonts w:ascii="仿宋_GB2312" w:eastAsia="仿宋_GB2312" w:hAnsi="仿宋" w:hint="eastAsia"/>
          <w:sz w:val="32"/>
          <w:szCs w:val="32"/>
        </w:rPr>
        <w:t>进行检查</w:t>
      </w:r>
      <w:r>
        <w:rPr>
          <w:rFonts w:ascii="仿宋_GB2312" w:eastAsia="仿宋_GB2312" w:hAnsi="仿宋" w:hint="eastAsia"/>
          <w:sz w:val="32"/>
          <w:szCs w:val="32"/>
        </w:rPr>
        <w:t>，</w:t>
      </w:r>
      <w:r>
        <w:rPr>
          <w:rFonts w:ascii="仿宋_GB2312" w:eastAsia="仿宋_GB2312" w:hAnsi="仿宋" w:hint="eastAsia"/>
          <w:sz w:val="32"/>
          <w:szCs w:val="32"/>
        </w:rPr>
        <w:t>经调查，发现你单位出具的《检测报告》（报告编号：</w:t>
      </w:r>
      <w:r>
        <w:rPr>
          <w:rFonts w:ascii="仿宋_GB2312" w:eastAsia="仿宋_GB2312" w:hAnsi="仿宋" w:hint="eastAsia"/>
          <w:sz w:val="32"/>
          <w:szCs w:val="32"/>
        </w:rPr>
        <w:t>DLGD-23-0110-DW04</w:t>
      </w:r>
      <w:r>
        <w:rPr>
          <w:rFonts w:ascii="仿宋_GB2312" w:eastAsia="仿宋_GB2312" w:hAnsi="仿宋" w:hint="eastAsia"/>
          <w:sz w:val="32"/>
          <w:szCs w:val="32"/>
        </w:rPr>
        <w:t>）存在违规行为。你单位在</w:t>
      </w: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1</w:t>
      </w:r>
      <w:r>
        <w:rPr>
          <w:rFonts w:ascii="仿宋_GB2312" w:eastAsia="仿宋_GB2312" w:hAnsi="仿宋" w:hint="eastAsia"/>
          <w:sz w:val="32"/>
          <w:szCs w:val="32"/>
        </w:rPr>
        <w:t>月</w:t>
      </w:r>
      <w:r>
        <w:rPr>
          <w:rFonts w:ascii="仿宋_GB2312" w:eastAsia="仿宋_GB2312" w:hAnsi="仿宋" w:hint="eastAsia"/>
          <w:sz w:val="32"/>
          <w:szCs w:val="32"/>
        </w:rPr>
        <w:t>10</w:t>
      </w:r>
      <w:r>
        <w:rPr>
          <w:rFonts w:ascii="仿宋_GB2312" w:eastAsia="仿宋_GB2312" w:hAnsi="仿宋" w:hint="eastAsia"/>
          <w:sz w:val="32"/>
          <w:szCs w:val="32"/>
        </w:rPr>
        <w:t>日对江门绿源环保有限公司进行噪声检测期间未有效进行声学校准，不符合《工业企业厂界环境噪声排放标准》（</w:t>
      </w:r>
      <w:r>
        <w:rPr>
          <w:rFonts w:ascii="仿宋_GB2312" w:eastAsia="仿宋_GB2312" w:hAnsi="仿宋" w:hint="eastAsia"/>
          <w:sz w:val="32"/>
          <w:szCs w:val="32"/>
        </w:rPr>
        <w:t>GB 12348-2008</w:t>
      </w:r>
      <w:r>
        <w:rPr>
          <w:rFonts w:ascii="仿宋_GB2312" w:eastAsia="仿宋_GB2312" w:hAnsi="仿宋" w:hint="eastAsia"/>
          <w:sz w:val="32"/>
          <w:szCs w:val="32"/>
        </w:rPr>
        <w:t>）“</w:t>
      </w:r>
      <w:r>
        <w:rPr>
          <w:rFonts w:ascii="仿宋_GB2312" w:eastAsia="仿宋_GB2312" w:hAnsi="仿宋" w:hint="eastAsia"/>
          <w:sz w:val="32"/>
          <w:szCs w:val="32"/>
        </w:rPr>
        <w:t xml:space="preserve">5.1.2 </w:t>
      </w:r>
      <w:r>
        <w:rPr>
          <w:rFonts w:ascii="仿宋_GB2312" w:eastAsia="仿宋_GB2312" w:hAnsi="仿宋" w:hint="eastAsia"/>
          <w:sz w:val="32"/>
          <w:szCs w:val="32"/>
        </w:rPr>
        <w:t>测量仪器和校准仪器应定期检定合格，并在有效使用期限内使用，每次测量前、后必须在测量现场进行声学校准，其前、后校准示值偏差不得大于</w:t>
      </w:r>
      <w:r>
        <w:rPr>
          <w:rFonts w:ascii="仿宋_GB2312" w:eastAsia="仿宋_GB2312" w:hAnsi="仿宋" w:hint="eastAsia"/>
          <w:sz w:val="32"/>
          <w:szCs w:val="32"/>
        </w:rPr>
        <w:t xml:space="preserve"> 0.5 dB</w:t>
      </w:r>
      <w:r>
        <w:rPr>
          <w:rFonts w:ascii="仿宋_GB2312" w:eastAsia="仿宋_GB2312" w:hAnsi="仿宋" w:hint="eastAsia"/>
          <w:sz w:val="32"/>
          <w:szCs w:val="32"/>
        </w:rPr>
        <w:t>，否则测量结果无效。”的要求。</w:t>
      </w:r>
    </w:p>
    <w:p w:rsidR="00791120" w:rsidRDefault="002B39BC">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上述事实有</w:t>
      </w:r>
      <w:r>
        <w:rPr>
          <w:rFonts w:ascii="仿宋_GB2312" w:eastAsia="仿宋_GB2312" w:hAnsi="仿宋" w:hint="eastAsia"/>
          <w:sz w:val="32"/>
          <w:szCs w:val="32"/>
        </w:rPr>
        <w:t>江门市生态环境局</w:t>
      </w:r>
      <w:r>
        <w:rPr>
          <w:rFonts w:ascii="仿宋_GB2312" w:eastAsia="仿宋_GB2312" w:hAnsi="仿宋" w:hint="eastAsia"/>
          <w:sz w:val="32"/>
          <w:szCs w:val="32"/>
        </w:rPr>
        <w:t>现场检查（勘察）</w:t>
      </w:r>
      <w:r>
        <w:rPr>
          <w:noProof/>
        </w:rPr>
        <mc:AlternateContent>
          <mc:Choice Requires="wps">
            <w:drawing>
              <wp:anchor distT="0" distB="0" distL="114300" distR="114300" simplePos="0" relativeHeight="251662336" behindDoc="0" locked="0" layoutInCell="1" allowOverlap="1">
                <wp:simplePos x="0" y="0"/>
                <wp:positionH relativeFrom="column">
                  <wp:posOffset>841375</wp:posOffset>
                </wp:positionH>
                <wp:positionV relativeFrom="paragraph">
                  <wp:posOffset>9868535</wp:posOffset>
                </wp:positionV>
                <wp:extent cx="6120130" cy="0"/>
                <wp:effectExtent l="0" t="28575" r="13970" b="2857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FF0000"/>
                          </a:solidFill>
                          <a:roun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66.25pt;margin-top:777.05pt;height:0pt;width:481.9pt;z-index:251662336;mso-width-relative:page;mso-height-relative:page;" filled="f" stroked="t" coordsize="21600,21600" o:gfxdata="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IeNqS1gAAAA4BAAAPAAAAAAAAAAEAIAAAACIAAABkcnMvZG93bnJldi54bWxQSwEC&#10;FAAUAAAACACHTuJAMjQGT/YBAADKAwAADgAAAAAAAAABACAAAAAlAQAAZHJzL2Uyb0RvYy54bWxQ&#10;SwUGAAAAAAYABgBZAQAAjQUAAAAA&#10;">
                <v:fill on="f" focussize="0,0"/>
                <v:stroke weight="4.5pt" color="#FF0000" linestyle="thickThin" joinstyle="round"/>
                <v:imagedata o:title=""/>
                <o:lock v:ext="edit" aspectratio="f"/>
              </v:line>
            </w:pict>
          </mc:Fallback>
        </mc:AlternateContent>
      </w:r>
      <w:r>
        <w:rPr>
          <w:rFonts w:ascii="仿宋_GB2312" w:eastAsia="仿宋_GB2312" w:hAnsi="仿宋" w:hint="eastAsia"/>
          <w:sz w:val="32"/>
          <w:szCs w:val="32"/>
        </w:rPr>
        <w:t>笔录、</w:t>
      </w:r>
      <w:r>
        <w:rPr>
          <w:rFonts w:ascii="仿宋_GB2312" w:eastAsia="仿宋_GB2312" w:hAnsi="仿宋" w:hint="eastAsia"/>
          <w:sz w:val="32"/>
          <w:szCs w:val="32"/>
        </w:rPr>
        <w:t>调查询问笔录、</w:t>
      </w:r>
      <w:r>
        <w:rPr>
          <w:rFonts w:ascii="仿宋_GB2312" w:eastAsia="仿宋_GB2312" w:hAnsi="仿宋" w:hint="eastAsia"/>
          <w:sz w:val="32"/>
          <w:szCs w:val="32"/>
        </w:rPr>
        <w:t>现场照片</w:t>
      </w:r>
      <w:r>
        <w:rPr>
          <w:rFonts w:ascii="仿宋_GB2312" w:eastAsia="仿宋_GB2312" w:hAnsi="仿宋" w:hint="eastAsia"/>
          <w:sz w:val="32"/>
          <w:szCs w:val="32"/>
        </w:rPr>
        <w:t>（图片、影像资料）证据</w:t>
      </w:r>
      <w:r>
        <w:rPr>
          <w:rFonts w:ascii="仿宋_GB2312" w:eastAsia="仿宋_GB2312" w:hAnsi="仿宋" w:hint="eastAsia"/>
          <w:sz w:val="32"/>
          <w:szCs w:val="32"/>
        </w:rPr>
        <w:t>等，你单位提供的</w:t>
      </w:r>
      <w:r>
        <w:rPr>
          <w:rFonts w:ascii="仿宋_GB2312" w:eastAsia="仿宋_GB2312" w:hAnsi="仿宋" w:hint="eastAsia"/>
          <w:sz w:val="32"/>
          <w:szCs w:val="32"/>
        </w:rPr>
        <w:t>检测报告、原始记录</w:t>
      </w:r>
      <w:r>
        <w:rPr>
          <w:rFonts w:ascii="仿宋_GB2312" w:eastAsia="仿宋_GB2312" w:hAnsi="仿宋" w:hint="eastAsia"/>
          <w:sz w:val="32"/>
          <w:szCs w:val="32"/>
        </w:rPr>
        <w:t>表、营业执照、资质认定证书、法定代表人、被询问人身份证复印件，授权委托书、送达地址确认书等</w:t>
      </w:r>
      <w:r>
        <w:rPr>
          <w:rFonts w:ascii="仿宋_GB2312" w:eastAsia="仿宋_GB2312" w:hAnsi="仿宋" w:hint="eastAsia"/>
          <w:sz w:val="32"/>
          <w:szCs w:val="32"/>
        </w:rPr>
        <w:t>为证。</w:t>
      </w:r>
    </w:p>
    <w:p w:rsidR="00791120" w:rsidRDefault="00791120">
      <w:pPr>
        <w:spacing w:line="520" w:lineRule="exact"/>
        <w:ind w:firstLineChars="200" w:firstLine="640"/>
        <w:jc w:val="left"/>
        <w:rPr>
          <w:rFonts w:ascii="仿宋_GB2312" w:eastAsia="仿宋_GB2312" w:hAnsi="仿宋"/>
          <w:sz w:val="32"/>
          <w:szCs w:val="32"/>
        </w:rPr>
      </w:pPr>
    </w:p>
    <w:p w:rsidR="00791120" w:rsidRDefault="002B39BC">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二、行政处罚的依据、种类及其履行方式和期限</w:t>
      </w:r>
      <w:r>
        <w:rPr>
          <w:rFonts w:ascii="黑体" w:eastAsia="黑体" w:hAnsi="黑体" w:hint="eastAsia"/>
          <w:b/>
          <w:sz w:val="32"/>
          <w:szCs w:val="32"/>
        </w:rPr>
        <w:t xml:space="preserve">  </w:t>
      </w:r>
    </w:p>
    <w:p w:rsidR="00791120" w:rsidRDefault="002B39BC">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你单位的上述行为，</w:t>
      </w:r>
      <w:r>
        <w:rPr>
          <w:rFonts w:ascii="仿宋_GB2312" w:eastAsia="仿宋_GB2312" w:hAnsi="仿宋" w:hint="eastAsia"/>
          <w:sz w:val="32"/>
          <w:szCs w:val="32"/>
        </w:rPr>
        <w:t>违反了《广东省环境保护条例》第十二条第三款的规定</w:t>
      </w:r>
      <w:r>
        <w:rPr>
          <w:rFonts w:ascii="仿宋_GB2312" w:eastAsia="仿宋_GB2312" w:hAnsi="仿宋" w:hint="eastAsia"/>
          <w:sz w:val="32"/>
          <w:szCs w:val="32"/>
        </w:rPr>
        <w:t>。</w:t>
      </w:r>
      <w:r>
        <w:rPr>
          <w:rFonts w:ascii="仿宋_GB2312" w:eastAsia="仿宋_GB2312" w:hAnsi="仿宋" w:hint="eastAsia"/>
          <w:sz w:val="32"/>
          <w:szCs w:val="32"/>
        </w:rPr>
        <w:t>我局于</w:t>
      </w:r>
      <w:r>
        <w:rPr>
          <w:rFonts w:ascii="仿宋_GB2312" w:eastAsia="仿宋_GB2312" w:hAnsi="仿宋" w:hint="eastAsia"/>
          <w:sz w:val="32"/>
          <w:szCs w:val="32"/>
        </w:rPr>
        <w:t>202</w:t>
      </w:r>
      <w:r>
        <w:rPr>
          <w:rFonts w:ascii="仿宋_GB2312" w:eastAsia="仿宋_GB2312" w:hAnsi="仿宋" w:hint="eastAsia"/>
          <w:sz w:val="32"/>
          <w:szCs w:val="32"/>
        </w:rPr>
        <w:t>3</w:t>
      </w:r>
      <w:r>
        <w:rPr>
          <w:rFonts w:ascii="仿宋_GB2312" w:eastAsia="仿宋_GB2312" w:hAnsi="仿宋" w:hint="eastAsia"/>
          <w:sz w:val="32"/>
          <w:szCs w:val="32"/>
        </w:rPr>
        <w:t>年</w:t>
      </w:r>
      <w:r>
        <w:rPr>
          <w:rFonts w:ascii="仿宋_GB2312" w:eastAsia="仿宋_GB2312" w:hAnsi="仿宋" w:hint="eastAsia"/>
          <w:sz w:val="32"/>
          <w:szCs w:val="32"/>
        </w:rPr>
        <w:t>7</w:t>
      </w:r>
      <w:r>
        <w:rPr>
          <w:rFonts w:ascii="仿宋_GB2312" w:eastAsia="仿宋_GB2312" w:hAnsi="仿宋" w:hint="eastAsia"/>
          <w:sz w:val="32"/>
          <w:szCs w:val="32"/>
        </w:rPr>
        <w:t>月</w:t>
      </w:r>
      <w:r>
        <w:rPr>
          <w:rFonts w:ascii="仿宋_GB2312" w:eastAsia="仿宋_GB2312" w:hAnsi="仿宋" w:hint="eastAsia"/>
          <w:sz w:val="32"/>
          <w:szCs w:val="32"/>
        </w:rPr>
        <w:t>11</w:t>
      </w:r>
      <w:r>
        <w:rPr>
          <w:rFonts w:ascii="仿宋_GB2312" w:eastAsia="仿宋_GB2312" w:hAnsi="仿宋" w:hint="eastAsia"/>
          <w:sz w:val="32"/>
          <w:szCs w:val="32"/>
        </w:rPr>
        <w:t>日向你</w:t>
      </w:r>
      <w:r>
        <w:rPr>
          <w:rFonts w:ascii="仿宋_GB2312" w:eastAsia="仿宋_GB2312" w:hAnsi="仿宋" w:hint="eastAsia"/>
          <w:sz w:val="32"/>
          <w:szCs w:val="32"/>
        </w:rPr>
        <w:t>单位</w:t>
      </w:r>
      <w:r>
        <w:rPr>
          <w:rFonts w:ascii="仿宋_GB2312" w:eastAsia="仿宋_GB2312" w:hAnsi="仿宋" w:hint="eastAsia"/>
          <w:sz w:val="32"/>
          <w:szCs w:val="32"/>
        </w:rPr>
        <w:t>送达了</w:t>
      </w:r>
      <w:r>
        <w:rPr>
          <w:rFonts w:ascii="仿宋_GB2312" w:eastAsia="仿宋_GB2312" w:hAnsi="仿宋" w:hint="eastAsia"/>
          <w:sz w:val="32"/>
          <w:szCs w:val="32"/>
        </w:rPr>
        <w:t>《行政处罚告知书》</w:t>
      </w:r>
      <w:r>
        <w:rPr>
          <w:rFonts w:ascii="仿宋_GB2312" w:eastAsia="仿宋_GB2312" w:hAnsi="仿宋" w:hint="eastAsia"/>
          <w:sz w:val="32"/>
          <w:szCs w:val="32"/>
        </w:rPr>
        <w:t>（江</w:t>
      </w:r>
      <w:proofErr w:type="gramStart"/>
      <w:r>
        <w:rPr>
          <w:rFonts w:ascii="仿宋_GB2312" w:eastAsia="仿宋_GB2312" w:hAnsi="仿宋" w:hint="eastAsia"/>
          <w:sz w:val="32"/>
          <w:szCs w:val="32"/>
        </w:rPr>
        <w:t>江环罚告</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11</w:t>
      </w:r>
      <w:r>
        <w:rPr>
          <w:rFonts w:ascii="仿宋_GB2312" w:eastAsia="仿宋_GB2312" w:hAnsi="仿宋" w:hint="eastAsia"/>
          <w:sz w:val="32"/>
          <w:szCs w:val="32"/>
        </w:rPr>
        <w:t>号）</w:t>
      </w:r>
      <w:r>
        <w:rPr>
          <w:rFonts w:ascii="仿宋_GB2312" w:eastAsia="仿宋_GB2312" w:hAnsi="仿宋" w:hint="eastAsia"/>
          <w:sz w:val="32"/>
          <w:szCs w:val="32"/>
        </w:rPr>
        <w:t>和《江门市生态环境违法企业主动公开道歉承诺工作指引》</w:t>
      </w:r>
      <w:r>
        <w:rPr>
          <w:rFonts w:ascii="仿宋_GB2312" w:eastAsia="仿宋_GB2312" w:hAnsi="仿宋" w:hint="eastAsia"/>
          <w:sz w:val="32"/>
          <w:szCs w:val="32"/>
        </w:rPr>
        <w:t>，告知你</w:t>
      </w:r>
      <w:r>
        <w:rPr>
          <w:rFonts w:ascii="仿宋_GB2312" w:eastAsia="仿宋_GB2312" w:hAnsi="仿宋" w:hint="eastAsia"/>
          <w:sz w:val="32"/>
          <w:szCs w:val="32"/>
        </w:rPr>
        <w:t>单位</w:t>
      </w:r>
      <w:r>
        <w:rPr>
          <w:rFonts w:ascii="仿宋_GB2312" w:eastAsia="仿宋_GB2312" w:hAnsi="仿宋" w:hint="eastAsia"/>
          <w:sz w:val="32"/>
          <w:szCs w:val="32"/>
        </w:rPr>
        <w:t>违法事实、处罚依据和拟作出处罚人民币</w:t>
      </w:r>
      <w:r>
        <w:rPr>
          <w:rFonts w:ascii="仿宋_GB2312" w:eastAsia="仿宋_GB2312" w:hAnsi="仿宋" w:hint="eastAsia"/>
          <w:sz w:val="32"/>
          <w:szCs w:val="32"/>
        </w:rPr>
        <w:t>2.375</w:t>
      </w:r>
      <w:r>
        <w:rPr>
          <w:rFonts w:ascii="仿宋_GB2312" w:eastAsia="仿宋_GB2312" w:hAnsi="仿宋" w:hint="eastAsia"/>
          <w:sz w:val="32"/>
          <w:szCs w:val="32"/>
        </w:rPr>
        <w:t>万元，并告知你</w:t>
      </w:r>
      <w:r>
        <w:rPr>
          <w:rFonts w:ascii="仿宋_GB2312" w:eastAsia="仿宋_GB2312" w:hAnsi="仿宋" w:hint="eastAsia"/>
          <w:sz w:val="32"/>
          <w:szCs w:val="32"/>
        </w:rPr>
        <w:t>单位</w:t>
      </w:r>
      <w:r>
        <w:rPr>
          <w:rFonts w:ascii="仿宋_GB2312" w:eastAsia="仿宋_GB2312" w:hAnsi="仿宋" w:hint="eastAsia"/>
          <w:sz w:val="32"/>
          <w:szCs w:val="32"/>
        </w:rPr>
        <w:t>有权进行陈述</w:t>
      </w:r>
      <w:r>
        <w:rPr>
          <w:rFonts w:ascii="仿宋_GB2312" w:eastAsia="仿宋_GB2312" w:hAnsi="仿宋" w:hint="eastAsia"/>
          <w:sz w:val="32"/>
          <w:szCs w:val="32"/>
        </w:rPr>
        <w:t>、</w:t>
      </w:r>
      <w:r>
        <w:rPr>
          <w:rFonts w:ascii="仿宋_GB2312" w:eastAsia="仿宋_GB2312" w:hAnsi="仿宋" w:hint="eastAsia"/>
          <w:sz w:val="32"/>
          <w:szCs w:val="32"/>
        </w:rPr>
        <w:t>申辩。你</w:t>
      </w:r>
      <w:r>
        <w:rPr>
          <w:rFonts w:ascii="仿宋_GB2312" w:eastAsia="仿宋_GB2312" w:hAnsi="仿宋" w:hint="eastAsia"/>
          <w:sz w:val="32"/>
          <w:szCs w:val="32"/>
        </w:rPr>
        <w:t>单位</w:t>
      </w:r>
      <w:r>
        <w:rPr>
          <w:rFonts w:ascii="仿宋_GB2312" w:eastAsia="仿宋_GB2312" w:hAnsi="仿宋" w:hint="eastAsia"/>
          <w:sz w:val="32"/>
          <w:szCs w:val="32"/>
        </w:rPr>
        <w:t>未在法定期限内</w:t>
      </w:r>
      <w:r>
        <w:rPr>
          <w:rFonts w:ascii="仿宋_GB2312" w:eastAsia="仿宋_GB2312" w:hAnsi="仿宋" w:hint="eastAsia"/>
          <w:sz w:val="32"/>
          <w:szCs w:val="32"/>
        </w:rPr>
        <w:t>向我局提交陈述、申辩意见</w:t>
      </w:r>
      <w:r>
        <w:rPr>
          <w:rFonts w:ascii="仿宋_GB2312" w:eastAsia="仿宋_GB2312" w:hAnsi="仿宋" w:hint="eastAsia"/>
          <w:sz w:val="32"/>
          <w:szCs w:val="32"/>
        </w:rPr>
        <w:t>。</w:t>
      </w:r>
    </w:p>
    <w:p w:rsidR="00791120" w:rsidRDefault="002B39BC">
      <w:pPr>
        <w:spacing w:line="520" w:lineRule="exact"/>
        <w:ind w:firstLineChars="200" w:firstLine="640"/>
        <w:rPr>
          <w:rFonts w:ascii="仿宋_GB2312" w:eastAsia="仿宋_GB2312" w:hAnsi="仿宋"/>
          <w:b/>
          <w:bCs/>
          <w:color w:val="000000"/>
          <w:sz w:val="32"/>
          <w:szCs w:val="32"/>
        </w:rPr>
      </w:pPr>
      <w:r>
        <w:rPr>
          <w:rFonts w:ascii="仿宋_GB2312" w:eastAsia="仿宋_GB2312" w:hAnsi="仿宋" w:hint="eastAsia"/>
          <w:color w:val="000000"/>
          <w:sz w:val="32"/>
          <w:szCs w:val="32"/>
        </w:rPr>
        <w:t>根据</w:t>
      </w:r>
      <w:r>
        <w:rPr>
          <w:rFonts w:ascii="仿宋_GB2312" w:eastAsia="仿宋_GB2312" w:hAnsi="仿宋" w:hint="eastAsia"/>
          <w:color w:val="000000"/>
          <w:sz w:val="32"/>
          <w:szCs w:val="32"/>
        </w:rPr>
        <w:t>你单位</w:t>
      </w:r>
      <w:r>
        <w:rPr>
          <w:rFonts w:ascii="仿宋_GB2312" w:eastAsia="仿宋_GB2312" w:hAnsi="仿宋" w:hint="eastAsia"/>
          <w:color w:val="000000"/>
          <w:sz w:val="32"/>
          <w:szCs w:val="32"/>
        </w:rPr>
        <w:t>违法行为的事实、性质、情节、社会危害程度和相关证据，</w:t>
      </w:r>
      <w:r>
        <w:rPr>
          <w:rFonts w:ascii="仿宋_GB2312" w:eastAsia="仿宋_GB2312" w:hAnsi="仿宋" w:hint="eastAsia"/>
          <w:sz w:val="32"/>
          <w:szCs w:val="32"/>
        </w:rPr>
        <w:t>根据《广东省环境保护条例》第六十四条第二款，参照《江门市实施</w:t>
      </w:r>
      <w:r>
        <w:rPr>
          <w:rFonts w:ascii="仿宋_GB2312" w:eastAsia="仿宋_GB2312" w:hAnsi="仿宋" w:hint="eastAsia"/>
          <w:sz w:val="32"/>
          <w:szCs w:val="32"/>
        </w:rPr>
        <w:t>&lt;</w:t>
      </w:r>
      <w:r>
        <w:rPr>
          <w:rFonts w:ascii="仿宋_GB2312" w:eastAsia="仿宋_GB2312" w:hAnsi="仿宋" w:hint="eastAsia"/>
          <w:sz w:val="32"/>
          <w:szCs w:val="32"/>
        </w:rPr>
        <w:t>广东省生态环境行政处罚自由裁量权规定</w:t>
      </w:r>
      <w:r>
        <w:rPr>
          <w:rFonts w:ascii="仿宋_GB2312" w:eastAsia="仿宋_GB2312" w:hAnsi="仿宋" w:hint="eastAsia"/>
          <w:sz w:val="32"/>
          <w:szCs w:val="32"/>
        </w:rPr>
        <w:t>&gt;</w:t>
      </w:r>
      <w:r>
        <w:rPr>
          <w:rFonts w:ascii="仿宋_GB2312" w:eastAsia="仿宋_GB2312" w:hAnsi="仿宋" w:hint="eastAsia"/>
          <w:sz w:val="32"/>
          <w:szCs w:val="32"/>
        </w:rPr>
        <w:t>细则》第六条、第七条第二项第</w:t>
      </w:r>
      <w:r>
        <w:rPr>
          <w:rFonts w:ascii="仿宋_GB2312" w:eastAsia="仿宋_GB2312" w:hAnsi="仿宋" w:hint="eastAsia"/>
          <w:sz w:val="32"/>
          <w:szCs w:val="32"/>
        </w:rPr>
        <w:t>4</w:t>
      </w:r>
      <w:r>
        <w:rPr>
          <w:rFonts w:ascii="仿宋_GB2312" w:eastAsia="仿宋_GB2312" w:hAnsi="仿宋" w:hint="eastAsia"/>
          <w:sz w:val="32"/>
          <w:szCs w:val="32"/>
        </w:rPr>
        <w:t>、</w:t>
      </w:r>
      <w:r>
        <w:rPr>
          <w:rFonts w:ascii="仿宋_GB2312" w:eastAsia="仿宋_GB2312" w:hAnsi="仿宋" w:hint="eastAsia"/>
          <w:sz w:val="32"/>
          <w:szCs w:val="32"/>
        </w:rPr>
        <w:t>6</w:t>
      </w:r>
      <w:r>
        <w:rPr>
          <w:rFonts w:ascii="仿宋_GB2312" w:eastAsia="仿宋_GB2312" w:hAnsi="仿宋" w:hint="eastAsia"/>
          <w:sz w:val="32"/>
          <w:szCs w:val="32"/>
        </w:rPr>
        <w:t>目、附件</w:t>
      </w:r>
      <w:r>
        <w:rPr>
          <w:rFonts w:ascii="仿宋_GB2312" w:eastAsia="仿宋_GB2312" w:hAnsi="仿宋" w:hint="eastAsia"/>
          <w:sz w:val="32"/>
          <w:szCs w:val="32"/>
        </w:rPr>
        <w:t>1</w:t>
      </w:r>
      <w:r>
        <w:rPr>
          <w:rFonts w:ascii="仿宋_GB2312" w:eastAsia="仿宋_GB2312" w:hAnsi="仿宋" w:hint="eastAsia"/>
          <w:sz w:val="32"/>
          <w:szCs w:val="32"/>
        </w:rPr>
        <w:t>§</w:t>
      </w:r>
      <w:r>
        <w:rPr>
          <w:rFonts w:ascii="仿宋_GB2312" w:eastAsia="仿宋_GB2312" w:hAnsi="仿宋" w:hint="eastAsia"/>
          <w:sz w:val="32"/>
          <w:szCs w:val="32"/>
        </w:rPr>
        <w:t>5.1</w:t>
      </w:r>
      <w:r>
        <w:rPr>
          <w:rFonts w:ascii="仿宋_GB2312" w:eastAsia="仿宋_GB2312" w:hAnsi="仿宋" w:hint="eastAsia"/>
          <w:sz w:val="32"/>
          <w:szCs w:val="32"/>
        </w:rPr>
        <w:t>裁量标准｛处罚金额</w:t>
      </w:r>
      <w:r>
        <w:rPr>
          <w:rFonts w:ascii="仿宋_GB2312" w:eastAsia="仿宋_GB2312" w:hAnsi="仿宋" w:hint="eastAsia"/>
          <w:sz w:val="32"/>
          <w:szCs w:val="32"/>
        </w:rPr>
        <w:t>2.375</w:t>
      </w:r>
      <w:r>
        <w:rPr>
          <w:rFonts w:ascii="仿宋_GB2312" w:eastAsia="仿宋_GB2312" w:hAnsi="仿宋" w:hint="eastAsia"/>
          <w:sz w:val="32"/>
          <w:szCs w:val="32"/>
        </w:rPr>
        <w:t>万元</w:t>
      </w:r>
      <w:r>
        <w:rPr>
          <w:rFonts w:ascii="仿宋_GB2312" w:eastAsia="仿宋_GB2312" w:hAnsi="仿宋" w:hint="eastAsia"/>
          <w:sz w:val="32"/>
          <w:szCs w:val="32"/>
        </w:rPr>
        <w:t>=</w:t>
      </w:r>
      <w:r>
        <w:rPr>
          <w:rFonts w:ascii="仿宋_GB2312" w:eastAsia="仿宋_GB2312" w:hAnsi="仿宋" w:hint="eastAsia"/>
          <w:sz w:val="32"/>
          <w:szCs w:val="32"/>
        </w:rPr>
        <w:t>初步处罚区间的中</w:t>
      </w:r>
      <w:proofErr w:type="gramStart"/>
      <w:r>
        <w:rPr>
          <w:rFonts w:ascii="仿宋_GB2312" w:eastAsia="仿宋_GB2312" w:hAnsi="仿宋" w:hint="eastAsia"/>
          <w:sz w:val="32"/>
          <w:szCs w:val="32"/>
        </w:rPr>
        <w:t>位金额</w:t>
      </w:r>
      <w:proofErr w:type="gramEnd"/>
      <w:r>
        <w:rPr>
          <w:rFonts w:ascii="仿宋_GB2312" w:eastAsia="仿宋_GB2312" w:hAnsi="仿宋" w:hint="eastAsia"/>
          <w:sz w:val="32"/>
          <w:szCs w:val="32"/>
        </w:rPr>
        <w:t>2.5</w:t>
      </w:r>
      <w:r>
        <w:rPr>
          <w:rFonts w:ascii="仿宋_GB2312" w:eastAsia="仿宋_GB2312" w:hAnsi="仿宋" w:hint="eastAsia"/>
          <w:sz w:val="32"/>
          <w:szCs w:val="32"/>
        </w:rPr>
        <w:t>万元（违反环境监测规范</w:t>
      </w:r>
      <w:r>
        <w:rPr>
          <w:rFonts w:ascii="仿宋_GB2312" w:eastAsia="仿宋_GB2312" w:hAnsi="仿宋" w:hint="eastAsia"/>
          <w:sz w:val="32"/>
          <w:szCs w:val="32"/>
        </w:rPr>
        <w:t>3</w:t>
      </w:r>
      <w:r>
        <w:rPr>
          <w:rFonts w:ascii="仿宋_GB2312" w:eastAsia="仿宋_GB2312" w:hAnsi="仿宋" w:hint="eastAsia"/>
          <w:sz w:val="32"/>
          <w:szCs w:val="32"/>
        </w:rPr>
        <w:t>项以下且涉及监测报告</w:t>
      </w:r>
      <w:r>
        <w:rPr>
          <w:rFonts w:ascii="仿宋_GB2312" w:eastAsia="仿宋_GB2312" w:hAnsi="仿宋" w:hint="eastAsia"/>
          <w:sz w:val="32"/>
          <w:szCs w:val="32"/>
        </w:rPr>
        <w:t>3</w:t>
      </w:r>
      <w:r>
        <w:rPr>
          <w:rFonts w:ascii="仿宋_GB2312" w:eastAsia="仿宋_GB2312" w:hAnsi="仿宋" w:hint="eastAsia"/>
          <w:sz w:val="32"/>
          <w:szCs w:val="32"/>
        </w:rPr>
        <w:t>份以下的罚款</w:t>
      </w:r>
      <w:r>
        <w:rPr>
          <w:rFonts w:ascii="仿宋_GB2312" w:eastAsia="仿宋_GB2312" w:hAnsi="仿宋" w:hint="eastAsia"/>
          <w:sz w:val="32"/>
          <w:szCs w:val="32"/>
        </w:rPr>
        <w:t>2</w:t>
      </w:r>
      <w:r>
        <w:rPr>
          <w:rFonts w:ascii="仿宋_GB2312" w:eastAsia="仿宋_GB2312" w:hAnsi="仿宋" w:hint="eastAsia"/>
          <w:sz w:val="32"/>
          <w:szCs w:val="32"/>
        </w:rPr>
        <w:t>万元以上</w:t>
      </w:r>
      <w:r>
        <w:rPr>
          <w:rFonts w:ascii="仿宋_GB2312" w:eastAsia="仿宋_GB2312" w:hAnsi="仿宋" w:hint="eastAsia"/>
          <w:sz w:val="32"/>
          <w:szCs w:val="32"/>
        </w:rPr>
        <w:t>3</w:t>
      </w:r>
      <w:r>
        <w:rPr>
          <w:rFonts w:ascii="仿宋_GB2312" w:eastAsia="仿宋_GB2312" w:hAnsi="仿宋" w:hint="eastAsia"/>
          <w:sz w:val="32"/>
          <w:szCs w:val="32"/>
        </w:rPr>
        <w:t>万元以下）</w:t>
      </w:r>
      <w:r>
        <w:rPr>
          <w:rFonts w:ascii="仿宋_GB2312" w:eastAsia="仿宋_GB2312" w:hAnsi="仿宋" w:hint="eastAsia"/>
          <w:sz w:val="32"/>
          <w:szCs w:val="32"/>
        </w:rPr>
        <w:t>+</w:t>
      </w:r>
      <w:r>
        <w:rPr>
          <w:rFonts w:ascii="仿宋_GB2312" w:eastAsia="仿宋_GB2312" w:hAnsi="仿宋" w:hint="eastAsia"/>
          <w:sz w:val="32"/>
          <w:szCs w:val="32"/>
        </w:rPr>
        <w:t>初步罚款区间高低限差额</w:t>
      </w:r>
      <w:r>
        <w:rPr>
          <w:rFonts w:ascii="仿宋_GB2312" w:eastAsia="仿宋_GB2312" w:hAnsi="仿宋" w:hint="eastAsia"/>
          <w:sz w:val="32"/>
          <w:szCs w:val="32"/>
        </w:rPr>
        <w:t>1</w:t>
      </w:r>
      <w:r>
        <w:rPr>
          <w:rFonts w:ascii="仿宋_GB2312" w:eastAsia="仿宋_GB2312" w:hAnsi="仿宋" w:hint="eastAsia"/>
          <w:sz w:val="32"/>
          <w:szCs w:val="32"/>
        </w:rPr>
        <w:t>万元×</w:t>
      </w:r>
      <w:r>
        <w:rPr>
          <w:rFonts w:ascii="仿宋_GB2312" w:eastAsia="仿宋_GB2312" w:hAnsi="仿宋" w:hint="eastAsia"/>
          <w:sz w:val="32"/>
          <w:szCs w:val="32"/>
        </w:rPr>
        <w:t>5%</w:t>
      </w:r>
      <w:r>
        <w:rPr>
          <w:rFonts w:ascii="仿宋_GB2312" w:eastAsia="仿宋_GB2312" w:hAnsi="仿宋" w:hint="eastAsia"/>
          <w:sz w:val="32"/>
          <w:szCs w:val="32"/>
        </w:rPr>
        <w:t>×调整系数总和（</w:t>
      </w:r>
      <w:r>
        <w:rPr>
          <w:rFonts w:ascii="仿宋_GB2312" w:eastAsia="仿宋_GB2312" w:hAnsi="仿宋" w:hint="eastAsia"/>
          <w:sz w:val="32"/>
          <w:szCs w:val="32"/>
        </w:rPr>
        <w:t>-2.5</w:t>
      </w:r>
      <w:r>
        <w:rPr>
          <w:rFonts w:ascii="仿宋_GB2312" w:eastAsia="仿宋_GB2312" w:hAnsi="仿宋" w:hint="eastAsia"/>
          <w:sz w:val="32"/>
          <w:szCs w:val="32"/>
        </w:rPr>
        <w:t>）</w:t>
      </w:r>
      <w:r>
        <w:rPr>
          <w:rFonts w:ascii="仿宋_GB2312" w:eastAsia="仿宋_GB2312" w:hAnsi="仿宋" w:hint="eastAsia"/>
          <w:sz w:val="32"/>
          <w:szCs w:val="32"/>
        </w:rPr>
        <w:t>[</w:t>
      </w:r>
      <w:r>
        <w:rPr>
          <w:rFonts w:ascii="仿宋_GB2312" w:eastAsia="仿宋_GB2312" w:hAnsi="仿宋" w:hint="eastAsia"/>
          <w:sz w:val="32"/>
          <w:szCs w:val="32"/>
        </w:rPr>
        <w:t>积极配合调查取证（</w:t>
      </w:r>
      <w:r>
        <w:rPr>
          <w:rFonts w:ascii="仿宋_GB2312" w:eastAsia="仿宋_GB2312" w:hAnsi="仿宋" w:hint="eastAsia"/>
          <w:sz w:val="32"/>
          <w:szCs w:val="32"/>
        </w:rPr>
        <w:t>-1.5</w:t>
      </w:r>
      <w:r>
        <w:rPr>
          <w:rFonts w:ascii="仿宋_GB2312" w:eastAsia="仿宋_GB2312" w:hAnsi="仿宋" w:hint="eastAsia"/>
          <w:sz w:val="32"/>
          <w:szCs w:val="32"/>
        </w:rPr>
        <w:t>）</w:t>
      </w:r>
      <w:r>
        <w:rPr>
          <w:rFonts w:ascii="仿宋_GB2312" w:eastAsia="仿宋_GB2312" w:hAnsi="仿宋" w:hint="eastAsia"/>
          <w:sz w:val="32"/>
          <w:szCs w:val="32"/>
        </w:rPr>
        <w:t>+</w:t>
      </w:r>
      <w:r>
        <w:rPr>
          <w:rFonts w:ascii="仿宋_GB2312" w:eastAsia="仿宋_GB2312" w:hAnsi="仿宋" w:hint="eastAsia"/>
          <w:sz w:val="32"/>
          <w:szCs w:val="32"/>
        </w:rPr>
        <w:t>近</w:t>
      </w:r>
      <w:r>
        <w:rPr>
          <w:rFonts w:ascii="仿宋_GB2312" w:eastAsia="仿宋_GB2312" w:hAnsi="仿宋" w:hint="eastAsia"/>
          <w:sz w:val="32"/>
          <w:szCs w:val="32"/>
        </w:rPr>
        <w:t>2</w:t>
      </w:r>
      <w:r>
        <w:rPr>
          <w:rFonts w:ascii="仿宋_GB2312" w:eastAsia="仿宋_GB2312" w:hAnsi="仿宋" w:hint="eastAsia"/>
          <w:sz w:val="32"/>
          <w:szCs w:val="32"/>
        </w:rPr>
        <w:t>年没有受到生</w:t>
      </w:r>
      <w:r>
        <w:rPr>
          <w:rFonts w:ascii="仿宋_GB2312" w:eastAsia="仿宋_GB2312" w:hAnsi="仿宋" w:hint="eastAsia"/>
          <w:sz w:val="32"/>
          <w:szCs w:val="32"/>
        </w:rPr>
        <w:t>态环境部门行政处罚的（</w:t>
      </w:r>
      <w:r>
        <w:rPr>
          <w:rFonts w:ascii="仿宋_GB2312" w:eastAsia="仿宋_GB2312" w:hAnsi="仿宋" w:hint="eastAsia"/>
          <w:sz w:val="32"/>
          <w:szCs w:val="32"/>
        </w:rPr>
        <w:t>-1</w:t>
      </w:r>
      <w:r>
        <w:rPr>
          <w:rFonts w:ascii="仿宋_GB2312" w:eastAsia="仿宋_GB2312" w:hAnsi="仿宋" w:hint="eastAsia"/>
          <w:sz w:val="32"/>
          <w:szCs w:val="32"/>
        </w:rPr>
        <w:t>）</w:t>
      </w:r>
      <w:r>
        <w:rPr>
          <w:rFonts w:ascii="仿宋_GB2312" w:eastAsia="仿宋_GB2312" w:hAnsi="仿宋" w:hint="eastAsia"/>
          <w:sz w:val="32"/>
          <w:szCs w:val="32"/>
        </w:rPr>
        <w:t>]</w:t>
      </w:r>
      <w:r>
        <w:rPr>
          <w:rFonts w:ascii="仿宋_GB2312" w:eastAsia="仿宋_GB2312" w:hAnsi="仿宋" w:hint="eastAsia"/>
          <w:sz w:val="32"/>
          <w:szCs w:val="32"/>
        </w:rPr>
        <w:t>｝的规定，</w:t>
      </w:r>
      <w:r>
        <w:rPr>
          <w:rFonts w:ascii="仿宋_GB2312" w:eastAsia="仿宋_GB2312" w:hAnsi="仿宋" w:hint="eastAsia"/>
          <w:b/>
          <w:bCs/>
          <w:sz w:val="32"/>
          <w:szCs w:val="32"/>
        </w:rPr>
        <w:t>我局</w:t>
      </w:r>
      <w:r>
        <w:rPr>
          <w:rFonts w:ascii="仿宋_GB2312" w:eastAsia="仿宋_GB2312" w:hAnsi="仿宋" w:hint="eastAsia"/>
          <w:b/>
          <w:bCs/>
          <w:sz w:val="32"/>
          <w:szCs w:val="32"/>
        </w:rPr>
        <w:t>决定</w:t>
      </w:r>
      <w:r>
        <w:rPr>
          <w:rFonts w:ascii="仿宋_GB2312" w:eastAsia="仿宋_GB2312" w:hAnsi="仿宋" w:hint="eastAsia"/>
          <w:b/>
          <w:bCs/>
          <w:sz w:val="32"/>
          <w:szCs w:val="32"/>
        </w:rPr>
        <w:t>对你</w:t>
      </w:r>
      <w:r>
        <w:rPr>
          <w:rFonts w:ascii="仿宋_GB2312" w:eastAsia="仿宋_GB2312" w:hAnsi="仿宋" w:hint="eastAsia"/>
          <w:b/>
          <w:bCs/>
          <w:sz w:val="32"/>
          <w:szCs w:val="32"/>
        </w:rPr>
        <w:t>单位</w:t>
      </w:r>
      <w:proofErr w:type="gramStart"/>
      <w:r>
        <w:rPr>
          <w:rFonts w:ascii="仿宋_GB2312" w:eastAsia="仿宋_GB2312" w:hAnsi="仿宋" w:hint="eastAsia"/>
          <w:b/>
          <w:bCs/>
          <w:sz w:val="32"/>
          <w:szCs w:val="32"/>
        </w:rPr>
        <w:t>作出</w:t>
      </w:r>
      <w:proofErr w:type="gramEnd"/>
      <w:r>
        <w:rPr>
          <w:rFonts w:ascii="仿宋_GB2312" w:eastAsia="仿宋_GB2312" w:hAnsi="仿宋" w:hint="eastAsia"/>
          <w:b/>
          <w:bCs/>
          <w:sz w:val="32"/>
          <w:szCs w:val="32"/>
        </w:rPr>
        <w:t>罚款人民币</w:t>
      </w:r>
      <w:r>
        <w:rPr>
          <w:rFonts w:ascii="仿宋_GB2312" w:eastAsia="仿宋_GB2312" w:hAnsi="仿宋" w:hint="eastAsia"/>
          <w:b/>
          <w:bCs/>
          <w:sz w:val="32"/>
          <w:szCs w:val="32"/>
        </w:rPr>
        <w:t>2.375</w:t>
      </w:r>
      <w:r>
        <w:rPr>
          <w:rFonts w:ascii="仿宋_GB2312" w:eastAsia="仿宋_GB2312" w:hAnsi="仿宋" w:hint="eastAsia"/>
          <w:b/>
          <w:bCs/>
          <w:color w:val="000000"/>
          <w:sz w:val="32"/>
          <w:szCs w:val="32"/>
        </w:rPr>
        <w:t>万元（大写：</w:t>
      </w:r>
      <w:r>
        <w:rPr>
          <w:rFonts w:ascii="仿宋_GB2312" w:eastAsia="仿宋_GB2312" w:hAnsi="仿宋" w:hint="eastAsia"/>
          <w:b/>
          <w:bCs/>
          <w:color w:val="000000"/>
          <w:sz w:val="32"/>
          <w:szCs w:val="32"/>
        </w:rPr>
        <w:t>贰万叁仟柒佰伍拾元</w:t>
      </w:r>
      <w:r>
        <w:rPr>
          <w:rFonts w:ascii="仿宋_GB2312" w:eastAsia="仿宋_GB2312" w:hAnsi="仿宋" w:hint="eastAsia"/>
          <w:b/>
          <w:bCs/>
          <w:color w:val="000000"/>
          <w:sz w:val="32"/>
          <w:szCs w:val="32"/>
        </w:rPr>
        <w:t>）</w:t>
      </w:r>
      <w:r>
        <w:rPr>
          <w:rFonts w:ascii="仿宋_GB2312" w:eastAsia="仿宋_GB2312" w:hAnsi="仿宋" w:hint="eastAsia"/>
          <w:b/>
          <w:bCs/>
          <w:sz w:val="32"/>
          <w:szCs w:val="32"/>
        </w:rPr>
        <w:t>整的行政处罚。</w:t>
      </w:r>
    </w:p>
    <w:p w:rsidR="00791120" w:rsidRDefault="002B39BC">
      <w:pPr>
        <w:spacing w:line="52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791120" w:rsidRDefault="002B39BC">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w:t>
      </w:r>
      <w:r>
        <w:rPr>
          <w:rFonts w:ascii="仿宋_GB2312" w:eastAsia="仿宋_GB2312" w:hAnsi="仿宋" w:hint="eastAsia"/>
          <w:color w:val="000000"/>
          <w:sz w:val="32"/>
          <w:szCs w:val="32"/>
        </w:rPr>
        <w:t>第三款</w:t>
      </w:r>
      <w:r>
        <w:rPr>
          <w:rFonts w:ascii="仿宋_GB2312" w:eastAsia="仿宋_GB2312" w:hAnsi="仿宋" w:hint="eastAsia"/>
          <w:color w:val="000000"/>
          <w:sz w:val="32"/>
          <w:szCs w:val="32"/>
        </w:rPr>
        <w:t>的规定，限于接到本处罚决定之日起</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日内到</w:t>
      </w:r>
      <w:r>
        <w:rPr>
          <w:rFonts w:ascii="仿宋_GB2312" w:eastAsia="仿宋_GB2312" w:hAnsi="仿宋" w:hint="eastAsia"/>
          <w:color w:val="000000"/>
          <w:sz w:val="32"/>
          <w:szCs w:val="32"/>
        </w:rPr>
        <w:t>江门市生态环境局江海分局</w:t>
      </w:r>
      <w:r>
        <w:rPr>
          <w:rFonts w:ascii="仿宋_GB2312" w:eastAsia="仿宋_GB2312" w:hAnsi="仿宋" w:hint="eastAsia"/>
          <w:color w:val="000000"/>
          <w:sz w:val="32"/>
          <w:szCs w:val="32"/>
        </w:rPr>
        <w:t>（地址：江门</w:t>
      </w:r>
      <w:r>
        <w:rPr>
          <w:rFonts w:ascii="仿宋_GB2312" w:eastAsia="仿宋_GB2312" w:hAnsi="仿宋" w:hint="eastAsia"/>
          <w:color w:val="000000"/>
          <w:sz w:val="32"/>
          <w:szCs w:val="32"/>
        </w:rPr>
        <w:t>市江海区富民路</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）开具《非税收入罚没</w:t>
      </w:r>
      <w:r>
        <w:rPr>
          <w:rFonts w:ascii="仿宋_GB2312" w:eastAsia="仿宋_GB2312" w:hAnsi="仿宋" w:hint="eastAsia"/>
          <w:color w:val="000000"/>
          <w:sz w:val="32"/>
          <w:szCs w:val="32"/>
        </w:rPr>
        <w:t>通知</w:t>
      </w:r>
      <w:r>
        <w:rPr>
          <w:rFonts w:ascii="仿宋_GB2312" w:eastAsia="仿宋_GB2312" w:hAnsi="仿宋" w:hint="eastAsia"/>
          <w:color w:val="000000"/>
          <w:sz w:val="32"/>
          <w:szCs w:val="32"/>
        </w:rPr>
        <w:t>书》后，将罚款交到中国建设银行江门市分行指定账户。</w:t>
      </w:r>
      <w:r>
        <w:rPr>
          <w:rFonts w:ascii="仿宋_GB2312" w:eastAsia="仿宋_GB2312" w:hAnsi="仿宋" w:hint="eastAsia"/>
          <w:b/>
          <w:color w:val="000000"/>
          <w:sz w:val="32"/>
          <w:szCs w:val="32"/>
        </w:rPr>
        <w:t>逾期不缴纳罚款的，我局可按照《中华人民共和国行政处罚法》第七十二条</w:t>
      </w:r>
      <w:r>
        <w:rPr>
          <w:rFonts w:ascii="仿宋_GB2312" w:eastAsia="仿宋_GB2312" w:hAnsi="仿宋" w:hint="eastAsia"/>
          <w:b/>
          <w:color w:val="000000"/>
          <w:sz w:val="32"/>
          <w:szCs w:val="32"/>
        </w:rPr>
        <w:t>第一项</w:t>
      </w:r>
      <w:r>
        <w:rPr>
          <w:rFonts w:ascii="仿宋_GB2312" w:eastAsia="仿宋_GB2312" w:hAnsi="仿宋" w:hint="eastAsia"/>
          <w:b/>
          <w:color w:val="000000"/>
          <w:sz w:val="32"/>
          <w:szCs w:val="32"/>
        </w:rPr>
        <w:t>的规定，每日按罚款数额的百分之三加处罚款，加处罚款数额不超过行政处罚数额。</w:t>
      </w:r>
      <w:r>
        <w:rPr>
          <w:rFonts w:ascii="仿宋_GB2312" w:eastAsia="仿宋_GB2312" w:hAnsi="仿宋" w:hint="eastAsia"/>
          <w:color w:val="000000"/>
          <w:sz w:val="32"/>
          <w:szCs w:val="32"/>
        </w:rPr>
        <w:t>（咨询电话：</w:t>
      </w:r>
      <w:r>
        <w:rPr>
          <w:rFonts w:ascii="仿宋_GB2312" w:eastAsia="仿宋_GB2312" w:hAnsi="仿宋" w:hint="eastAsia"/>
          <w:color w:val="000000"/>
          <w:sz w:val="32"/>
          <w:szCs w:val="32"/>
        </w:rPr>
        <w:t>0750-386</w:t>
      </w:r>
      <w:r>
        <w:rPr>
          <w:rFonts w:ascii="仿宋_GB2312" w:eastAsia="仿宋_GB2312" w:hAnsi="仿宋" w:hint="eastAsia"/>
          <w:color w:val="000000"/>
          <w:sz w:val="32"/>
          <w:szCs w:val="32"/>
        </w:rPr>
        <w:t>1007</w:t>
      </w:r>
      <w:r>
        <w:rPr>
          <w:rFonts w:ascii="仿宋_GB2312" w:eastAsia="仿宋_GB2312" w:hAnsi="仿宋" w:hint="eastAsia"/>
          <w:color w:val="000000"/>
          <w:sz w:val="32"/>
          <w:szCs w:val="32"/>
        </w:rPr>
        <w:t>）。</w:t>
      </w:r>
    </w:p>
    <w:p w:rsidR="00791120" w:rsidRDefault="002B39BC">
      <w:pPr>
        <w:tabs>
          <w:tab w:val="left" w:pos="709"/>
          <w:tab w:val="left" w:pos="851"/>
        </w:tabs>
        <w:spacing w:line="520" w:lineRule="exact"/>
        <w:jc w:val="left"/>
        <w:rPr>
          <w:rFonts w:ascii="黑体" w:eastAsia="黑体" w:hAnsi="黑体"/>
          <w:b/>
          <w:sz w:val="32"/>
          <w:szCs w:val="32"/>
        </w:rPr>
      </w:pPr>
      <w:r>
        <w:rPr>
          <w:rFonts w:ascii="黑体" w:eastAsia="黑体" w:hAnsi="黑体" w:hint="eastAsia"/>
          <w:b/>
          <w:sz w:val="32"/>
          <w:szCs w:val="32"/>
        </w:rPr>
        <w:lastRenderedPageBreak/>
        <w:t xml:space="preserve">    </w:t>
      </w:r>
      <w:r>
        <w:rPr>
          <w:rFonts w:ascii="黑体" w:eastAsia="黑体" w:hAnsi="黑体" w:hint="eastAsia"/>
          <w:b/>
          <w:sz w:val="32"/>
          <w:szCs w:val="32"/>
        </w:rPr>
        <w:t>四、申请复议或者提起诉讼的途径和期限</w:t>
      </w:r>
    </w:p>
    <w:p w:rsidR="00791120" w:rsidRDefault="002B39BC">
      <w:pPr>
        <w:tabs>
          <w:tab w:val="left" w:pos="8222"/>
        </w:tabs>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根据《中华人民共和国行政处罚法》第七条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《中华人民共和国行政复议法》第九条、第十二条第一项、</w:t>
      </w:r>
      <w:r>
        <w:rPr>
          <w:rFonts w:ascii="仿宋_GB2312" w:eastAsia="仿宋_GB2312" w:hAnsi="仿宋" w:hint="eastAsia"/>
          <w:color w:val="000000"/>
          <w:sz w:val="32"/>
          <w:szCs w:val="32"/>
        </w:rPr>
        <w:t>《广东省人民政府关于县级以上人民政府统一行使行政复议职责有关事项的通告》（粤府函〔</w:t>
      </w:r>
      <w:r>
        <w:rPr>
          <w:rFonts w:ascii="仿宋_GB2312" w:eastAsia="仿宋_GB2312" w:hAnsi="仿宋" w:hint="eastAsia"/>
          <w:color w:val="000000"/>
          <w:sz w:val="32"/>
          <w:szCs w:val="32"/>
        </w:rPr>
        <w:t>2021</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99</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以及</w:t>
      </w:r>
      <w:r>
        <w:rPr>
          <w:rFonts w:ascii="仿宋_GB2312" w:eastAsia="仿宋_GB2312" w:hAnsi="仿宋" w:hint="eastAsia"/>
          <w:color w:val="000000"/>
          <w:sz w:val="32"/>
          <w:szCs w:val="32"/>
        </w:rPr>
        <w:t>《中华人民共和国行政诉讼法》第四十六条第一款的规定，如不服本处罚决定，你</w:t>
      </w:r>
      <w:r>
        <w:rPr>
          <w:rFonts w:ascii="仿宋_GB2312" w:eastAsia="仿宋_GB2312" w:hAnsi="仿宋" w:hint="eastAsia"/>
          <w:color w:val="000000"/>
          <w:sz w:val="32"/>
          <w:szCs w:val="32"/>
        </w:rPr>
        <w:t>单位</w:t>
      </w:r>
      <w:r>
        <w:rPr>
          <w:rFonts w:ascii="仿宋_GB2312" w:eastAsia="仿宋_GB2312" w:hAnsi="仿宋" w:hint="eastAsia"/>
          <w:color w:val="000000"/>
          <w:sz w:val="32"/>
          <w:szCs w:val="32"/>
        </w:rPr>
        <w:t>可在接到决定书之日起六十日内向江门市人民政府行政复议办公室申请复议</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受理</w:t>
      </w:r>
      <w:r>
        <w:rPr>
          <w:rFonts w:ascii="仿宋_GB2312" w:eastAsia="仿宋_GB2312" w:hAnsi="仿宋" w:hint="eastAsia"/>
          <w:color w:val="000000"/>
          <w:sz w:val="32"/>
          <w:szCs w:val="32"/>
        </w:rPr>
        <w:t>地址：江门市人民政府行政复议办公室，江门市蓬江区西园里中三号之一江门市人民政府西侧门</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，也可在接到本决定书六个月内直接向江门市江海区人民法院提起诉讼。逾期不申请行政复议，也不提起诉讼，又不履行本处罚决定的，我局将依法申请人民法院强制执行。</w:t>
      </w:r>
    </w:p>
    <w:p w:rsidR="00791120" w:rsidRDefault="00791120">
      <w:pPr>
        <w:spacing w:line="520" w:lineRule="exact"/>
        <w:jc w:val="left"/>
        <w:rPr>
          <w:rFonts w:ascii="仿宋_GB2312" w:eastAsia="仿宋_GB2312" w:hAnsi="仿宋"/>
          <w:color w:val="000000"/>
          <w:sz w:val="32"/>
          <w:szCs w:val="32"/>
        </w:rPr>
      </w:pPr>
    </w:p>
    <w:p w:rsidR="00791120" w:rsidRDefault="00791120">
      <w:pPr>
        <w:spacing w:line="520" w:lineRule="exact"/>
        <w:jc w:val="left"/>
        <w:rPr>
          <w:rFonts w:ascii="仿宋_GB2312" w:eastAsia="仿宋_GB2312" w:hAnsi="仿宋"/>
          <w:color w:val="000000"/>
          <w:sz w:val="32"/>
          <w:szCs w:val="32"/>
        </w:rPr>
      </w:pPr>
    </w:p>
    <w:p w:rsidR="00791120" w:rsidRDefault="002B39BC">
      <w:pPr>
        <w:tabs>
          <w:tab w:val="left" w:pos="8222"/>
        </w:tabs>
        <w:adjustRightInd w:val="0"/>
        <w:snapToGrid w:val="0"/>
        <w:spacing w:line="52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791120" w:rsidRDefault="002B39BC">
      <w:pPr>
        <w:tabs>
          <w:tab w:val="left" w:pos="567"/>
        </w:tabs>
        <w:spacing w:line="520" w:lineRule="exact"/>
        <w:jc w:val="left"/>
        <w:rPr>
          <w:rFonts w:ascii="仿宋_GB2312" w:eastAsia="仿宋_GB2312"/>
          <w:sz w:val="32"/>
          <w:szCs w:val="32"/>
        </w:rPr>
      </w:pPr>
      <w:r>
        <w:rPr>
          <w:rFonts w:ascii="仿宋_GB2312" w:eastAsia="仿宋_GB2312" w:hAnsi="仿宋" w:hint="eastAsia"/>
          <w:color w:val="000000"/>
          <w:sz w:val="32"/>
          <w:szCs w:val="32"/>
        </w:rPr>
        <w:t xml:space="preserve">                                   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7</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28</w:t>
      </w:r>
      <w:r>
        <w:rPr>
          <w:rFonts w:ascii="仿宋_GB2312" w:eastAsia="仿宋_GB2312" w:hAnsi="仿宋" w:hint="eastAsia"/>
          <w:color w:val="000000"/>
          <w:sz w:val="32"/>
          <w:szCs w:val="32"/>
        </w:rPr>
        <w:t>日</w:t>
      </w:r>
    </w:p>
    <w:sectPr w:rsidR="00791120">
      <w:footerReference w:type="default" r:id="rId8"/>
      <w:pgSz w:w="11906" w:h="16838"/>
      <w:pgMar w:top="1587" w:right="1474" w:bottom="1247"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9BC" w:rsidRDefault="002B39BC">
      <w:r>
        <w:separator/>
      </w:r>
    </w:p>
  </w:endnote>
  <w:endnote w:type="continuationSeparator" w:id="0">
    <w:p w:rsidR="002B39BC" w:rsidRDefault="002B3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120" w:rsidRDefault="002B39BC">
    <w:pPr>
      <w:pStyle w:val="a4"/>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91120" w:rsidRDefault="002B39BC">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AD1406" w:rsidRPr="00AD1406">
                            <w:rPr>
                              <w:rFonts w:ascii="仿宋_GB2312" w:eastAsia="仿宋_GB2312" w:hAnsi="仿宋_GB2312" w:cs="仿宋_GB2312"/>
                              <w:noProof/>
                              <w:sz w:val="32"/>
                              <w:szCs w:val="32"/>
                              <w:lang w:val="zh-CN"/>
                            </w:rPr>
                            <w:t>-</w:t>
                          </w:r>
                          <w:r w:rsidR="00AD1406">
                            <w:rPr>
                              <w:rFonts w:ascii="仿宋_GB2312" w:eastAsia="仿宋_GB2312" w:hAnsi="仿宋_GB2312" w:cs="仿宋_GB2312"/>
                              <w:noProof/>
                              <w:sz w:val="32"/>
                              <w:szCs w:val="32"/>
                            </w:rPr>
                            <w:t xml:space="preserve"> 3 -</w:t>
                          </w:r>
                          <w:r>
                            <w:rPr>
                              <w:rFonts w:ascii="仿宋_GB2312" w:eastAsia="仿宋_GB2312" w:hAnsi="仿宋_GB2312" w:cs="仿宋_GB2312" w:hint="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791120" w:rsidRDefault="002B39BC">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AD1406" w:rsidRPr="00AD1406">
                      <w:rPr>
                        <w:rFonts w:ascii="仿宋_GB2312" w:eastAsia="仿宋_GB2312" w:hAnsi="仿宋_GB2312" w:cs="仿宋_GB2312"/>
                        <w:noProof/>
                        <w:sz w:val="32"/>
                        <w:szCs w:val="32"/>
                        <w:lang w:val="zh-CN"/>
                      </w:rPr>
                      <w:t>-</w:t>
                    </w:r>
                    <w:r w:rsidR="00AD1406">
                      <w:rPr>
                        <w:rFonts w:ascii="仿宋_GB2312" w:eastAsia="仿宋_GB2312" w:hAnsi="仿宋_GB2312" w:cs="仿宋_GB2312"/>
                        <w:noProof/>
                        <w:sz w:val="32"/>
                        <w:szCs w:val="32"/>
                      </w:rPr>
                      <w:t xml:space="preserve"> 3 -</w:t>
                    </w:r>
                    <w:r>
                      <w:rPr>
                        <w:rFonts w:ascii="仿宋_GB2312" w:eastAsia="仿宋_GB2312" w:hAnsi="仿宋_GB2312" w:cs="仿宋_GB2312" w:hint="eastAsia"/>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9BC" w:rsidRDefault="002B39BC">
      <w:r>
        <w:separator/>
      </w:r>
    </w:p>
  </w:footnote>
  <w:footnote w:type="continuationSeparator" w:id="0">
    <w:p w:rsidR="002B39BC" w:rsidRDefault="002B39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39BC"/>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1120"/>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AD1406"/>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833AA3"/>
    <w:rsid w:val="02AA45F1"/>
    <w:rsid w:val="02D326C9"/>
    <w:rsid w:val="03715BAF"/>
    <w:rsid w:val="03922815"/>
    <w:rsid w:val="040A4E45"/>
    <w:rsid w:val="04A973D8"/>
    <w:rsid w:val="05616B78"/>
    <w:rsid w:val="06CD5EE0"/>
    <w:rsid w:val="08392955"/>
    <w:rsid w:val="08B04283"/>
    <w:rsid w:val="09D92046"/>
    <w:rsid w:val="0B0B0D57"/>
    <w:rsid w:val="0BB35B7A"/>
    <w:rsid w:val="0D7774E5"/>
    <w:rsid w:val="0D811A27"/>
    <w:rsid w:val="0E287049"/>
    <w:rsid w:val="0E96654F"/>
    <w:rsid w:val="0EBB6EE7"/>
    <w:rsid w:val="0EBC578E"/>
    <w:rsid w:val="0FF13980"/>
    <w:rsid w:val="10D56BBA"/>
    <w:rsid w:val="111C5C2D"/>
    <w:rsid w:val="11B147AE"/>
    <w:rsid w:val="11C47BB0"/>
    <w:rsid w:val="12093B90"/>
    <w:rsid w:val="14661013"/>
    <w:rsid w:val="146B4047"/>
    <w:rsid w:val="15213FFD"/>
    <w:rsid w:val="155112B2"/>
    <w:rsid w:val="15C42C46"/>
    <w:rsid w:val="16437091"/>
    <w:rsid w:val="1658540F"/>
    <w:rsid w:val="17020ABF"/>
    <w:rsid w:val="186E3A00"/>
    <w:rsid w:val="190344DA"/>
    <w:rsid w:val="193A544E"/>
    <w:rsid w:val="194C74AE"/>
    <w:rsid w:val="196575D7"/>
    <w:rsid w:val="19BD6B3B"/>
    <w:rsid w:val="19D164AD"/>
    <w:rsid w:val="1B485C9B"/>
    <w:rsid w:val="1CCC4F47"/>
    <w:rsid w:val="1D794E63"/>
    <w:rsid w:val="1D9B546D"/>
    <w:rsid w:val="1E336ED8"/>
    <w:rsid w:val="1F0C202B"/>
    <w:rsid w:val="1F3A12F9"/>
    <w:rsid w:val="1FF163E5"/>
    <w:rsid w:val="20907867"/>
    <w:rsid w:val="20B63F6D"/>
    <w:rsid w:val="20E64F75"/>
    <w:rsid w:val="231F636F"/>
    <w:rsid w:val="23961225"/>
    <w:rsid w:val="23D85380"/>
    <w:rsid w:val="2593324A"/>
    <w:rsid w:val="27667709"/>
    <w:rsid w:val="291A3E92"/>
    <w:rsid w:val="296F10A7"/>
    <w:rsid w:val="29CD0CE3"/>
    <w:rsid w:val="29D17720"/>
    <w:rsid w:val="2A0947BF"/>
    <w:rsid w:val="2D7B45CB"/>
    <w:rsid w:val="2D8B152F"/>
    <w:rsid w:val="2E405189"/>
    <w:rsid w:val="2EEB0796"/>
    <w:rsid w:val="30086444"/>
    <w:rsid w:val="30745A25"/>
    <w:rsid w:val="31AC6F2B"/>
    <w:rsid w:val="35F14678"/>
    <w:rsid w:val="363F2197"/>
    <w:rsid w:val="364D2448"/>
    <w:rsid w:val="36AC3612"/>
    <w:rsid w:val="36DA769B"/>
    <w:rsid w:val="37262A72"/>
    <w:rsid w:val="37E607C5"/>
    <w:rsid w:val="38AA369B"/>
    <w:rsid w:val="39481034"/>
    <w:rsid w:val="39F41558"/>
    <w:rsid w:val="3AF311D3"/>
    <w:rsid w:val="3B8A37F6"/>
    <w:rsid w:val="3C281633"/>
    <w:rsid w:val="3C2D2B9F"/>
    <w:rsid w:val="3C9E7DD5"/>
    <w:rsid w:val="3D2221BD"/>
    <w:rsid w:val="3E123949"/>
    <w:rsid w:val="415D593F"/>
    <w:rsid w:val="41642E7C"/>
    <w:rsid w:val="41790595"/>
    <w:rsid w:val="41932A81"/>
    <w:rsid w:val="41E94E20"/>
    <w:rsid w:val="42994B23"/>
    <w:rsid w:val="43ED184B"/>
    <w:rsid w:val="440B07AF"/>
    <w:rsid w:val="4496544D"/>
    <w:rsid w:val="45706D26"/>
    <w:rsid w:val="46122081"/>
    <w:rsid w:val="474A45BD"/>
    <w:rsid w:val="47753FE8"/>
    <w:rsid w:val="48396BCF"/>
    <w:rsid w:val="48D11AC4"/>
    <w:rsid w:val="48DC13FA"/>
    <w:rsid w:val="4A5A3968"/>
    <w:rsid w:val="4B8D5369"/>
    <w:rsid w:val="4C4C79B8"/>
    <w:rsid w:val="4C827694"/>
    <w:rsid w:val="4C9D21EE"/>
    <w:rsid w:val="4CD23EC9"/>
    <w:rsid w:val="4CD40081"/>
    <w:rsid w:val="4CF406C0"/>
    <w:rsid w:val="4D2A27EC"/>
    <w:rsid w:val="4DB57DDF"/>
    <w:rsid w:val="4E4463D1"/>
    <w:rsid w:val="4E5C4432"/>
    <w:rsid w:val="4F122A03"/>
    <w:rsid w:val="4FFE6D78"/>
    <w:rsid w:val="50987A5C"/>
    <w:rsid w:val="50BE7D72"/>
    <w:rsid w:val="50E029F0"/>
    <w:rsid w:val="51080284"/>
    <w:rsid w:val="519A433C"/>
    <w:rsid w:val="529E2848"/>
    <w:rsid w:val="52B23A5C"/>
    <w:rsid w:val="53496880"/>
    <w:rsid w:val="538C1DC7"/>
    <w:rsid w:val="53AC3999"/>
    <w:rsid w:val="53F74866"/>
    <w:rsid w:val="544A14CF"/>
    <w:rsid w:val="54CE705F"/>
    <w:rsid w:val="575C6F8F"/>
    <w:rsid w:val="58C97806"/>
    <w:rsid w:val="5ACA7114"/>
    <w:rsid w:val="5B156354"/>
    <w:rsid w:val="5B4708C4"/>
    <w:rsid w:val="5CAC6E0C"/>
    <w:rsid w:val="5D0C6103"/>
    <w:rsid w:val="5D8F6D1E"/>
    <w:rsid w:val="5E001C89"/>
    <w:rsid w:val="5F3D5BD5"/>
    <w:rsid w:val="603D12EC"/>
    <w:rsid w:val="60C121A6"/>
    <w:rsid w:val="615E28EC"/>
    <w:rsid w:val="616945BC"/>
    <w:rsid w:val="625C2AAE"/>
    <w:rsid w:val="65530DC6"/>
    <w:rsid w:val="66354692"/>
    <w:rsid w:val="670E7BDC"/>
    <w:rsid w:val="671D4807"/>
    <w:rsid w:val="67CA70E2"/>
    <w:rsid w:val="6A0171F6"/>
    <w:rsid w:val="6A6A4F3E"/>
    <w:rsid w:val="6B6C452B"/>
    <w:rsid w:val="6B866AF7"/>
    <w:rsid w:val="6B8B1BAD"/>
    <w:rsid w:val="6C88775B"/>
    <w:rsid w:val="6E3F53B1"/>
    <w:rsid w:val="6FCB486D"/>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D732ED"/>
    <w:rsid w:val="77863E8D"/>
    <w:rsid w:val="778925D9"/>
    <w:rsid w:val="779506FC"/>
    <w:rsid w:val="795500AB"/>
    <w:rsid w:val="79BF1A6D"/>
    <w:rsid w:val="7AFA3BD3"/>
    <w:rsid w:val="7CD635D7"/>
    <w:rsid w:val="7E5E3C09"/>
    <w:rsid w:val="7E7E4DAD"/>
    <w:rsid w:val="7F3B6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247</Words>
  <Characters>1409</Characters>
  <Application>Microsoft Office Word</Application>
  <DocSecurity>0</DocSecurity>
  <Lines>11</Lines>
  <Paragraphs>3</Paragraphs>
  <ScaleCrop>false</ScaleCrop>
  <Company>其他</Company>
  <LinksUpToDate>false</LinksUpToDate>
  <CharactersWithSpaces>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6</cp:revision>
  <cp:lastPrinted>2023-07-27T00:54:00Z</cp:lastPrinted>
  <dcterms:created xsi:type="dcterms:W3CDTF">2022-06-16T09:50:00Z</dcterms:created>
  <dcterms:modified xsi:type="dcterms:W3CDTF">2025-12-02T07:09:00Z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FDCD593DE2634DCCA4C9C29DDD10CCCA</vt:lpwstr>
  </property>
</Properties>
</file>