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5193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10AAA5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E9B3C0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03EBFBD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4508815C">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号</w:t>
      </w:r>
    </w:p>
    <w:p w14:paraId="1B287625">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4A1F9935">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江门市富霖环保能源投资有限公司</w:t>
      </w:r>
    </w:p>
    <w:p w14:paraId="0A987D6E">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李惠平</w:t>
      </w:r>
    </w:p>
    <w:p w14:paraId="466E62E6">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91440704MA4UPHR9XC</w:t>
      </w:r>
    </w:p>
    <w:p w14:paraId="0F3B5828">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江门市江海区礼乐街道新民一路88号五楼（自编5-2室）</w:t>
      </w:r>
    </w:p>
    <w:p w14:paraId="59736694">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CBE9898">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both"/>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rPr>
        <w:t>年</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月</w:t>
      </w:r>
      <w:r>
        <w:rPr>
          <w:rFonts w:hint="eastAsia" w:ascii="仿宋_GB2312" w:hAnsi="仿宋" w:eastAsia="仿宋_GB2312" w:cs="Times New Roman"/>
          <w:sz w:val="32"/>
          <w:szCs w:val="32"/>
          <w:highlight w:val="none"/>
          <w:lang w:val="en-US" w:eastAsia="zh-CN"/>
        </w:rPr>
        <w:t>26</w:t>
      </w:r>
      <w:r>
        <w:rPr>
          <w:rFonts w:hint="eastAsia" w:ascii="仿宋_GB2312" w:hAnsi="仿宋" w:eastAsia="仿宋_GB2312" w:cs="Times New Roman"/>
          <w:sz w:val="32"/>
          <w:szCs w:val="32"/>
          <w:highlight w:val="none"/>
        </w:rPr>
        <w:t>日，我局执法人员</w:t>
      </w:r>
      <w:r>
        <w:rPr>
          <w:rFonts w:hint="eastAsia" w:ascii="仿宋_GB2312" w:hAnsi="仿宋" w:eastAsia="仿宋_GB2312" w:cs="Times New Roman"/>
          <w:sz w:val="32"/>
          <w:szCs w:val="32"/>
          <w:highlight w:val="none"/>
          <w:lang w:eastAsia="zh-CN"/>
        </w:rPr>
        <w:t>对你单位</w:t>
      </w:r>
      <w:r>
        <w:rPr>
          <w:rFonts w:hint="eastAsia" w:ascii="仿宋_GB2312" w:hAnsi="仿宋" w:eastAsia="仿宋_GB2312" w:cs="Times New Roman"/>
          <w:sz w:val="32"/>
          <w:szCs w:val="32"/>
          <w:highlight w:val="none"/>
        </w:rPr>
        <w:t>进行现场检查，</w:t>
      </w:r>
      <w:r>
        <w:rPr>
          <w:rFonts w:hint="eastAsia" w:ascii="仿宋_GB2312" w:hAnsi="仿宋" w:eastAsia="仿宋_GB2312" w:cs="Times New Roman"/>
          <w:sz w:val="32"/>
          <w:szCs w:val="32"/>
          <w:highlight w:val="none"/>
          <w:lang w:eastAsia="zh-CN"/>
        </w:rPr>
        <w:t>现场检查时你单位正在生产，废水治理设施正在运行。</w:t>
      </w:r>
      <w:r>
        <w:rPr>
          <w:rFonts w:hint="eastAsia" w:ascii="仿宋_GB2312" w:hAnsi="仿宋" w:eastAsia="仿宋_GB2312" w:cs="Times New Roman"/>
          <w:sz w:val="32"/>
          <w:szCs w:val="32"/>
          <w:highlight w:val="none"/>
        </w:rPr>
        <w:t>我局执法人员</w:t>
      </w:r>
      <w:r>
        <w:rPr>
          <w:rFonts w:hint="eastAsia" w:ascii="仿宋_GB2312" w:hAnsi="仿宋" w:eastAsia="仿宋_GB2312" w:cs="Times New Roman"/>
          <w:sz w:val="32"/>
          <w:szCs w:val="32"/>
          <w:highlight w:val="none"/>
          <w:lang w:eastAsia="zh-CN"/>
        </w:rPr>
        <w:t>现场委托</w:t>
      </w:r>
      <w:r>
        <w:rPr>
          <w:rFonts w:hint="eastAsia" w:ascii="仿宋_GB2312" w:hAnsi="仿宋" w:eastAsia="仿宋_GB2312" w:cs="Times New Roman"/>
          <w:sz w:val="32"/>
          <w:szCs w:val="32"/>
          <w:highlight w:val="none"/>
        </w:rPr>
        <w:t>江门市江海区环境监测站对</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腊味食品废水排放口（</w:t>
      </w:r>
      <w:r>
        <w:rPr>
          <w:rFonts w:hint="eastAsia" w:ascii="仿宋_GB2312" w:hAnsi="仿宋" w:eastAsia="仿宋_GB2312" w:cs="Times New Roman"/>
          <w:sz w:val="32"/>
          <w:szCs w:val="32"/>
          <w:highlight w:val="none"/>
          <w:lang w:val="en-US" w:eastAsia="zh-CN"/>
        </w:rPr>
        <w:t>DW001</w:t>
      </w:r>
      <w:r>
        <w:rPr>
          <w:rFonts w:hint="eastAsia" w:ascii="仿宋_GB2312" w:hAnsi="仿宋" w:eastAsia="仿宋_GB2312" w:cs="Times New Roman"/>
          <w:sz w:val="32"/>
          <w:szCs w:val="32"/>
          <w:highlight w:val="none"/>
          <w:lang w:eastAsia="zh-CN"/>
        </w:rPr>
        <w:t>）外排水污染物</w:t>
      </w:r>
      <w:r>
        <w:rPr>
          <w:rFonts w:hint="eastAsia" w:ascii="仿宋_GB2312" w:hAnsi="仿宋" w:eastAsia="仿宋_GB2312" w:cs="Times New Roman"/>
          <w:sz w:val="32"/>
          <w:szCs w:val="32"/>
          <w:highlight w:val="none"/>
        </w:rPr>
        <w:t>进行采样监测</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根据江门市江海区环境监测站出具的《监测报告》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）第JH</w:t>
      </w:r>
      <w:r>
        <w:rPr>
          <w:rFonts w:hint="eastAsia" w:ascii="仿宋_GB2312" w:hAnsi="仿宋" w:eastAsia="仿宋_GB2312" w:cs="Times New Roman"/>
          <w:sz w:val="32"/>
          <w:szCs w:val="32"/>
          <w:highlight w:val="none"/>
          <w:lang w:val="en-US" w:eastAsia="zh-CN"/>
        </w:rPr>
        <w:t>052601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显示，</w:t>
      </w:r>
      <w:r>
        <w:rPr>
          <w:rFonts w:hint="eastAsia" w:ascii="仿宋_GB2312" w:hAnsi="仿宋" w:eastAsia="仿宋_GB2312" w:cs="Times New Roman"/>
          <w:sz w:val="32"/>
          <w:szCs w:val="32"/>
          <w:highlight w:val="none"/>
          <w:lang w:eastAsia="zh-CN"/>
        </w:rPr>
        <w:t>你单位外排水污染物中总磷浓度</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val="en-US" w:eastAsia="zh-CN"/>
        </w:rPr>
        <w:t>8.62</w:t>
      </w:r>
      <w:r>
        <w:rPr>
          <w:rFonts w:hint="eastAsia" w:ascii="仿宋_GB2312" w:hAnsi="仿宋" w:eastAsia="仿宋_GB2312" w:cs="Times New Roman"/>
          <w:sz w:val="32"/>
          <w:szCs w:val="32"/>
          <w:highlight w:val="none"/>
        </w:rPr>
        <w:t>mg/L</w:t>
      </w:r>
      <w:r>
        <w:rPr>
          <w:rFonts w:hint="eastAsia" w:ascii="仿宋_GB2312" w:hAnsi="仿宋" w:eastAsia="仿宋_GB2312" w:cs="Times New Roman"/>
          <w:sz w:val="32"/>
          <w:szCs w:val="32"/>
          <w:highlight w:val="none"/>
          <w:lang w:eastAsia="zh-CN"/>
        </w:rPr>
        <w:t>，总氮浓度为</w:t>
      </w:r>
      <w:r>
        <w:rPr>
          <w:rFonts w:hint="eastAsia" w:ascii="仿宋_GB2312" w:hAnsi="仿宋" w:eastAsia="仿宋_GB2312" w:cs="Times New Roman"/>
          <w:sz w:val="32"/>
          <w:szCs w:val="32"/>
          <w:highlight w:val="none"/>
          <w:lang w:val="en-US" w:eastAsia="zh-CN"/>
        </w:rPr>
        <w:t>54.9</w:t>
      </w:r>
      <w:r>
        <w:rPr>
          <w:rFonts w:hint="eastAsia" w:ascii="仿宋_GB2312" w:hAnsi="仿宋" w:eastAsia="仿宋_GB2312" w:cs="Times New Roman"/>
          <w:sz w:val="32"/>
          <w:szCs w:val="32"/>
          <w:highlight w:val="none"/>
        </w:rPr>
        <w:t>mg/L</w:t>
      </w:r>
      <w:r>
        <w:rPr>
          <w:rFonts w:hint="eastAsia" w:ascii="仿宋_GB2312" w:hAnsi="仿宋" w:eastAsia="仿宋_GB2312" w:cs="Times New Roman"/>
          <w:sz w:val="32"/>
          <w:szCs w:val="32"/>
          <w:highlight w:val="none"/>
          <w:lang w:eastAsia="zh-CN"/>
        </w:rPr>
        <w:t>，分别</w:t>
      </w:r>
      <w:r>
        <w:rPr>
          <w:rFonts w:hint="eastAsia" w:ascii="仿宋_GB2312" w:hAnsi="仿宋" w:eastAsia="仿宋_GB2312" w:cs="Times New Roman"/>
          <w:sz w:val="32"/>
          <w:szCs w:val="32"/>
          <w:highlight w:val="none"/>
        </w:rPr>
        <w:t>超过</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《排污许可证》</w:t>
      </w:r>
      <w:r>
        <w:rPr>
          <w:rFonts w:hint="eastAsia" w:ascii="仿宋_GB2312" w:hAnsi="仿宋" w:eastAsia="仿宋_GB2312" w:cs="Times New Roman"/>
          <w:sz w:val="32"/>
          <w:szCs w:val="32"/>
          <w:highlight w:val="none"/>
          <w:lang w:eastAsia="zh-CN"/>
        </w:rPr>
        <w:t>登载总磷许可</w:t>
      </w:r>
      <w:r>
        <w:rPr>
          <w:rFonts w:hint="eastAsia" w:ascii="仿宋_GB2312" w:hAnsi="仿宋" w:eastAsia="仿宋_GB2312" w:cs="Times New Roman"/>
          <w:sz w:val="32"/>
          <w:szCs w:val="32"/>
          <w:highlight w:val="none"/>
        </w:rPr>
        <w:t>排放</w:t>
      </w:r>
      <w:r>
        <w:rPr>
          <w:rFonts w:hint="eastAsia" w:ascii="仿宋_GB2312" w:hAnsi="仿宋" w:eastAsia="仿宋_GB2312" w:cs="Times New Roman"/>
          <w:sz w:val="32"/>
          <w:szCs w:val="32"/>
          <w:highlight w:val="none"/>
          <w:lang w:eastAsia="zh-CN"/>
        </w:rPr>
        <w:t>浓度</w:t>
      </w:r>
      <w:r>
        <w:rPr>
          <w:rFonts w:hint="eastAsia" w:ascii="仿宋_GB2312" w:hAnsi="仿宋" w:eastAsia="仿宋_GB2312" w:cs="Times New Roman"/>
          <w:sz w:val="32"/>
          <w:szCs w:val="32"/>
          <w:highlight w:val="none"/>
        </w:rPr>
        <w:t>限值</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mg/L、总氮</w:t>
      </w:r>
      <w:r>
        <w:rPr>
          <w:rFonts w:hint="eastAsia" w:ascii="仿宋_GB2312" w:hAnsi="仿宋" w:eastAsia="仿宋_GB2312" w:cs="Times New Roman"/>
          <w:sz w:val="32"/>
          <w:szCs w:val="32"/>
          <w:highlight w:val="none"/>
          <w:lang w:eastAsia="zh-CN"/>
        </w:rPr>
        <w:t>许可</w:t>
      </w:r>
      <w:r>
        <w:rPr>
          <w:rFonts w:hint="eastAsia" w:ascii="仿宋_GB2312" w:hAnsi="仿宋" w:eastAsia="仿宋_GB2312" w:cs="Times New Roman"/>
          <w:sz w:val="32"/>
          <w:szCs w:val="32"/>
          <w:highlight w:val="none"/>
        </w:rPr>
        <w:t>排放</w:t>
      </w:r>
      <w:r>
        <w:rPr>
          <w:rFonts w:hint="eastAsia" w:ascii="仿宋_GB2312" w:hAnsi="仿宋" w:eastAsia="仿宋_GB2312" w:cs="Times New Roman"/>
          <w:sz w:val="32"/>
          <w:szCs w:val="32"/>
          <w:highlight w:val="none"/>
          <w:lang w:eastAsia="zh-CN"/>
        </w:rPr>
        <w:t>浓度</w:t>
      </w:r>
      <w:r>
        <w:rPr>
          <w:rFonts w:hint="eastAsia" w:ascii="仿宋_GB2312" w:hAnsi="仿宋" w:eastAsia="仿宋_GB2312" w:cs="Times New Roman"/>
          <w:sz w:val="32"/>
          <w:szCs w:val="32"/>
          <w:highlight w:val="none"/>
        </w:rPr>
        <w:t>限值</w:t>
      </w:r>
      <w:r>
        <w:rPr>
          <w:rFonts w:hint="eastAsia" w:ascii="仿宋_GB2312" w:hAnsi="仿宋" w:eastAsia="仿宋_GB2312" w:cs="Times New Roman"/>
          <w:sz w:val="32"/>
          <w:szCs w:val="32"/>
          <w:highlight w:val="none"/>
          <w:lang w:val="en-US" w:eastAsia="zh-CN"/>
        </w:rPr>
        <w:t>40</w:t>
      </w:r>
      <w:r>
        <w:rPr>
          <w:rFonts w:hint="eastAsia" w:ascii="仿宋_GB2312" w:hAnsi="仿宋" w:eastAsia="仿宋_GB2312" w:cs="Times New Roman"/>
          <w:sz w:val="32"/>
          <w:szCs w:val="32"/>
          <w:highlight w:val="none"/>
        </w:rPr>
        <w:t>mg/L的</w:t>
      </w:r>
      <w:r>
        <w:rPr>
          <w:rFonts w:hint="eastAsia" w:ascii="仿宋_GB2312" w:hAnsi="仿宋" w:eastAsia="仿宋_GB2312" w:cs="Times New Roman"/>
          <w:sz w:val="32"/>
          <w:szCs w:val="32"/>
          <w:highlight w:val="none"/>
          <w:lang w:val="en-US" w:eastAsia="zh-CN"/>
        </w:rPr>
        <w:t>0.724</w:t>
      </w:r>
      <w:r>
        <w:rPr>
          <w:rFonts w:hint="eastAsia" w:ascii="仿宋_GB2312" w:hAnsi="仿宋" w:eastAsia="仿宋_GB2312" w:cs="Times New Roman"/>
          <w:sz w:val="32"/>
          <w:szCs w:val="32"/>
          <w:highlight w:val="none"/>
        </w:rPr>
        <w:t>倍</w:t>
      </w:r>
      <w:r>
        <w:rPr>
          <w:rFonts w:hint="eastAsia" w:ascii="仿宋_GB2312" w:hAnsi="仿宋" w:eastAsia="仿宋_GB2312" w:cs="Times New Roman"/>
          <w:sz w:val="32"/>
          <w:szCs w:val="32"/>
          <w:highlight w:val="none"/>
          <w:lang w:eastAsia="zh-CN"/>
        </w:rPr>
        <w:t>和</w:t>
      </w:r>
      <w:r>
        <w:rPr>
          <w:rFonts w:hint="eastAsia" w:ascii="仿宋_GB2312" w:hAnsi="仿宋" w:eastAsia="仿宋_GB2312" w:cs="Times New Roman"/>
          <w:sz w:val="32"/>
          <w:szCs w:val="32"/>
          <w:highlight w:val="none"/>
          <w:lang w:val="en-US" w:eastAsia="zh-CN"/>
        </w:rPr>
        <w:t>0.3725</w:t>
      </w:r>
      <w:r>
        <w:rPr>
          <w:rFonts w:hint="eastAsia" w:ascii="仿宋_GB2312" w:hAnsi="仿宋" w:eastAsia="仿宋_GB2312" w:cs="Times New Roman"/>
          <w:sz w:val="32"/>
          <w:szCs w:val="32"/>
          <w:highlight w:val="none"/>
        </w:rPr>
        <w:t>倍。</w:t>
      </w:r>
    </w:p>
    <w:p w14:paraId="44C8BECF">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另查，你单位腊味食品废水排放口近六个月的废水日排放量为</w:t>
      </w:r>
      <w:r>
        <w:rPr>
          <w:rFonts w:hint="eastAsia" w:ascii="仿宋_GB2312" w:hAnsi="仿宋" w:eastAsia="仿宋_GB2312" w:cs="Times New Roman"/>
          <w:sz w:val="32"/>
          <w:szCs w:val="32"/>
          <w:highlight w:val="none"/>
          <w:lang w:val="en-US" w:eastAsia="zh-CN"/>
        </w:rPr>
        <w:t>213.77吨。</w:t>
      </w:r>
    </w:p>
    <w:p w14:paraId="2F85D696">
      <w:pPr>
        <w:keepNext w:val="0"/>
        <w:keepLines w:val="0"/>
        <w:pageBreakBefore w:val="0"/>
        <w:widowControl w:val="0"/>
        <w:tabs>
          <w:tab w:val="left" w:pos="8400"/>
          <w:tab w:val="left" w:pos="8610"/>
        </w:tabs>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）第JH</w:t>
      </w:r>
      <w:r>
        <w:rPr>
          <w:rFonts w:hint="eastAsia" w:ascii="仿宋_GB2312" w:hAnsi="仿宋" w:eastAsia="仿宋_GB2312" w:cs="Times New Roman"/>
          <w:sz w:val="32"/>
          <w:szCs w:val="32"/>
          <w:highlight w:val="none"/>
          <w:lang w:val="en-US" w:eastAsia="zh-CN"/>
        </w:rPr>
        <w:t>052601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及送达回执、《江门市江海区礼乐街道腊味加工企业污水输送管网和污水集中处理工程建设项目环境影响报告书》节选；你单位提供的营业执照、《关于同意江门市富霖环保能源投资有限公司生产废水排放标准调整的函》、</w:t>
      </w:r>
      <w:r>
        <w:rPr>
          <w:rFonts w:hint="eastAsia" w:ascii="仿宋_GB2312" w:hAnsi="仿宋" w:eastAsia="仿宋_GB2312"/>
          <w:sz w:val="32"/>
          <w:szCs w:val="32"/>
          <w:lang w:val="en-US" w:eastAsia="zh-CN"/>
        </w:rPr>
        <w:t>排污许可证资料、</w:t>
      </w:r>
      <w:r>
        <w:rPr>
          <w:rFonts w:hint="eastAsia" w:ascii="仿宋_GB2312" w:hAnsi="仿宋" w:eastAsia="仿宋_GB2312" w:cs="Times New Roman"/>
          <w:sz w:val="32"/>
          <w:szCs w:val="32"/>
          <w:highlight w:val="none"/>
          <w:lang w:val="en-US" w:eastAsia="zh-CN"/>
        </w:rPr>
        <w:t>2024年11月至2025年6月11日的监测数据月报、</w:t>
      </w:r>
      <w:r>
        <w:rPr>
          <w:rFonts w:hint="eastAsia" w:ascii="仿宋_GB2312" w:hAnsi="仿宋" w:eastAsia="仿宋_GB2312" w:cs="Times New Roman"/>
          <w:sz w:val="32"/>
          <w:szCs w:val="32"/>
          <w:highlight w:val="none"/>
          <w:lang w:eastAsia="zh-CN"/>
        </w:rPr>
        <w:t>被询问人身份证的复印件，授权委托书，送达地址确认书等为证。</w:t>
      </w:r>
    </w:p>
    <w:p w14:paraId="5AD6FE48">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你单位的上述行为，违反了《排污许可管理条例》第十七条第二款</w:t>
      </w:r>
      <w:r>
        <w:rPr>
          <w:rFonts w:hint="eastAsia" w:ascii="仿宋_GB2312" w:hAnsi="仿宋" w:eastAsia="仿宋_GB2312" w:cs="Times New Roman"/>
          <w:sz w:val="32"/>
          <w:szCs w:val="32"/>
          <w:highlight w:val="none"/>
          <w:lang w:val="en-US" w:eastAsia="zh-CN"/>
        </w:rPr>
        <w:t>“排污单位应当遵守排污许可证规定，按照生态环境管理要求运行和维护污染防治设施，建立环境管理制度，严格控制污染物排放。”的规定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2025年7月24日向你单位直接送</w:t>
      </w:r>
      <w:r>
        <w:rPr>
          <w:rFonts w:hint="eastAsia" w:ascii="仿宋_GB2312" w:hAnsi="仿宋" w:eastAsia="仿宋_GB2312" w:cs="Times New Roman"/>
          <w:sz w:val="32"/>
          <w:szCs w:val="32"/>
          <w:highlight w:val="none"/>
          <w:lang w:val="en-US" w:eastAsia="zh-CN"/>
        </w:rPr>
        <w:t>达了《行政处罚听证告知书》（江江环罚听告〔2025〕18号），告知你单位违法事实、处罚依据和拟作出处罚人民币22.2万元，并告知你单位享有陈述、申辩和申请听证的权利。你单位在法定期限内未向我局申请公开道歉、承诺守法，亦未申请听证。</w:t>
      </w:r>
    </w:p>
    <w:p w14:paraId="347E6FB1">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你单位于2025年7月24日向我局提交减免处罚的申请，称已积极整改，请求减免处罚。2025年8月18日，我局执法人员</w:t>
      </w:r>
      <w:r>
        <w:rPr>
          <w:rFonts w:hint="eastAsia" w:ascii="仿宋_GB2312" w:hAnsi="仿宋" w:eastAsia="仿宋_GB2312" w:cs="Times New Roman"/>
          <w:sz w:val="32"/>
          <w:szCs w:val="32"/>
          <w:highlight w:val="none"/>
          <w:lang w:eastAsia="zh-CN"/>
        </w:rPr>
        <w:t>委托</w:t>
      </w:r>
      <w:r>
        <w:rPr>
          <w:rFonts w:hint="eastAsia" w:ascii="仿宋_GB2312" w:hAnsi="仿宋" w:eastAsia="仿宋_GB2312" w:cs="Times New Roman"/>
          <w:sz w:val="32"/>
          <w:szCs w:val="32"/>
          <w:highlight w:val="none"/>
        </w:rPr>
        <w:t>江门市江海区环境监测站对</w:t>
      </w: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rPr>
        <w:t>单位</w:t>
      </w:r>
      <w:r>
        <w:rPr>
          <w:rFonts w:hint="eastAsia" w:ascii="仿宋_GB2312" w:hAnsi="仿宋" w:eastAsia="仿宋_GB2312" w:cs="Times New Roman"/>
          <w:sz w:val="32"/>
          <w:szCs w:val="32"/>
          <w:highlight w:val="none"/>
          <w:lang w:eastAsia="zh-CN"/>
        </w:rPr>
        <w:t>腊味食品废水排放口（</w:t>
      </w:r>
      <w:r>
        <w:rPr>
          <w:rFonts w:hint="eastAsia" w:ascii="仿宋_GB2312" w:hAnsi="仿宋" w:eastAsia="仿宋_GB2312" w:cs="Times New Roman"/>
          <w:sz w:val="32"/>
          <w:szCs w:val="32"/>
          <w:highlight w:val="none"/>
          <w:lang w:val="en-US" w:eastAsia="zh-CN"/>
        </w:rPr>
        <w:t>DW001</w:t>
      </w:r>
      <w:r>
        <w:rPr>
          <w:rFonts w:hint="eastAsia" w:ascii="仿宋_GB2312" w:hAnsi="仿宋" w:eastAsia="仿宋_GB2312" w:cs="Times New Roman"/>
          <w:sz w:val="32"/>
          <w:szCs w:val="32"/>
          <w:highlight w:val="none"/>
          <w:lang w:eastAsia="zh-CN"/>
        </w:rPr>
        <w:t>）外排水污染物</w:t>
      </w:r>
      <w:r>
        <w:rPr>
          <w:rFonts w:hint="eastAsia" w:ascii="仿宋_GB2312" w:hAnsi="仿宋" w:eastAsia="仿宋_GB2312" w:cs="Times New Roman"/>
          <w:sz w:val="32"/>
          <w:szCs w:val="32"/>
          <w:highlight w:val="none"/>
        </w:rPr>
        <w:t>进行采样监测</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根据江门市江海区环境监测站出具的《监测报告》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报告编号：（江海）环境监测（</w:t>
      </w:r>
      <w:r>
        <w:rPr>
          <w:rFonts w:hint="eastAsia" w:ascii="仿宋_GB2312" w:hAnsi="仿宋" w:eastAsia="仿宋_GB2312" w:cs="Times New Roman"/>
          <w:sz w:val="32"/>
          <w:szCs w:val="32"/>
          <w:highlight w:val="none"/>
          <w:lang w:val="en-US" w:eastAsia="zh-CN"/>
        </w:rPr>
        <w:t>2025</w:t>
      </w:r>
      <w:r>
        <w:rPr>
          <w:rFonts w:hint="eastAsia" w:ascii="仿宋_GB2312" w:hAnsi="仿宋" w:eastAsia="仿宋_GB2312" w:cs="Times New Roman"/>
          <w:sz w:val="32"/>
          <w:szCs w:val="32"/>
          <w:highlight w:val="none"/>
        </w:rPr>
        <w:t>）第JH</w:t>
      </w:r>
      <w:r>
        <w:rPr>
          <w:rFonts w:hint="eastAsia" w:ascii="仿宋_GB2312" w:hAnsi="仿宋" w:eastAsia="仿宋_GB2312" w:cs="Times New Roman"/>
          <w:sz w:val="32"/>
          <w:szCs w:val="32"/>
          <w:highlight w:val="none"/>
          <w:lang w:val="en-US" w:eastAsia="zh-CN"/>
        </w:rPr>
        <w:t>081801</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显示，</w:t>
      </w:r>
      <w:r>
        <w:rPr>
          <w:rFonts w:hint="eastAsia" w:ascii="仿宋_GB2312" w:hAnsi="仿宋" w:eastAsia="仿宋_GB2312" w:cs="Times New Roman"/>
          <w:sz w:val="32"/>
          <w:szCs w:val="32"/>
          <w:highlight w:val="none"/>
          <w:lang w:eastAsia="zh-CN"/>
        </w:rPr>
        <w:t>你单位外排水污染物中</w:t>
      </w:r>
      <w:r>
        <w:rPr>
          <w:rFonts w:hint="eastAsia" w:ascii="仿宋_GB2312" w:hAnsi="仿宋" w:eastAsia="仿宋_GB2312" w:cs="Times New Roman"/>
          <w:sz w:val="32"/>
          <w:szCs w:val="32"/>
          <w:highlight w:val="none"/>
          <w:lang w:val="en-US" w:eastAsia="zh-CN"/>
        </w:rPr>
        <w:t>化学需氧量、氨氮、总磷、总氮浓度均符合</w:t>
      </w:r>
      <w:r>
        <w:rPr>
          <w:rFonts w:hint="eastAsia" w:ascii="仿宋_GB2312" w:hAnsi="仿宋" w:eastAsia="仿宋_GB2312" w:cs="Times New Roman"/>
          <w:sz w:val="32"/>
          <w:szCs w:val="32"/>
          <w:highlight w:val="none"/>
        </w:rPr>
        <w:t>《排污许可证》</w:t>
      </w:r>
      <w:r>
        <w:rPr>
          <w:rFonts w:hint="eastAsia" w:ascii="仿宋_GB2312" w:hAnsi="仿宋" w:eastAsia="仿宋_GB2312" w:cs="Times New Roman"/>
          <w:sz w:val="32"/>
          <w:szCs w:val="32"/>
          <w:highlight w:val="none"/>
          <w:lang w:eastAsia="zh-CN"/>
        </w:rPr>
        <w:t>登载的许可</w:t>
      </w:r>
      <w:r>
        <w:rPr>
          <w:rFonts w:hint="eastAsia" w:ascii="仿宋_GB2312" w:hAnsi="仿宋" w:eastAsia="仿宋_GB2312" w:cs="Times New Roman"/>
          <w:sz w:val="32"/>
          <w:szCs w:val="32"/>
          <w:highlight w:val="none"/>
        </w:rPr>
        <w:t>排放</w:t>
      </w:r>
      <w:r>
        <w:rPr>
          <w:rFonts w:hint="eastAsia" w:ascii="仿宋_GB2312" w:hAnsi="仿宋" w:eastAsia="仿宋_GB2312" w:cs="Times New Roman"/>
          <w:sz w:val="32"/>
          <w:szCs w:val="32"/>
          <w:highlight w:val="none"/>
          <w:lang w:eastAsia="zh-CN"/>
        </w:rPr>
        <w:t>浓度</w:t>
      </w:r>
      <w:r>
        <w:rPr>
          <w:rFonts w:hint="eastAsia" w:ascii="仿宋_GB2312" w:hAnsi="仿宋" w:eastAsia="仿宋_GB2312" w:cs="Times New Roman"/>
          <w:sz w:val="32"/>
          <w:szCs w:val="32"/>
          <w:highlight w:val="none"/>
        </w:rPr>
        <w:t>限值</w:t>
      </w:r>
      <w:r>
        <w:rPr>
          <w:rFonts w:hint="eastAsia" w:ascii="仿宋_GB2312" w:hAnsi="仿宋" w:eastAsia="仿宋_GB2312" w:cs="Times New Roman"/>
          <w:sz w:val="32"/>
          <w:szCs w:val="32"/>
          <w:highlight w:val="none"/>
          <w:lang w:eastAsia="zh-CN"/>
        </w:rPr>
        <w:t>标准</w:t>
      </w:r>
      <w:r>
        <w:rPr>
          <w:rFonts w:hint="eastAsia" w:ascii="仿宋_GB2312" w:hAnsi="仿宋" w:eastAsia="仿宋_GB2312" w:cs="Times New Roman"/>
          <w:sz w:val="32"/>
          <w:szCs w:val="32"/>
          <w:highlight w:val="none"/>
          <w:lang w:val="en-US" w:eastAsia="zh-CN"/>
        </w:rPr>
        <w:t>，你单位已完成整改。</w:t>
      </w:r>
    </w:p>
    <w:p w14:paraId="1B89D87B">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default"/>
          <w:lang w:val="en-US" w:eastAsia="zh-CN"/>
        </w:rPr>
      </w:pPr>
      <w:r>
        <w:rPr>
          <w:rFonts w:hint="eastAsia" w:ascii="仿宋_GB2312" w:hAnsi="仿宋" w:eastAsia="仿宋_GB2312" w:cs="Times New Roman"/>
          <w:color w:val="auto"/>
          <w:sz w:val="32"/>
          <w:szCs w:val="32"/>
          <w:highlight w:val="none"/>
          <w:lang w:eastAsia="zh-CN"/>
        </w:rPr>
        <w:t>经复核，你单位的</w:t>
      </w:r>
      <w:r>
        <w:rPr>
          <w:rFonts w:hint="eastAsia" w:ascii="仿宋_GB2312" w:hAnsi="仿宋_GB2312" w:eastAsia="仿宋_GB2312" w:cs="仿宋_GB2312"/>
          <w:color w:val="auto"/>
          <w:sz w:val="32"/>
          <w:szCs w:val="32"/>
          <w:lang w:eastAsia="zh-CN"/>
        </w:rPr>
        <w:t>整改行为</w:t>
      </w:r>
      <w:r>
        <w:rPr>
          <w:rFonts w:hint="eastAsia" w:ascii="仿宋_GB2312" w:hAnsi="仿宋_GB2312" w:eastAsia="仿宋_GB2312" w:cs="仿宋_GB2312"/>
          <w:sz w:val="32"/>
          <w:szCs w:val="32"/>
          <w:lang w:val="en-US" w:eastAsia="zh-CN"/>
        </w:rPr>
        <w:t>不满足</w:t>
      </w:r>
      <w:r>
        <w:rPr>
          <w:rFonts w:hint="eastAsia" w:ascii="Times New Roman" w:hAnsi="Times New Roman" w:eastAsia="仿宋_GB2312" w:cs="Times New Roman"/>
          <w:sz w:val="32"/>
          <w:szCs w:val="32"/>
          <w:lang w:val="en-US" w:eastAsia="zh-CN"/>
        </w:rPr>
        <w:t>《江门</w:t>
      </w:r>
      <w:r>
        <w:rPr>
          <w:rFonts w:hint="eastAsia" w:ascii="仿宋_GB2312" w:hAnsi="仿宋_GB2312" w:eastAsia="仿宋_GB2312" w:cs="仿宋_GB2312"/>
          <w:sz w:val="32"/>
          <w:szCs w:val="32"/>
          <w:lang w:val="en-US" w:eastAsia="zh-CN"/>
        </w:rPr>
        <w:t>市实施&lt;广东省生态环境行政处罚自由裁量权规定&gt;细则》第八条第一款</w:t>
      </w:r>
      <w:r>
        <w:rPr>
          <w:rFonts w:hint="eastAsia" w:ascii="Times New Roman" w:hAnsi="Times New Roman" w:eastAsia="仿宋_GB2312" w:cs="Times New Roman"/>
          <w:sz w:val="32"/>
          <w:szCs w:val="32"/>
          <w:lang w:val="en-US" w:eastAsia="zh-CN"/>
        </w:rPr>
        <w:t>第二项关于不予行政处罚的规定，但</w:t>
      </w:r>
      <w:r>
        <w:rPr>
          <w:rFonts w:hint="eastAsia" w:ascii="Times New Roman" w:hAnsi="Times New Roman" w:eastAsia="仿宋_GB2312" w:cs="Times New Roman"/>
          <w:color w:val="auto"/>
          <w:sz w:val="32"/>
          <w:szCs w:val="32"/>
          <w:lang w:val="en-US" w:eastAsia="zh-CN"/>
        </w:rPr>
        <w:t>该整改行为符</w:t>
      </w:r>
      <w:r>
        <w:rPr>
          <w:rFonts w:hint="eastAsia" w:ascii="仿宋_GB2312" w:hAnsi="仿宋" w:eastAsia="仿宋_GB2312" w:cs="Times New Roman"/>
          <w:color w:val="auto"/>
          <w:sz w:val="32"/>
          <w:szCs w:val="32"/>
          <w:highlight w:val="none"/>
          <w:lang w:eastAsia="zh-CN"/>
        </w:rPr>
        <w:t>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2目“主动改正或者及时中止违法行为的”</w:t>
      </w:r>
      <w:r>
        <w:rPr>
          <w:rFonts w:hint="eastAsia" w:ascii="仿宋_GB2312" w:hAnsi="仿宋" w:eastAsia="仿宋_GB2312" w:cs="Times New Roman"/>
          <w:color w:val="auto"/>
          <w:sz w:val="32"/>
          <w:szCs w:val="32"/>
          <w:highlight w:val="none"/>
          <w:lang w:val="en-US" w:eastAsia="zh-CN"/>
        </w:rPr>
        <w:t>从轻情节</w:t>
      </w:r>
      <w:r>
        <w:rPr>
          <w:rFonts w:hint="eastAsia" w:ascii="仿宋_GB2312" w:hAnsi="仿宋" w:eastAsia="仿宋_GB2312"/>
          <w:color w:val="auto"/>
          <w:sz w:val="32"/>
          <w:szCs w:val="32"/>
          <w:highlight w:val="none"/>
          <w:lang w:eastAsia="zh-CN"/>
        </w:rPr>
        <w:t>，我局决定将该从轻处罚的情节纳入处罚金额的计算。经核算，最终</w:t>
      </w:r>
      <w:r>
        <w:rPr>
          <w:rFonts w:hint="eastAsia" w:ascii="仿宋_GB2312" w:hAnsi="仿宋" w:eastAsia="仿宋_GB2312" w:cs="Times New Roman"/>
          <w:sz w:val="32"/>
          <w:szCs w:val="32"/>
          <w:highlight w:val="none"/>
        </w:rPr>
        <w:t>罚款金额</w:t>
      </w:r>
      <w:r>
        <w:rPr>
          <w:rFonts w:hint="eastAsia" w:ascii="仿宋_GB2312" w:hAnsi="仿宋" w:eastAsia="仿宋_GB2312"/>
          <w:color w:val="auto"/>
          <w:sz w:val="32"/>
          <w:szCs w:val="32"/>
          <w:highlight w:val="none"/>
          <w:lang w:eastAsia="zh-CN"/>
        </w:rPr>
        <w:t>为</w:t>
      </w:r>
      <w:r>
        <w:rPr>
          <w:rFonts w:hint="eastAsia" w:ascii="仿宋_GB2312" w:hAnsi="仿宋" w:eastAsia="仿宋_GB2312"/>
          <w:color w:val="auto"/>
          <w:sz w:val="32"/>
          <w:szCs w:val="32"/>
          <w:highlight w:val="none"/>
          <w:lang w:val="en-US" w:eastAsia="zh-CN"/>
        </w:rPr>
        <w:t>20万元{初步罚款金额24万元[（裁量起点7%+超标因子数目2个2%+废水日排放量200吨以上10%+超标 3 倍以下或超量 30%以下5%）×100万元]+初步罚款金额24万元×5%×调整系数总和（-3.5）[主动改正或者及时中止违法行为的（-2.0），积极配合调查取证（-1.5），近二年同类违法行为情况的情节已经在权重裁量中体现，则不再重复计算该情节]，最终罚款金额超出对应的法定罚款区间，以相应法定罚款区间限值为限}。</w:t>
      </w:r>
    </w:p>
    <w:p w14:paraId="2AA07893">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EB71A12">
      <w:pPr>
        <w:keepNext w:val="0"/>
        <w:keepLines w:val="0"/>
        <w:pageBreakBefore w:val="0"/>
        <w:widowControl w:val="0"/>
        <w:tabs>
          <w:tab w:val="left" w:pos="8400"/>
          <w:tab w:val="left" w:pos="8610"/>
        </w:tabs>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依据《排污许可管理条例》</w:t>
      </w:r>
      <w:r>
        <w:rPr>
          <w:rFonts w:hint="eastAsia" w:ascii="仿宋_GB2312" w:hAnsi="仿宋" w:eastAsia="仿宋_GB2312" w:cs="Times New Roman"/>
          <w:sz w:val="32"/>
          <w:szCs w:val="32"/>
          <w:highlight w:val="none"/>
          <w:lang w:val="en-US" w:eastAsia="zh-CN"/>
        </w:rPr>
        <w:t>第三十四条第一项：“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规定，</w:t>
      </w:r>
      <w:r>
        <w:rPr>
          <w:rFonts w:hint="eastAsia" w:ascii="仿宋_GB2312" w:hAnsi="仿宋" w:eastAsia="仿宋_GB2312" w:cs="Times New Roman"/>
          <w:sz w:val="32"/>
          <w:szCs w:val="32"/>
          <w:highlight w:val="none"/>
          <w:lang w:eastAsia="zh-CN"/>
        </w:rPr>
        <w:t>参照《广东省生态环境行政处罚自由裁量权规定》附件1§</w:t>
      </w:r>
      <w:r>
        <w:rPr>
          <w:rFonts w:hint="eastAsia" w:ascii="仿宋_GB2312" w:hAnsi="仿宋" w:eastAsia="仿宋_GB2312" w:cs="Times New Roman"/>
          <w:sz w:val="32"/>
          <w:szCs w:val="32"/>
          <w:highlight w:val="none"/>
          <w:lang w:val="en-US" w:eastAsia="zh-CN"/>
        </w:rPr>
        <w:t>2.7.2</w:t>
      </w:r>
      <w:r>
        <w:rPr>
          <w:rFonts w:hint="eastAsia" w:ascii="仿宋_GB2312" w:hAnsi="仿宋" w:eastAsia="仿宋_GB2312" w:cs="Times New Roman"/>
          <w:sz w:val="32"/>
          <w:szCs w:val="32"/>
          <w:highlight w:val="none"/>
          <w:lang w:eastAsia="zh-CN"/>
        </w:rPr>
        <w:t>和《江门市实施＜广东省生态环境行政处罚自由裁量权规定＞细则》第五条、第七条第二项第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4目、第7目</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决定对</w:t>
      </w:r>
      <w:r>
        <w:rPr>
          <w:rFonts w:hint="eastAsia" w:ascii="仿宋_GB2312" w:hAnsi="仿宋" w:eastAsia="仿宋_GB2312"/>
          <w:b/>
          <w:bCs/>
          <w:color w:val="000000"/>
          <w:sz w:val="32"/>
          <w:szCs w:val="32"/>
          <w:highlight w:val="none"/>
        </w:rPr>
        <w:t>你</w:t>
      </w:r>
      <w:r>
        <w:rPr>
          <w:rFonts w:hint="eastAsia" w:ascii="仿宋_GB2312" w:hAnsi="仿宋" w:eastAsia="仿宋_GB2312"/>
          <w:b/>
          <w:bCs/>
          <w:color w:val="000000"/>
          <w:sz w:val="32"/>
          <w:szCs w:val="32"/>
          <w:highlight w:val="none"/>
          <w:lang w:eastAsia="zh-CN"/>
        </w:rPr>
        <w:t>单位</w:t>
      </w:r>
      <w:r>
        <w:rPr>
          <w:rFonts w:hint="eastAsia" w:ascii="仿宋_GB2312" w:hAnsi="仿宋" w:eastAsia="仿宋_GB2312"/>
          <w:b/>
          <w:bCs/>
          <w:color w:val="000000"/>
          <w:sz w:val="32"/>
          <w:szCs w:val="32"/>
          <w:highlight w:val="none"/>
        </w:rPr>
        <w:t>作出罚款人民币</w:t>
      </w:r>
      <w:r>
        <w:rPr>
          <w:rFonts w:hint="eastAsia" w:ascii="仿宋_GB2312" w:hAnsi="仿宋" w:eastAsia="仿宋_GB2312" w:cs="Times New Roman"/>
          <w:b/>
          <w:bCs/>
          <w:sz w:val="32"/>
          <w:szCs w:val="32"/>
          <w:highlight w:val="none"/>
          <w:lang w:val="en-US" w:eastAsia="zh-CN"/>
        </w:rPr>
        <w:t>20万</w:t>
      </w:r>
      <w:r>
        <w:rPr>
          <w:rFonts w:hint="eastAsia" w:ascii="仿宋_GB2312" w:hAnsi="仿宋" w:eastAsia="仿宋_GB2312"/>
          <w:b/>
          <w:bCs/>
          <w:color w:val="000000"/>
          <w:sz w:val="32"/>
          <w:szCs w:val="32"/>
          <w:highlight w:val="none"/>
        </w:rPr>
        <w:t>元整（大写：</w:t>
      </w:r>
      <w:r>
        <w:rPr>
          <w:rFonts w:hint="eastAsia" w:ascii="仿宋_GB2312" w:hAnsi="仿宋" w:eastAsia="仿宋_GB2312"/>
          <w:b/>
          <w:bCs/>
          <w:color w:val="000000"/>
          <w:sz w:val="32"/>
          <w:szCs w:val="32"/>
          <w:highlight w:val="none"/>
          <w:lang w:eastAsia="zh-CN"/>
        </w:rPr>
        <w:t>贰拾万元</w:t>
      </w:r>
      <w:r>
        <w:rPr>
          <w:rFonts w:hint="eastAsia" w:ascii="仿宋_GB2312" w:hAnsi="仿宋" w:eastAsia="仿宋_GB2312"/>
          <w:b/>
          <w:bCs/>
          <w:color w:val="000000"/>
          <w:sz w:val="32"/>
          <w:szCs w:val="32"/>
          <w:highlight w:val="none"/>
        </w:rPr>
        <w:t>）的行政处罚</w:t>
      </w:r>
      <w:r>
        <w:rPr>
          <w:rFonts w:hint="eastAsia" w:ascii="仿宋_GB2312" w:hAnsi="仿宋" w:eastAsia="仿宋_GB2312"/>
          <w:b/>
          <w:bCs/>
          <w:color w:val="000000"/>
          <w:sz w:val="32"/>
          <w:szCs w:val="32"/>
          <w:highlight w:val="none"/>
          <w:lang w:eastAsia="zh-CN"/>
        </w:rPr>
        <w:t>。</w:t>
      </w:r>
    </w:p>
    <w:p w14:paraId="7725A260">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73085DE7">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2EB7EF91">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60D5BF44">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7560BE09">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40FD830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14B57DEB">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10DCA2BF">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1A2C">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0505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C05052">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D82B5"/>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57B588"/>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3FDFC44D"/>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7FFCC0C"/>
    <w:rsid w:val="58C97806"/>
    <w:rsid w:val="5A313FD6"/>
    <w:rsid w:val="5AB6185D"/>
    <w:rsid w:val="5ACA7114"/>
    <w:rsid w:val="5B156354"/>
    <w:rsid w:val="5B4708C4"/>
    <w:rsid w:val="5CAC6E0C"/>
    <w:rsid w:val="5D0C6103"/>
    <w:rsid w:val="5D8F6D1E"/>
    <w:rsid w:val="5E001C89"/>
    <w:rsid w:val="5F3D5BD5"/>
    <w:rsid w:val="5FB6C050"/>
    <w:rsid w:val="603D12EC"/>
    <w:rsid w:val="60C121A6"/>
    <w:rsid w:val="615E28EC"/>
    <w:rsid w:val="616945BC"/>
    <w:rsid w:val="61C8147B"/>
    <w:rsid w:val="61D07635"/>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EFDDB26"/>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DFF9AEA"/>
    <w:rsid w:val="7E4E5D17"/>
    <w:rsid w:val="7E5E3C09"/>
    <w:rsid w:val="7E5F3B60"/>
    <w:rsid w:val="7E7E4DAD"/>
    <w:rsid w:val="7F3B6541"/>
    <w:rsid w:val="7FFB3E39"/>
    <w:rsid w:val="7FFF3DBE"/>
    <w:rsid w:val="8F7FC5F4"/>
    <w:rsid w:val="B7EDC51B"/>
    <w:rsid w:val="BBFFCED2"/>
    <w:rsid w:val="BE2F87E8"/>
    <w:rsid w:val="BEC5C3B6"/>
    <w:rsid w:val="C47BB29F"/>
    <w:rsid w:val="D7F3A725"/>
    <w:rsid w:val="DBBF5DBA"/>
    <w:rsid w:val="F5AA11F9"/>
    <w:rsid w:val="F96E6A55"/>
    <w:rsid w:val="FBABD56D"/>
    <w:rsid w:val="FF7FD674"/>
    <w:rsid w:val="FFBE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2162</Words>
  <Characters>2349</Characters>
  <Lines>10</Lines>
  <Paragraphs>2</Paragraphs>
  <TotalTime>13</TotalTime>
  <ScaleCrop>false</ScaleCrop>
  <LinksUpToDate>false</LinksUpToDate>
  <CharactersWithSpaces>2465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2022-06-26T17:50:00Z</dcterms:created>
  <dc:creator>Administrator</dc:creator>
  <cp:lastModifiedBy>区凤婷2</cp:lastModifiedBy>
  <cp:lastPrinted>2025-08-29T07:10:00Z</cp:lastPrinted>
  <dcterms:modified xsi:type="dcterms:W3CDTF">2025-12-04T07:43:15Z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