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CF11">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80962A7">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89F7050">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A1E8CB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5A87C466">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30</w:t>
      </w:r>
      <w:r>
        <w:rPr>
          <w:rFonts w:hint="eastAsia" w:ascii="仿宋_GB2312" w:hAnsi="仿宋" w:eastAsia="仿宋_GB2312"/>
          <w:color w:val="000000"/>
          <w:sz w:val="32"/>
          <w:szCs w:val="32"/>
          <w:highlight w:val="none"/>
        </w:rPr>
        <w:t>号</w:t>
      </w:r>
    </w:p>
    <w:p w14:paraId="428CD8D4">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5E6C704F">
      <w:pPr>
        <w:keepNext w:val="0"/>
        <w:keepLines w:val="0"/>
        <w:pageBreakBefore w:val="0"/>
        <w:widowControl w:val="0"/>
        <w:kinsoku/>
        <w:wordWrap/>
        <w:overflowPunct/>
        <w:topLinePunct w:val="0"/>
        <w:autoSpaceDE/>
        <w:autoSpaceDN/>
        <w:bidi w:val="0"/>
        <w:spacing w:line="570" w:lineRule="exact"/>
        <w:jc w:val="left"/>
        <w:textAlignment w:val="auto"/>
        <w:rPr>
          <w:rFonts w:hint="eastAsia" w:ascii="仿宋_GB2312" w:hAnsi="仿宋" w:eastAsia="仿宋_GB2312" w:cs="Times New Roman"/>
          <w:sz w:val="32"/>
          <w:szCs w:val="32"/>
          <w:highlight w:val="none"/>
          <w:lang w:eastAsia="zh-CN" w:bidi="ar-SA"/>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江门市腾运达五金制品有限公司</w:t>
      </w:r>
    </w:p>
    <w:p w14:paraId="3E860848">
      <w:pPr>
        <w:keepNext w:val="0"/>
        <w:keepLines w:val="0"/>
        <w:pageBreakBefore w:val="0"/>
        <w:widowControl w:val="0"/>
        <w:kinsoku/>
        <w:wordWrap/>
        <w:overflowPunct/>
        <w:topLinePunct w:val="0"/>
        <w:autoSpaceDE/>
        <w:autoSpaceDN/>
        <w:bidi w:val="0"/>
        <w:spacing w:line="57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修水娣</w:t>
      </w:r>
    </w:p>
    <w:p w14:paraId="4DE1F5B1">
      <w:pPr>
        <w:keepNext w:val="0"/>
        <w:keepLines w:val="0"/>
        <w:pageBreakBefore w:val="0"/>
        <w:widowControl w:val="0"/>
        <w:kinsoku/>
        <w:wordWrap/>
        <w:overflowPunct/>
        <w:topLinePunct w:val="0"/>
        <w:autoSpaceDE/>
        <w:autoSpaceDN/>
        <w:bidi w:val="0"/>
        <w:spacing w:line="57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91440704MA537L5W8F</w:t>
      </w:r>
    </w:p>
    <w:p w14:paraId="2BCEB1BD">
      <w:pPr>
        <w:keepNext w:val="0"/>
        <w:keepLines w:val="0"/>
        <w:pageBreakBefore w:val="0"/>
        <w:widowControl w:val="0"/>
        <w:kinsoku/>
        <w:wordWrap/>
        <w:overflowPunct/>
        <w:topLinePunct w:val="0"/>
        <w:autoSpaceDE/>
        <w:autoSpaceDN/>
        <w:bidi w:val="0"/>
        <w:spacing w:line="570" w:lineRule="exact"/>
        <w:ind w:left="96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江门市江海区高新区6号地前进工业园3号06厂房第六</w:t>
      </w:r>
    </w:p>
    <w:p w14:paraId="78C26610">
      <w:pPr>
        <w:keepNext w:val="0"/>
        <w:keepLines w:val="0"/>
        <w:pageBreakBefore w:val="0"/>
        <w:widowControl w:val="0"/>
        <w:kinsoku/>
        <w:wordWrap/>
        <w:overflowPunct/>
        <w:topLinePunct w:val="0"/>
        <w:autoSpaceDE/>
        <w:autoSpaceDN/>
        <w:bidi w:val="0"/>
        <w:spacing w:line="570"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层自编A2（信息申报制）</w:t>
      </w:r>
    </w:p>
    <w:p w14:paraId="466B5FB9">
      <w:pPr>
        <w:keepNext w:val="0"/>
        <w:keepLines w:val="0"/>
        <w:pageBreakBefore w:val="0"/>
        <w:widowControl w:val="0"/>
        <w:kinsoku/>
        <w:wordWrap/>
        <w:overflowPunct/>
        <w:topLinePunct w:val="0"/>
        <w:autoSpaceDE/>
        <w:autoSpaceDN/>
        <w:bidi w:val="0"/>
        <w:spacing w:line="57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5948ABC">
      <w:pPr>
        <w:keepNext w:val="0"/>
        <w:keepLines w:val="0"/>
        <w:pageBreakBefore w:val="0"/>
        <w:widowControl w:val="0"/>
        <w:kinsoku/>
        <w:wordWrap/>
        <w:overflowPunct/>
        <w:topLinePunct w:val="0"/>
        <w:autoSpaceDE/>
        <w:autoSpaceDN/>
        <w:bidi w:val="0"/>
        <w:spacing w:line="570"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2025年6月27日，我局执法人员对你单位进行现场检查，并委托了广东产品质量监督检验研究院对你单位喷漆工序正在使用的已混合均匀的涂料进行采样检测。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w:t>
      </w:r>
      <w:r>
        <w:rPr>
          <w:rFonts w:hint="eastAsia" w:ascii="仿宋_GB2312" w:hAnsi="仿宋" w:eastAsia="仿宋_GB2312" w:cs="Times New Roman"/>
          <w:sz w:val="32"/>
          <w:szCs w:val="32"/>
          <w:highlight w:val="none"/>
          <w:lang w:val="en-US" w:eastAsia="zh-CN"/>
        </w:rPr>
        <w:t>2502139</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2502139</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711</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rPr>
        <w:t>超出</w:t>
      </w:r>
      <w:r>
        <w:rPr>
          <w:rFonts w:hint="eastAsia" w:ascii="仿宋_GB2312" w:hAnsi="仿宋" w:eastAsia="仿宋_GB2312" w:cs="Times New Roman"/>
          <w:sz w:val="32"/>
          <w:szCs w:val="32"/>
          <w:lang w:eastAsia="zh-CN"/>
        </w:rPr>
        <w:t>你单位《建设项目</w:t>
      </w:r>
      <w:r>
        <w:rPr>
          <w:rFonts w:hint="eastAsia" w:ascii="仿宋_GB2312" w:hAnsi="仿宋" w:eastAsia="仿宋_GB2312" w:cs="Times New Roman"/>
          <w:sz w:val="32"/>
          <w:szCs w:val="32"/>
        </w:rPr>
        <w:t>环境影响报告表</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中核定的</w:t>
      </w:r>
      <w:r>
        <w:rPr>
          <w:rFonts w:hint="eastAsia" w:ascii="仿宋_GB2312" w:hAnsi="仿宋" w:eastAsia="仿宋_GB2312" w:cs="Times New Roman"/>
          <w:sz w:val="32"/>
          <w:szCs w:val="32"/>
          <w:lang w:eastAsia="zh-CN"/>
        </w:rPr>
        <w:t>低挥发性有机物涂料</w:t>
      </w:r>
      <w:r>
        <w:rPr>
          <w:rFonts w:hint="eastAsia" w:ascii="仿宋_GB2312" w:hAnsi="仿宋" w:eastAsia="仿宋_GB2312" w:cs="Times New Roman"/>
          <w:sz w:val="32"/>
          <w:szCs w:val="32"/>
        </w:rPr>
        <w:t>VOCs含量要求（</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300</w:t>
      </w:r>
      <w:r>
        <w:rPr>
          <w:rFonts w:hint="eastAsia" w:ascii="仿宋_GB2312" w:hAnsi="仿宋" w:eastAsia="仿宋_GB2312" w:cs="Times New Roman"/>
          <w:sz w:val="32"/>
          <w:szCs w:val="32"/>
        </w:rPr>
        <w:t>g/L）</w:t>
      </w:r>
      <w:r>
        <w:rPr>
          <w:rFonts w:hint="eastAsia" w:ascii="仿宋_GB2312" w:hAnsi="仿宋" w:eastAsia="仿宋_GB2312" w:cs="Times New Roman"/>
          <w:sz w:val="32"/>
          <w:szCs w:val="32"/>
          <w:lang w:eastAsia="zh-CN"/>
        </w:rPr>
        <w:t>，</w:t>
      </w:r>
      <w:r>
        <w:rPr>
          <w:rFonts w:hint="eastAsia" w:ascii="仿宋_GB2312" w:hAnsi="仿宋" w:eastAsia="仿宋_GB2312" w:cs="Times New Roman"/>
          <w:snapToGrid/>
          <w:color w:val="000000"/>
          <w:kern w:val="2"/>
          <w:sz w:val="32"/>
          <w:szCs w:val="32"/>
          <w:lang w:val="en-US" w:eastAsia="zh-CN" w:bidi="ar-SA"/>
        </w:rPr>
        <w:t>即</w:t>
      </w:r>
      <w:r>
        <w:rPr>
          <w:rFonts w:hint="eastAsia" w:ascii="仿宋_GB2312" w:hAnsi="仿宋" w:eastAsia="仿宋_GB2312" w:cs="Times New Roman"/>
          <w:kern w:val="2"/>
          <w:sz w:val="32"/>
          <w:szCs w:val="32"/>
          <w:highlight w:val="none"/>
          <w:lang w:val="en-US" w:eastAsia="zh-CN" w:bidi="ar"/>
        </w:rPr>
        <w:t>你单位存在</w:t>
      </w:r>
      <w:r>
        <w:rPr>
          <w:rFonts w:hint="eastAsia" w:ascii="仿宋_GB2312" w:hAnsi="仿宋" w:eastAsia="仿宋_GB2312" w:cs="Times New Roman"/>
          <w:b w:val="0"/>
          <w:bCs w:val="0"/>
          <w:sz w:val="32"/>
          <w:szCs w:val="32"/>
          <w:highlight w:val="none"/>
          <w:lang w:eastAsia="zh-CN"/>
        </w:rPr>
        <w:t>未使用低挥发性有机物含量涂料的违法行为</w:t>
      </w:r>
      <w:r>
        <w:rPr>
          <w:rFonts w:hint="eastAsia" w:ascii="仿宋_GB2312" w:hAnsi="仿宋" w:eastAsia="仿宋_GB2312" w:cs="Times New Roman"/>
          <w:sz w:val="32"/>
          <w:szCs w:val="32"/>
          <w:highlight w:val="none"/>
        </w:rPr>
        <w:t>。</w:t>
      </w:r>
    </w:p>
    <w:p w14:paraId="3F84279D">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w:t>
      </w:r>
      <w:r>
        <w:rPr>
          <w:rFonts w:hint="eastAsia" w:ascii="仿宋_GB2312" w:hAnsi="仿宋" w:eastAsia="仿宋_GB2312" w:cs="Times New Roman"/>
          <w:sz w:val="32"/>
          <w:szCs w:val="32"/>
          <w:highlight w:val="none"/>
          <w:lang w:val="en-US" w:eastAsia="zh-CN"/>
        </w:rPr>
        <w:t>2502139</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2502139</w:t>
      </w:r>
      <w:r>
        <w:rPr>
          <w:rFonts w:hint="eastAsia" w:ascii="仿宋_GB2312" w:hAnsi="仿宋" w:eastAsia="仿宋_GB2312" w:cs="Times New Roman"/>
          <w:sz w:val="32"/>
          <w:szCs w:val="32"/>
          <w:highlight w:val="none"/>
        </w:rPr>
        <w:t>]、</w:t>
      </w:r>
      <w:r>
        <w:rPr>
          <w:rFonts w:hint="eastAsia" w:ascii="仿宋_GB2312" w:hAnsi="仿宋" w:eastAsia="仿宋_GB2312" w:cs="Times New Roman"/>
          <w:color w:val="auto"/>
          <w:sz w:val="32"/>
          <w:szCs w:val="32"/>
          <w:highlight w:val="none"/>
          <w:lang w:eastAsia="zh-CN"/>
        </w:rPr>
        <w:t>报告签收回执单</w:t>
      </w:r>
      <w:r>
        <w:rPr>
          <w:rFonts w:hint="eastAsia" w:ascii="仿宋_GB2312" w:hAnsi="仿宋" w:eastAsia="仿宋_GB2312" w:cs="Times New Roman"/>
          <w:color w:val="auto"/>
          <w:sz w:val="32"/>
          <w:szCs w:val="32"/>
          <w:highlight w:val="none"/>
        </w:rPr>
        <w:t>及送达回执</w:t>
      </w:r>
      <w:r>
        <w:rPr>
          <w:rFonts w:hint="eastAsia" w:ascii="仿宋_GB2312" w:hAnsi="仿宋" w:eastAsia="仿宋_GB2312" w:cs="Times New Roman"/>
          <w:sz w:val="32"/>
          <w:szCs w:val="32"/>
          <w:highlight w:val="none"/>
        </w:rPr>
        <w:t>；你单位提供的营业执照、《建设项目环境影响报告表》部分页</w:t>
      </w:r>
      <w:r>
        <w:rPr>
          <w:rFonts w:hint="eastAsia" w:ascii="仿宋_GB2312" w:hAnsi="仿宋" w:eastAsia="仿宋_GB2312" w:cs="Times New Roman"/>
          <w:sz w:val="32"/>
          <w:szCs w:val="32"/>
          <w:highlight w:val="none"/>
          <w:lang w:eastAsia="zh-CN"/>
        </w:rPr>
        <w:t>、《关于江门市腾运达五金制品有限公司年产五金件</w:t>
      </w:r>
      <w:r>
        <w:rPr>
          <w:rFonts w:hint="eastAsia" w:ascii="仿宋_GB2312" w:hAnsi="仿宋" w:eastAsia="仿宋_GB2312" w:cs="Times New Roman"/>
          <w:sz w:val="32"/>
          <w:szCs w:val="32"/>
          <w:highlight w:val="none"/>
          <w:lang w:val="en-US" w:eastAsia="zh-CN"/>
        </w:rPr>
        <w:t>100万件、家电塑料件150万件新建项目环境影响报告表的批复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97号</w:t>
      </w:r>
      <w:r>
        <w:rPr>
          <w:rFonts w:hint="eastAsia" w:ascii="仿宋_GB2312" w:hAnsi="仿宋" w:eastAsia="仿宋_GB2312" w:cs="Times New Roman"/>
          <w:sz w:val="32"/>
          <w:szCs w:val="32"/>
          <w:highlight w:val="none"/>
          <w:lang w:eastAsia="zh-CN"/>
        </w:rPr>
        <w:t>）、含</w:t>
      </w:r>
      <w:r>
        <w:rPr>
          <w:rFonts w:hint="eastAsia" w:ascii="仿宋_GB2312" w:hAnsi="仿宋" w:eastAsia="仿宋_GB2312" w:cs="Times New Roman"/>
          <w:sz w:val="32"/>
          <w:szCs w:val="32"/>
          <w:highlight w:val="none"/>
          <w:lang w:val="en-US" w:eastAsia="zh-CN"/>
        </w:rPr>
        <w:t>VOCs原辅材料购买和使用记录表</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法定代表人和被授权人</w:t>
      </w:r>
      <w:r>
        <w:rPr>
          <w:rFonts w:hint="eastAsia" w:ascii="仿宋_GB2312" w:hAnsi="仿宋" w:eastAsia="仿宋_GB2312" w:cs="Times New Roman"/>
          <w:sz w:val="32"/>
          <w:szCs w:val="32"/>
          <w:highlight w:val="none"/>
        </w:rPr>
        <w:t>身份证</w:t>
      </w:r>
      <w:r>
        <w:rPr>
          <w:rFonts w:hint="eastAsia" w:ascii="仿宋_GB2312" w:hAnsi="仿宋" w:eastAsia="仿宋_GB2312" w:cs="Times New Roman"/>
          <w:sz w:val="32"/>
          <w:szCs w:val="32"/>
          <w:highlight w:val="none"/>
          <w:lang w:val="en-US" w:eastAsia="zh-CN"/>
        </w:rPr>
        <w:t>的复印件</w:t>
      </w:r>
      <w:r>
        <w:rPr>
          <w:rFonts w:hint="eastAsia" w:ascii="仿宋_GB2312" w:hAnsi="仿宋" w:eastAsia="仿宋_GB2312" w:cs="Times New Roman"/>
          <w:sz w:val="32"/>
          <w:szCs w:val="32"/>
          <w:highlight w:val="none"/>
        </w:rPr>
        <w:t>，送达地址确认书等为证。</w:t>
      </w:r>
    </w:p>
    <w:p w14:paraId="416A70EE">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2025年8月20日向你单位直接送达了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22</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。你单位在法定期限内未向我局申请公开道歉、承诺守法，亦未提交陈述、申辩意见。</w:t>
      </w:r>
    </w:p>
    <w:p w14:paraId="7B79ACEF">
      <w:pPr>
        <w:keepNext w:val="0"/>
        <w:keepLines w:val="0"/>
        <w:pageBreakBefore w:val="0"/>
        <w:widowControl w:val="0"/>
        <w:kinsoku/>
        <w:wordWrap/>
        <w:overflowPunct/>
        <w:topLinePunct w:val="0"/>
        <w:autoSpaceDE/>
        <w:autoSpaceDN/>
        <w:bidi w:val="0"/>
        <w:spacing w:line="57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4043E97">
      <w:pPr>
        <w:keepNext w:val="0"/>
        <w:keepLines w:val="0"/>
        <w:pageBreakBefore w:val="0"/>
        <w:widowControl w:val="0"/>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lang w:val="en-US" w:eastAsia="zh-CN"/>
        </w:rPr>
        <w:t>第7目</w:t>
      </w:r>
      <w:r>
        <w:rPr>
          <w:rFonts w:hint="eastAsia" w:ascii="仿宋_GB2312" w:hAnsi="仿宋" w:eastAsia="仿宋_GB2312" w:cs="Times New Roman"/>
          <w:sz w:val="32"/>
          <w:szCs w:val="32"/>
          <w:highlight w:val="none"/>
          <w:lang w:eastAsia="zh-CN"/>
        </w:rPr>
        <w:t>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487ACE4D">
      <w:pPr>
        <w:keepNext w:val="0"/>
        <w:keepLines w:val="0"/>
        <w:pageBreakBefore w:val="0"/>
        <w:widowControl w:val="0"/>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504F827">
      <w:pPr>
        <w:keepNext w:val="0"/>
        <w:keepLines w:val="0"/>
        <w:pageBreakBefore w:val="0"/>
        <w:widowControl w:val="0"/>
        <w:kinsoku/>
        <w:wordWrap/>
        <w:overflowPunct/>
        <w:topLinePunct w:val="0"/>
        <w:autoSpaceDE/>
        <w:autoSpaceDN/>
        <w:bidi w:val="0"/>
        <w:spacing w:line="57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5DDFCF03">
      <w:pPr>
        <w:keepNext w:val="0"/>
        <w:keepLines w:val="0"/>
        <w:pageBreakBefore w:val="0"/>
        <w:widowControl w:val="0"/>
        <w:tabs>
          <w:tab w:val="left" w:pos="709"/>
          <w:tab w:val="left" w:pos="851"/>
        </w:tabs>
        <w:kinsoku/>
        <w:wordWrap/>
        <w:overflowPunct/>
        <w:topLinePunct w:val="0"/>
        <w:autoSpaceDE/>
        <w:autoSpaceDN/>
        <w:bidi w:val="0"/>
        <w:spacing w:line="57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6BD68742">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BE20F3C">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p>
    <w:p w14:paraId="775C4BD6">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p>
    <w:p w14:paraId="15812437">
      <w:pPr>
        <w:keepNext w:val="0"/>
        <w:keepLines w:val="0"/>
        <w:pageBreakBefore w:val="0"/>
        <w:widowControl w:val="0"/>
        <w:tabs>
          <w:tab w:val="left" w:pos="8222"/>
        </w:tabs>
        <w:kinsoku/>
        <w:wordWrap/>
        <w:overflowPunct/>
        <w:topLinePunct w:val="0"/>
        <w:autoSpaceDE/>
        <w:autoSpaceDN/>
        <w:bidi w:val="0"/>
        <w:adjustRightInd w:val="0"/>
        <w:snapToGrid w:val="0"/>
        <w:spacing w:line="57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4281C3D1">
      <w:pPr>
        <w:keepNext w:val="0"/>
        <w:keepLines w:val="0"/>
        <w:pageBreakBefore w:val="0"/>
        <w:widowControl w:val="0"/>
        <w:tabs>
          <w:tab w:val="left" w:pos="567"/>
        </w:tabs>
        <w:kinsoku/>
        <w:wordWrap/>
        <w:overflowPunct/>
        <w:topLinePunct w:val="0"/>
        <w:autoSpaceDE/>
        <w:autoSpaceDN/>
        <w:bidi w:val="0"/>
        <w:spacing w:line="57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3DA2">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94D7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A94D71">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59228C"/>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7F3FFAC"/>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6FFFE144"/>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DE82FC"/>
    <w:rsid w:val="77FF40E1"/>
    <w:rsid w:val="78CDAA68"/>
    <w:rsid w:val="795500AB"/>
    <w:rsid w:val="797FAB81"/>
    <w:rsid w:val="79BF1A6D"/>
    <w:rsid w:val="7A5BC9CF"/>
    <w:rsid w:val="7AFA3BD3"/>
    <w:rsid w:val="7CD635D7"/>
    <w:rsid w:val="7CE7F212"/>
    <w:rsid w:val="7D7E74B8"/>
    <w:rsid w:val="7D99FF67"/>
    <w:rsid w:val="7DF726FE"/>
    <w:rsid w:val="7E4E5D17"/>
    <w:rsid w:val="7E5E3C09"/>
    <w:rsid w:val="7E5F3B60"/>
    <w:rsid w:val="7E7E4DAD"/>
    <w:rsid w:val="7EFEF2B0"/>
    <w:rsid w:val="7F3B6541"/>
    <w:rsid w:val="7F7420B2"/>
    <w:rsid w:val="7F7B6323"/>
    <w:rsid w:val="7FC749CB"/>
    <w:rsid w:val="7FFB3E39"/>
    <w:rsid w:val="7FFF3DBE"/>
    <w:rsid w:val="BBBE626C"/>
    <w:rsid w:val="BE2F87E8"/>
    <w:rsid w:val="C47BB29F"/>
    <w:rsid w:val="D25B4AA5"/>
    <w:rsid w:val="D6F92161"/>
    <w:rsid w:val="D7EB0543"/>
    <w:rsid w:val="D7F3A725"/>
    <w:rsid w:val="DBBF5DBA"/>
    <w:rsid w:val="DD7FE42A"/>
    <w:rsid w:val="DF3F7CED"/>
    <w:rsid w:val="E6E38E1D"/>
    <w:rsid w:val="E9FFE157"/>
    <w:rsid w:val="EDFB5BB7"/>
    <w:rsid w:val="F177671E"/>
    <w:rsid w:val="F1A6DED5"/>
    <w:rsid w:val="F96E6A55"/>
    <w:rsid w:val="FBEF35A3"/>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1642</Words>
  <Characters>1783</Characters>
  <Lines>10</Lines>
  <Paragraphs>2</Paragraphs>
  <TotalTime>8</TotalTime>
  <ScaleCrop>false</ScaleCrop>
  <LinksUpToDate>false</LinksUpToDate>
  <CharactersWithSpaces>1894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2022-06-28T17:50:00Z</dcterms:created>
  <dc:creator>Administrator</dc:creator>
  <cp:lastModifiedBy>区凤婷2</cp:lastModifiedBy>
  <cp:lastPrinted>2025-08-29T10:29:00Z</cp:lastPrinted>
  <dcterms:modified xsi:type="dcterms:W3CDTF">2025-12-04T07:43:48Z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